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17BF6" w14:textId="77777777" w:rsidR="00884FB1" w:rsidRPr="00884FB1" w:rsidRDefault="00884FB1" w:rsidP="00884FB1">
      <w:pPr>
        <w:pStyle w:val="5"/>
        <w:spacing w:line="377" w:lineRule="auto"/>
        <w:contextualSpacing/>
        <w:jc w:val="center"/>
        <w:rPr>
          <w:rFonts w:hint="eastAsia"/>
          <w:sz w:val="36"/>
          <w:szCs w:val="36"/>
        </w:rPr>
      </w:pPr>
      <w:r w:rsidRPr="00884FB1">
        <w:rPr>
          <w:rFonts w:hint="eastAsia"/>
          <w:sz w:val="36"/>
          <w:szCs w:val="36"/>
        </w:rPr>
        <w:t>江西天新药业</w:t>
      </w:r>
      <w:r w:rsidR="00FE4A77" w:rsidRPr="00884FB1">
        <w:rPr>
          <w:sz w:val="36"/>
          <w:szCs w:val="36"/>
        </w:rPr>
        <w:t>股份有限公司</w:t>
      </w:r>
    </w:p>
    <w:p w14:paraId="1BBEF827" w14:textId="7E088133" w:rsidR="00FE4A77" w:rsidRPr="00884FB1" w:rsidRDefault="00FE4A77" w:rsidP="00884FB1">
      <w:pPr>
        <w:pStyle w:val="5"/>
        <w:spacing w:line="377" w:lineRule="auto"/>
        <w:contextualSpacing/>
        <w:jc w:val="center"/>
        <w:rPr>
          <w:rFonts w:hint="eastAsia"/>
          <w:sz w:val="36"/>
          <w:szCs w:val="36"/>
        </w:rPr>
      </w:pPr>
      <w:r w:rsidRPr="00884FB1">
        <w:rPr>
          <w:sz w:val="36"/>
          <w:szCs w:val="36"/>
        </w:rPr>
        <w:t>投资者关系活动记录表</w:t>
      </w:r>
    </w:p>
    <w:p w14:paraId="5CC26B8E" w14:textId="71F081B5" w:rsidR="00FE4A77" w:rsidRPr="00CE193E" w:rsidRDefault="00FE4A77" w:rsidP="00884FB1">
      <w:pPr>
        <w:jc w:val="right"/>
        <w:rPr>
          <w:rFonts w:ascii="Times New Roman" w:hAnsi="Times New Roman" w:cs="Times New Roman" w:hint="eastAsia"/>
          <w:sz w:val="24"/>
          <w:szCs w:val="24"/>
        </w:rPr>
      </w:pPr>
      <w:r w:rsidRPr="000B3527">
        <w:rPr>
          <w:sz w:val="24"/>
          <w:szCs w:val="24"/>
        </w:rPr>
        <w:t>编号：</w:t>
      </w:r>
      <w:r w:rsidR="00884FB1" w:rsidRPr="00CE193E">
        <w:rPr>
          <w:rFonts w:ascii="Times New Roman" w:hAnsi="Times New Roman" w:cs="Times New Roman"/>
          <w:sz w:val="24"/>
          <w:szCs w:val="24"/>
        </w:rPr>
        <w:t>202</w:t>
      </w:r>
      <w:r w:rsidR="00CE0EF9" w:rsidRPr="00CE193E">
        <w:rPr>
          <w:rFonts w:ascii="Times New Roman" w:hAnsi="Times New Roman" w:cs="Times New Roman"/>
          <w:sz w:val="24"/>
          <w:szCs w:val="24"/>
        </w:rPr>
        <w:t>4</w:t>
      </w:r>
      <w:r w:rsidR="00884FB1" w:rsidRPr="00CE193E">
        <w:rPr>
          <w:rFonts w:ascii="Times New Roman" w:hAnsi="Times New Roman" w:cs="Times New Roman"/>
          <w:sz w:val="24"/>
          <w:szCs w:val="24"/>
        </w:rPr>
        <w:t>-</w:t>
      </w:r>
      <w:r w:rsidR="000175B8" w:rsidRPr="00CE193E">
        <w:rPr>
          <w:rFonts w:ascii="Times New Roman" w:hAnsi="Times New Roman" w:cs="Times New Roman"/>
          <w:sz w:val="24"/>
          <w:szCs w:val="24"/>
        </w:rPr>
        <w:t>00</w:t>
      </w:r>
      <w:r w:rsidR="009D2451">
        <w:rPr>
          <w:rFonts w:ascii="Times New Roman" w:hAnsi="Times New Roman" w:cs="Times New Roman" w:hint="eastAsia"/>
          <w:sz w:val="24"/>
          <w:szCs w:val="24"/>
        </w:rPr>
        <w:t>5</w:t>
      </w: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6616"/>
      </w:tblGrid>
      <w:tr w:rsidR="00FE4A77" w14:paraId="0F4495A8" w14:textId="77777777" w:rsidTr="00884FB1">
        <w:trPr>
          <w:trHeight w:val="1757"/>
        </w:trPr>
        <w:tc>
          <w:tcPr>
            <w:tcW w:w="1908" w:type="dxa"/>
            <w:vAlign w:val="center"/>
          </w:tcPr>
          <w:p w14:paraId="39B7EB26" w14:textId="77777777" w:rsidR="00FE4A77" w:rsidRDefault="00FE4A77" w:rsidP="00BA0B04">
            <w:pPr>
              <w:pStyle w:val="TableParagraph"/>
              <w:spacing w:line="242" w:lineRule="auto"/>
              <w:ind w:leftChars="50" w:left="110" w:right="91"/>
              <w:rPr>
                <w:rFonts w:hint="eastAsia"/>
                <w:sz w:val="24"/>
              </w:rPr>
            </w:pPr>
            <w:r>
              <w:rPr>
                <w:sz w:val="24"/>
                <w:lang w:eastAsia="zh-CN"/>
              </w:rPr>
              <w:t>投资者关系活动类别</w:t>
            </w:r>
          </w:p>
        </w:tc>
        <w:tc>
          <w:tcPr>
            <w:tcW w:w="6616" w:type="dxa"/>
            <w:vAlign w:val="center"/>
          </w:tcPr>
          <w:p w14:paraId="5FC4F2BC" w14:textId="07C3B706" w:rsidR="00FE4A77" w:rsidRDefault="002A0D5E" w:rsidP="00884FB1">
            <w:pPr>
              <w:pStyle w:val="TableParagraph"/>
              <w:tabs>
                <w:tab w:val="left" w:pos="2748"/>
              </w:tabs>
              <w:ind w:left="107"/>
              <w:jc w:val="both"/>
              <w:rPr>
                <w:rFonts w:hint="eastAsia"/>
                <w:sz w:val="24"/>
                <w:lang w:eastAsia="zh-CN"/>
              </w:rPr>
            </w:pPr>
            <w:r>
              <w:rPr>
                <w:sz w:val="24"/>
                <w:lang w:eastAsia="zh-CN"/>
              </w:rPr>
              <w:t>□</w:t>
            </w:r>
            <w:r w:rsidR="00FE4A77">
              <w:rPr>
                <w:sz w:val="24"/>
                <w:lang w:eastAsia="zh-CN"/>
              </w:rPr>
              <w:t>特定对象调研</w:t>
            </w:r>
            <w:r w:rsidR="00FE4A77">
              <w:rPr>
                <w:sz w:val="24"/>
                <w:lang w:eastAsia="zh-CN"/>
              </w:rPr>
              <w:tab/>
              <w:t>□分析师会议</w:t>
            </w:r>
          </w:p>
          <w:p w14:paraId="21A0FFA6" w14:textId="78C48FF7" w:rsidR="00FE4A77" w:rsidRDefault="00FE4A77" w:rsidP="00884FB1">
            <w:pPr>
              <w:pStyle w:val="TableParagraph"/>
              <w:tabs>
                <w:tab w:val="left" w:pos="2748"/>
              </w:tabs>
              <w:spacing w:before="4"/>
              <w:ind w:left="107"/>
              <w:jc w:val="both"/>
              <w:rPr>
                <w:rFonts w:hint="eastAsia"/>
                <w:sz w:val="24"/>
                <w:lang w:eastAsia="zh-CN"/>
              </w:rPr>
            </w:pPr>
            <w:r>
              <w:rPr>
                <w:sz w:val="24"/>
                <w:lang w:eastAsia="zh-CN"/>
              </w:rPr>
              <w:t>□媒体采访</w:t>
            </w:r>
            <w:r>
              <w:rPr>
                <w:sz w:val="24"/>
                <w:lang w:eastAsia="zh-CN"/>
              </w:rPr>
              <w:tab/>
            </w:r>
            <w:r w:rsidR="002A0D5E">
              <w:rPr>
                <w:sz w:val="24"/>
                <w:lang w:eastAsia="zh-CN"/>
              </w:rPr>
              <w:sym w:font="Wingdings 2" w:char="F052"/>
            </w:r>
            <w:r>
              <w:rPr>
                <w:sz w:val="24"/>
                <w:lang w:eastAsia="zh-CN"/>
              </w:rPr>
              <w:t>业绩说明会</w:t>
            </w:r>
          </w:p>
          <w:p w14:paraId="387C459E" w14:textId="77777777" w:rsidR="00FE4A77" w:rsidRDefault="00FE4A77" w:rsidP="00884FB1">
            <w:pPr>
              <w:pStyle w:val="TableParagraph"/>
              <w:tabs>
                <w:tab w:val="left" w:pos="2748"/>
              </w:tabs>
              <w:spacing w:before="5"/>
              <w:ind w:left="107"/>
              <w:jc w:val="both"/>
              <w:rPr>
                <w:rFonts w:hint="eastAsia"/>
                <w:sz w:val="24"/>
                <w:lang w:eastAsia="zh-CN"/>
              </w:rPr>
            </w:pPr>
            <w:r>
              <w:rPr>
                <w:sz w:val="24"/>
                <w:lang w:eastAsia="zh-CN"/>
              </w:rPr>
              <w:t>□新闻发布会</w:t>
            </w:r>
            <w:r>
              <w:rPr>
                <w:sz w:val="24"/>
                <w:lang w:eastAsia="zh-CN"/>
              </w:rPr>
              <w:tab/>
              <w:t>□路演活动</w:t>
            </w:r>
          </w:p>
          <w:p w14:paraId="12878EBA" w14:textId="77777777" w:rsidR="00FE4A77" w:rsidRDefault="00FE4A77" w:rsidP="00884FB1">
            <w:pPr>
              <w:pStyle w:val="TableParagraph"/>
              <w:spacing w:before="4"/>
              <w:ind w:left="107"/>
              <w:jc w:val="both"/>
              <w:rPr>
                <w:rFonts w:hint="eastAsia"/>
                <w:sz w:val="24"/>
                <w:lang w:eastAsia="zh-CN"/>
              </w:rPr>
            </w:pPr>
            <w:r>
              <w:rPr>
                <w:sz w:val="24"/>
                <w:lang w:eastAsia="zh-CN"/>
              </w:rPr>
              <w:t>□现场参观</w:t>
            </w:r>
          </w:p>
          <w:p w14:paraId="757B1E41" w14:textId="5F1D9C22" w:rsidR="00FE4A77" w:rsidRDefault="00FE4A77" w:rsidP="00884FB1">
            <w:pPr>
              <w:pStyle w:val="TableParagraph"/>
              <w:spacing w:before="4" w:line="292" w:lineRule="exact"/>
              <w:ind w:left="107"/>
              <w:jc w:val="both"/>
              <w:rPr>
                <w:rFonts w:hint="eastAsia"/>
                <w:sz w:val="24"/>
                <w:lang w:eastAsia="zh-CN"/>
              </w:rPr>
            </w:pPr>
            <w:r>
              <w:rPr>
                <w:sz w:val="24"/>
                <w:lang w:eastAsia="zh-CN"/>
              </w:rPr>
              <w:t>□其他</w:t>
            </w:r>
            <w:r w:rsidR="00884FB1">
              <w:rPr>
                <w:rFonts w:hint="eastAsia"/>
                <w:sz w:val="24"/>
                <w:lang w:eastAsia="zh-CN"/>
              </w:rPr>
              <w:t>:</w:t>
            </w:r>
            <w:r w:rsidR="00884FB1" w:rsidRPr="00884FB1">
              <w:rPr>
                <w:rFonts w:hint="eastAsia"/>
                <w:sz w:val="24"/>
                <w:u w:val="single"/>
                <w:lang w:eastAsia="zh-CN"/>
              </w:rPr>
              <w:t xml:space="preserve"> </w:t>
            </w:r>
            <w:r w:rsidR="00884FB1" w:rsidRPr="00884FB1">
              <w:rPr>
                <w:sz w:val="24"/>
                <w:u w:val="single"/>
                <w:lang w:eastAsia="zh-CN"/>
              </w:rPr>
              <w:t xml:space="preserve">    </w:t>
            </w:r>
            <w:r w:rsidR="00884FB1">
              <w:rPr>
                <w:sz w:val="24"/>
                <w:u w:val="single"/>
                <w:lang w:eastAsia="zh-CN"/>
              </w:rPr>
              <w:t xml:space="preserve">      </w:t>
            </w:r>
          </w:p>
        </w:tc>
      </w:tr>
      <w:tr w:rsidR="00FE4A77" w14:paraId="51C0C2FE" w14:textId="77777777" w:rsidTr="00884FB1">
        <w:trPr>
          <w:trHeight w:val="1248"/>
        </w:trPr>
        <w:tc>
          <w:tcPr>
            <w:tcW w:w="1908" w:type="dxa"/>
            <w:vAlign w:val="center"/>
          </w:tcPr>
          <w:p w14:paraId="63A30B60" w14:textId="77777777" w:rsidR="00FE4A77" w:rsidRDefault="00FE4A77" w:rsidP="00BA0B04">
            <w:pPr>
              <w:pStyle w:val="TableParagraph"/>
              <w:spacing w:line="244" w:lineRule="auto"/>
              <w:ind w:leftChars="50" w:left="110" w:right="91"/>
              <w:rPr>
                <w:rFonts w:hint="eastAsia"/>
                <w:sz w:val="24"/>
                <w:lang w:eastAsia="zh-CN"/>
              </w:rPr>
            </w:pPr>
            <w:r>
              <w:rPr>
                <w:sz w:val="24"/>
                <w:lang w:eastAsia="zh-CN"/>
              </w:rPr>
              <w:t>参与单位名称及人员姓名</w:t>
            </w:r>
          </w:p>
        </w:tc>
        <w:tc>
          <w:tcPr>
            <w:tcW w:w="6616" w:type="dxa"/>
            <w:vAlign w:val="center"/>
          </w:tcPr>
          <w:p w14:paraId="00F85425" w14:textId="30C49C83" w:rsidR="004601F1" w:rsidRDefault="002A0D5E" w:rsidP="004601F1">
            <w:pPr>
              <w:pStyle w:val="TableParagraph"/>
              <w:jc w:val="both"/>
              <w:rPr>
                <w:rFonts w:ascii="Times New Roman" w:hint="eastAsia"/>
                <w:sz w:val="24"/>
                <w:lang w:eastAsia="zh-CN"/>
              </w:rPr>
            </w:pPr>
            <w:r>
              <w:rPr>
                <w:rFonts w:ascii="Times New Roman" w:hint="eastAsia"/>
                <w:sz w:val="24"/>
                <w:lang w:eastAsia="zh-CN"/>
              </w:rPr>
              <w:t>线上参与公司</w:t>
            </w:r>
            <w:r w:rsidR="00CE0EF9">
              <w:rPr>
                <w:rFonts w:ascii="Times New Roman" w:hint="eastAsia"/>
                <w:sz w:val="24"/>
                <w:lang w:eastAsia="zh-CN"/>
              </w:rPr>
              <w:t>2024</w:t>
            </w:r>
            <w:r w:rsidR="00CE0EF9">
              <w:rPr>
                <w:rFonts w:ascii="Times New Roman" w:hint="eastAsia"/>
                <w:sz w:val="24"/>
                <w:lang w:eastAsia="zh-CN"/>
              </w:rPr>
              <w:t>年</w:t>
            </w:r>
            <w:r w:rsidR="009D2451">
              <w:rPr>
                <w:rFonts w:ascii="Times New Roman" w:hint="eastAsia"/>
                <w:sz w:val="24"/>
                <w:lang w:eastAsia="zh-CN"/>
              </w:rPr>
              <w:t>第三季度</w:t>
            </w:r>
            <w:r>
              <w:rPr>
                <w:rFonts w:ascii="Times New Roman" w:hint="eastAsia"/>
                <w:sz w:val="24"/>
                <w:lang w:eastAsia="zh-CN"/>
              </w:rPr>
              <w:t>业绩说明会的全体投资者</w:t>
            </w:r>
          </w:p>
        </w:tc>
      </w:tr>
      <w:tr w:rsidR="00FE4A77" w14:paraId="37EDBEAE" w14:textId="77777777" w:rsidTr="00884FB1">
        <w:trPr>
          <w:trHeight w:val="623"/>
        </w:trPr>
        <w:tc>
          <w:tcPr>
            <w:tcW w:w="1908" w:type="dxa"/>
            <w:vAlign w:val="center"/>
          </w:tcPr>
          <w:p w14:paraId="6B0562EA" w14:textId="77777777" w:rsidR="00FE4A77" w:rsidRDefault="00FE4A77" w:rsidP="00BA0B04">
            <w:pPr>
              <w:pStyle w:val="TableParagraph"/>
              <w:ind w:leftChars="50" w:left="110"/>
              <w:rPr>
                <w:rFonts w:hint="eastAsia"/>
                <w:sz w:val="24"/>
              </w:rPr>
            </w:pPr>
            <w:r>
              <w:rPr>
                <w:sz w:val="24"/>
                <w:lang w:eastAsia="zh-CN"/>
              </w:rPr>
              <w:t>时间</w:t>
            </w:r>
          </w:p>
        </w:tc>
        <w:tc>
          <w:tcPr>
            <w:tcW w:w="6616" w:type="dxa"/>
            <w:vAlign w:val="center"/>
          </w:tcPr>
          <w:p w14:paraId="48B08BBD" w14:textId="74A0C6B5" w:rsidR="005E4F12" w:rsidRDefault="004601F1" w:rsidP="00884FB1">
            <w:pPr>
              <w:pStyle w:val="TableParagraph"/>
              <w:jc w:val="both"/>
              <w:rPr>
                <w:rFonts w:ascii="Times New Roman" w:hint="eastAsia"/>
                <w:sz w:val="24"/>
                <w:lang w:eastAsia="zh-CN"/>
              </w:rPr>
            </w:pPr>
            <w:r>
              <w:rPr>
                <w:rFonts w:ascii="Times New Roman"/>
                <w:sz w:val="24"/>
                <w:lang w:eastAsia="zh-CN"/>
              </w:rPr>
              <w:t>202</w:t>
            </w:r>
            <w:r w:rsidR="00CE0EF9">
              <w:rPr>
                <w:rFonts w:ascii="Times New Roman" w:hint="eastAsia"/>
                <w:sz w:val="24"/>
                <w:lang w:eastAsia="zh-CN"/>
              </w:rPr>
              <w:t>4</w:t>
            </w:r>
            <w:r>
              <w:rPr>
                <w:rFonts w:ascii="Times New Roman" w:hint="eastAsia"/>
                <w:sz w:val="24"/>
                <w:lang w:eastAsia="zh-CN"/>
              </w:rPr>
              <w:t>年</w:t>
            </w:r>
            <w:r w:rsidR="00CE193E">
              <w:rPr>
                <w:rFonts w:ascii="Times New Roman" w:hint="eastAsia"/>
                <w:sz w:val="24"/>
                <w:lang w:eastAsia="zh-CN"/>
              </w:rPr>
              <w:t>1</w:t>
            </w:r>
            <w:r w:rsidR="009D2451">
              <w:rPr>
                <w:rFonts w:ascii="Times New Roman" w:hint="eastAsia"/>
                <w:sz w:val="24"/>
                <w:lang w:eastAsia="zh-CN"/>
              </w:rPr>
              <w:t>2</w:t>
            </w:r>
            <w:r>
              <w:rPr>
                <w:rFonts w:ascii="Times New Roman" w:hint="eastAsia"/>
                <w:sz w:val="24"/>
                <w:lang w:eastAsia="zh-CN"/>
              </w:rPr>
              <w:t>月</w:t>
            </w:r>
            <w:r w:rsidR="009D2451">
              <w:rPr>
                <w:rFonts w:ascii="Times New Roman" w:hint="eastAsia"/>
                <w:sz w:val="24"/>
                <w:lang w:eastAsia="zh-CN"/>
              </w:rPr>
              <w:t>03</w:t>
            </w:r>
            <w:r>
              <w:rPr>
                <w:rFonts w:ascii="Times New Roman" w:hint="eastAsia"/>
                <w:sz w:val="24"/>
                <w:lang w:eastAsia="zh-CN"/>
              </w:rPr>
              <w:t>日</w:t>
            </w:r>
            <w:r>
              <w:rPr>
                <w:rFonts w:ascii="Times New Roman" w:hint="eastAsia"/>
                <w:sz w:val="24"/>
                <w:lang w:eastAsia="zh-CN"/>
              </w:rPr>
              <w:t xml:space="preserve"> </w:t>
            </w:r>
            <w:r>
              <w:rPr>
                <w:rFonts w:ascii="Times New Roman"/>
                <w:sz w:val="24"/>
                <w:lang w:eastAsia="zh-CN"/>
              </w:rPr>
              <w:t>1</w:t>
            </w:r>
            <w:r w:rsidR="009D2451">
              <w:rPr>
                <w:rFonts w:ascii="Times New Roman" w:hint="eastAsia"/>
                <w:sz w:val="24"/>
                <w:lang w:eastAsia="zh-CN"/>
              </w:rPr>
              <w:t>3</w:t>
            </w:r>
            <w:r>
              <w:rPr>
                <w:rFonts w:ascii="Times New Roman" w:hint="eastAsia"/>
                <w:sz w:val="24"/>
                <w:lang w:eastAsia="zh-CN"/>
              </w:rPr>
              <w:t>:</w:t>
            </w:r>
            <w:r>
              <w:rPr>
                <w:rFonts w:ascii="Times New Roman"/>
                <w:sz w:val="24"/>
                <w:lang w:eastAsia="zh-CN"/>
              </w:rPr>
              <w:t>00</w:t>
            </w:r>
            <w:r>
              <w:rPr>
                <w:rFonts w:ascii="Times New Roman" w:hint="eastAsia"/>
                <w:sz w:val="24"/>
                <w:lang w:eastAsia="zh-CN"/>
              </w:rPr>
              <w:t>-</w:t>
            </w:r>
            <w:r>
              <w:rPr>
                <w:rFonts w:ascii="Times New Roman"/>
                <w:sz w:val="24"/>
                <w:lang w:eastAsia="zh-CN"/>
              </w:rPr>
              <w:t>1</w:t>
            </w:r>
            <w:r w:rsidR="009D2451">
              <w:rPr>
                <w:rFonts w:ascii="Times New Roman" w:hint="eastAsia"/>
                <w:sz w:val="24"/>
                <w:lang w:eastAsia="zh-CN"/>
              </w:rPr>
              <w:t>4</w:t>
            </w:r>
            <w:r>
              <w:rPr>
                <w:rFonts w:ascii="Times New Roman" w:hint="eastAsia"/>
                <w:sz w:val="24"/>
                <w:lang w:eastAsia="zh-CN"/>
              </w:rPr>
              <w:t>:</w:t>
            </w:r>
            <w:r>
              <w:rPr>
                <w:rFonts w:ascii="Times New Roman"/>
                <w:sz w:val="24"/>
                <w:lang w:eastAsia="zh-CN"/>
              </w:rPr>
              <w:t>00</w:t>
            </w:r>
            <w:r w:rsidR="00631153">
              <w:rPr>
                <w:rFonts w:ascii="Times New Roman"/>
                <w:sz w:val="24"/>
                <w:lang w:eastAsia="zh-CN"/>
              </w:rPr>
              <w:t xml:space="preserve"> </w:t>
            </w:r>
          </w:p>
        </w:tc>
      </w:tr>
      <w:tr w:rsidR="00FE4A77" w14:paraId="429DC902" w14:textId="77777777" w:rsidTr="00884FB1">
        <w:trPr>
          <w:trHeight w:val="625"/>
        </w:trPr>
        <w:tc>
          <w:tcPr>
            <w:tcW w:w="1908" w:type="dxa"/>
            <w:vAlign w:val="center"/>
          </w:tcPr>
          <w:p w14:paraId="36B8FE11" w14:textId="77777777" w:rsidR="00FE4A77" w:rsidRDefault="00FE4A77" w:rsidP="00BA0B04">
            <w:pPr>
              <w:pStyle w:val="TableParagraph"/>
              <w:ind w:leftChars="50" w:left="110"/>
              <w:rPr>
                <w:rFonts w:hint="eastAsia"/>
                <w:sz w:val="24"/>
              </w:rPr>
            </w:pPr>
            <w:r>
              <w:rPr>
                <w:sz w:val="24"/>
              </w:rPr>
              <w:t>地</w:t>
            </w:r>
            <w:r>
              <w:rPr>
                <w:sz w:val="24"/>
                <w:lang w:eastAsia="zh-CN"/>
              </w:rPr>
              <w:t>点</w:t>
            </w:r>
          </w:p>
        </w:tc>
        <w:tc>
          <w:tcPr>
            <w:tcW w:w="6616" w:type="dxa"/>
            <w:vAlign w:val="center"/>
          </w:tcPr>
          <w:p w14:paraId="71F79862" w14:textId="4F363BA2" w:rsidR="00FE4A77" w:rsidRDefault="002A0D5E" w:rsidP="00884FB1">
            <w:pPr>
              <w:pStyle w:val="TableParagraph"/>
              <w:jc w:val="both"/>
              <w:rPr>
                <w:rFonts w:ascii="Times New Roman" w:hint="eastAsia"/>
                <w:sz w:val="24"/>
              </w:rPr>
            </w:pPr>
            <w:r>
              <w:rPr>
                <w:rFonts w:ascii="Times New Roman" w:hint="eastAsia"/>
                <w:sz w:val="24"/>
                <w:lang w:eastAsia="zh-CN"/>
              </w:rPr>
              <w:t>上证路演中心（</w:t>
            </w:r>
            <w:r w:rsidRPr="002A0D5E">
              <w:rPr>
                <w:rFonts w:ascii="Times New Roman"/>
                <w:sz w:val="24"/>
                <w:lang w:eastAsia="zh-CN"/>
              </w:rPr>
              <w:t>http://roadshow.sseinfo.com/</w:t>
            </w:r>
            <w:r>
              <w:rPr>
                <w:rFonts w:ascii="Times New Roman" w:hint="eastAsia"/>
                <w:sz w:val="24"/>
                <w:lang w:eastAsia="zh-CN"/>
              </w:rPr>
              <w:t>）</w:t>
            </w:r>
          </w:p>
        </w:tc>
      </w:tr>
      <w:tr w:rsidR="00FE4A77" w14:paraId="1808AB39" w14:textId="77777777" w:rsidTr="00CE0EF9">
        <w:trPr>
          <w:trHeight w:val="1513"/>
        </w:trPr>
        <w:tc>
          <w:tcPr>
            <w:tcW w:w="1908" w:type="dxa"/>
            <w:vAlign w:val="center"/>
          </w:tcPr>
          <w:p w14:paraId="2598A28E" w14:textId="77777777" w:rsidR="00FE4A77" w:rsidRDefault="00FE4A77" w:rsidP="00BA0B04">
            <w:pPr>
              <w:pStyle w:val="TableParagraph"/>
              <w:spacing w:line="242" w:lineRule="auto"/>
              <w:ind w:leftChars="50" w:left="110" w:right="91"/>
              <w:rPr>
                <w:rFonts w:hint="eastAsia"/>
                <w:sz w:val="24"/>
                <w:lang w:eastAsia="zh-CN"/>
              </w:rPr>
            </w:pPr>
            <w:r>
              <w:rPr>
                <w:sz w:val="24"/>
                <w:lang w:eastAsia="zh-CN"/>
              </w:rPr>
              <w:t>上市公司接待人员姓名</w:t>
            </w:r>
          </w:p>
        </w:tc>
        <w:tc>
          <w:tcPr>
            <w:tcW w:w="6616" w:type="dxa"/>
            <w:vAlign w:val="center"/>
          </w:tcPr>
          <w:p w14:paraId="3F57AFA2" w14:textId="04066420" w:rsidR="002A0D5E" w:rsidRDefault="002A0D5E" w:rsidP="00884FB1">
            <w:pPr>
              <w:pStyle w:val="TableParagraph"/>
              <w:jc w:val="both"/>
              <w:rPr>
                <w:rFonts w:ascii="Times New Roman" w:hint="eastAsia"/>
                <w:sz w:val="24"/>
                <w:lang w:eastAsia="zh-CN"/>
              </w:rPr>
            </w:pPr>
            <w:r>
              <w:rPr>
                <w:rFonts w:ascii="Times New Roman" w:hint="eastAsia"/>
                <w:sz w:val="24"/>
                <w:lang w:eastAsia="zh-CN"/>
              </w:rPr>
              <w:t>董事、总经理：余小兵</w:t>
            </w:r>
          </w:p>
          <w:p w14:paraId="188CD8A4" w14:textId="68F6C222" w:rsidR="002A0D5E" w:rsidRDefault="002A0D5E" w:rsidP="00884FB1">
            <w:pPr>
              <w:pStyle w:val="TableParagraph"/>
              <w:jc w:val="both"/>
              <w:rPr>
                <w:rFonts w:ascii="Times New Roman" w:hint="eastAsia"/>
                <w:sz w:val="24"/>
                <w:lang w:eastAsia="zh-CN"/>
              </w:rPr>
            </w:pPr>
            <w:r>
              <w:rPr>
                <w:rFonts w:ascii="Times New Roman" w:hint="eastAsia"/>
                <w:sz w:val="24"/>
                <w:lang w:eastAsia="zh-CN"/>
              </w:rPr>
              <w:t>独立董事：</w:t>
            </w:r>
            <w:r w:rsidR="009D2451">
              <w:rPr>
                <w:rFonts w:ascii="Times New Roman" w:hint="eastAsia"/>
                <w:sz w:val="24"/>
                <w:lang w:eastAsia="zh-CN"/>
              </w:rPr>
              <w:t>刘桢</w:t>
            </w:r>
          </w:p>
          <w:p w14:paraId="765C0D51" w14:textId="51F6698A" w:rsidR="002A0D5E" w:rsidRDefault="002A0D5E" w:rsidP="00884FB1">
            <w:pPr>
              <w:pStyle w:val="TableParagraph"/>
              <w:jc w:val="both"/>
              <w:rPr>
                <w:rFonts w:ascii="Times New Roman" w:hint="eastAsia"/>
                <w:sz w:val="24"/>
                <w:lang w:eastAsia="zh-CN"/>
              </w:rPr>
            </w:pPr>
            <w:r>
              <w:rPr>
                <w:rFonts w:ascii="Times New Roman" w:hint="eastAsia"/>
                <w:sz w:val="24"/>
                <w:lang w:eastAsia="zh-CN"/>
              </w:rPr>
              <w:t>财务总监：罗雪林</w:t>
            </w:r>
          </w:p>
          <w:p w14:paraId="6BA0EF49" w14:textId="10EE3586" w:rsidR="00FE4A77" w:rsidRDefault="00430309" w:rsidP="00884FB1">
            <w:pPr>
              <w:pStyle w:val="TableParagraph"/>
              <w:jc w:val="both"/>
              <w:rPr>
                <w:rFonts w:ascii="Times New Roman" w:hint="eastAsia"/>
                <w:sz w:val="24"/>
                <w:lang w:eastAsia="zh-CN"/>
              </w:rPr>
            </w:pPr>
            <w:r>
              <w:rPr>
                <w:rFonts w:ascii="Times New Roman" w:hint="eastAsia"/>
                <w:sz w:val="24"/>
                <w:lang w:eastAsia="zh-CN"/>
              </w:rPr>
              <w:t>董事会秘书</w:t>
            </w:r>
            <w:r w:rsidR="002A0D5E">
              <w:rPr>
                <w:rFonts w:ascii="Times New Roman" w:hint="eastAsia"/>
                <w:sz w:val="24"/>
                <w:lang w:eastAsia="zh-CN"/>
              </w:rPr>
              <w:t>：</w:t>
            </w:r>
            <w:r>
              <w:rPr>
                <w:rFonts w:ascii="Times New Roman" w:hint="eastAsia"/>
                <w:sz w:val="24"/>
                <w:lang w:eastAsia="zh-CN"/>
              </w:rPr>
              <w:t>董忆</w:t>
            </w:r>
          </w:p>
        </w:tc>
      </w:tr>
      <w:tr w:rsidR="00FE4A77" w14:paraId="75994CA3" w14:textId="77777777" w:rsidTr="00047C02">
        <w:trPr>
          <w:trHeight w:val="841"/>
        </w:trPr>
        <w:tc>
          <w:tcPr>
            <w:tcW w:w="1908" w:type="dxa"/>
            <w:vAlign w:val="center"/>
          </w:tcPr>
          <w:p w14:paraId="7A686E25" w14:textId="77777777" w:rsidR="00FE4A77" w:rsidRDefault="00FE4A77" w:rsidP="00BA0B04">
            <w:pPr>
              <w:pStyle w:val="TableParagraph"/>
              <w:spacing w:line="242" w:lineRule="auto"/>
              <w:ind w:leftChars="50" w:left="110" w:right="91"/>
              <w:rPr>
                <w:rFonts w:hint="eastAsia"/>
                <w:sz w:val="24"/>
                <w:lang w:eastAsia="zh-CN"/>
              </w:rPr>
            </w:pPr>
            <w:r>
              <w:rPr>
                <w:sz w:val="24"/>
                <w:lang w:eastAsia="zh-CN"/>
              </w:rPr>
              <w:t>投资者关系活动主要内容介绍</w:t>
            </w:r>
          </w:p>
        </w:tc>
        <w:tc>
          <w:tcPr>
            <w:tcW w:w="6616" w:type="dxa"/>
            <w:vAlign w:val="center"/>
          </w:tcPr>
          <w:p w14:paraId="5F695D0E" w14:textId="6BDC4753" w:rsidR="006B6C9E" w:rsidRDefault="006B6C9E" w:rsidP="00047C02">
            <w:pPr>
              <w:pStyle w:val="TableParagraph"/>
              <w:spacing w:line="360" w:lineRule="auto"/>
              <w:jc w:val="both"/>
              <w:rPr>
                <w:rFonts w:ascii="Times New Roman" w:hint="eastAsia"/>
                <w:sz w:val="24"/>
                <w:lang w:eastAsia="zh-CN"/>
              </w:rPr>
            </w:pPr>
            <w:r>
              <w:rPr>
                <w:rFonts w:ascii="Times New Roman" w:hint="eastAsia"/>
                <w:sz w:val="24"/>
                <w:lang w:eastAsia="zh-CN"/>
              </w:rPr>
              <w:t>问：</w:t>
            </w:r>
            <w:r w:rsidR="009D2451" w:rsidRPr="009D2451">
              <w:rPr>
                <w:rFonts w:ascii="Times New Roman" w:hint="eastAsia"/>
                <w:sz w:val="24"/>
                <w:lang w:eastAsia="zh-CN"/>
              </w:rPr>
              <w:t>Q3</w:t>
            </w:r>
            <w:r w:rsidR="009D2451" w:rsidRPr="009D2451">
              <w:rPr>
                <w:rFonts w:ascii="Times New Roman" w:hint="eastAsia"/>
                <w:sz w:val="24"/>
                <w:lang w:eastAsia="zh-CN"/>
              </w:rPr>
              <w:t>公司业绩增长的原因是什么？</w:t>
            </w:r>
          </w:p>
          <w:p w14:paraId="73F3AEB2" w14:textId="09751870" w:rsidR="006B6C9E" w:rsidRDefault="006B6C9E" w:rsidP="00CE193E">
            <w:pPr>
              <w:pStyle w:val="TableParagraph"/>
              <w:spacing w:line="360" w:lineRule="auto"/>
              <w:jc w:val="both"/>
              <w:rPr>
                <w:rFonts w:ascii="Times New Roman" w:hint="eastAsia"/>
                <w:sz w:val="24"/>
                <w:lang w:eastAsia="zh-CN"/>
              </w:rPr>
            </w:pPr>
            <w:r>
              <w:rPr>
                <w:rFonts w:ascii="Times New Roman" w:hint="eastAsia"/>
                <w:sz w:val="24"/>
                <w:lang w:eastAsia="zh-CN"/>
              </w:rPr>
              <w:t>答：</w:t>
            </w:r>
            <w:r w:rsidR="009D2451" w:rsidRPr="009D2451">
              <w:rPr>
                <w:rFonts w:ascii="Times New Roman" w:hint="eastAsia"/>
                <w:sz w:val="24"/>
                <w:lang w:eastAsia="zh-CN"/>
              </w:rPr>
              <w:t>2024</w:t>
            </w:r>
            <w:r w:rsidR="009D2451" w:rsidRPr="009D2451">
              <w:rPr>
                <w:rFonts w:ascii="Times New Roman" w:hint="eastAsia"/>
                <w:sz w:val="24"/>
                <w:lang w:eastAsia="zh-CN"/>
              </w:rPr>
              <w:t>年第三季度，公司实现营业收入</w:t>
            </w:r>
            <w:r w:rsidR="009D2451" w:rsidRPr="009D2451">
              <w:rPr>
                <w:rFonts w:ascii="Times New Roman" w:hint="eastAsia"/>
                <w:sz w:val="24"/>
                <w:lang w:eastAsia="zh-CN"/>
              </w:rPr>
              <w:t>5.47</w:t>
            </w:r>
            <w:r w:rsidR="009D2451" w:rsidRPr="009D2451">
              <w:rPr>
                <w:rFonts w:ascii="Times New Roman" w:hint="eastAsia"/>
                <w:sz w:val="24"/>
                <w:lang w:eastAsia="zh-CN"/>
              </w:rPr>
              <w:t>亿元，同比增长</w:t>
            </w:r>
            <w:r w:rsidR="009D2451" w:rsidRPr="009D2451">
              <w:rPr>
                <w:rFonts w:ascii="Times New Roman" w:hint="eastAsia"/>
                <w:sz w:val="24"/>
                <w:lang w:eastAsia="zh-CN"/>
              </w:rPr>
              <w:t>49.12%</w:t>
            </w:r>
            <w:r w:rsidR="009D2451" w:rsidRPr="009D2451">
              <w:rPr>
                <w:rFonts w:ascii="Times New Roman" w:hint="eastAsia"/>
                <w:sz w:val="24"/>
                <w:lang w:eastAsia="zh-CN"/>
              </w:rPr>
              <w:t>；实现归母净利润</w:t>
            </w:r>
            <w:r w:rsidR="009D2451" w:rsidRPr="009D2451">
              <w:rPr>
                <w:rFonts w:ascii="Times New Roman" w:hint="eastAsia"/>
                <w:sz w:val="24"/>
                <w:lang w:eastAsia="zh-CN"/>
              </w:rPr>
              <w:t>1.49</w:t>
            </w:r>
            <w:r w:rsidR="009D2451" w:rsidRPr="009D2451">
              <w:rPr>
                <w:rFonts w:ascii="Times New Roman" w:hint="eastAsia"/>
                <w:sz w:val="24"/>
                <w:lang w:eastAsia="zh-CN"/>
              </w:rPr>
              <w:t>亿元，同比增长</w:t>
            </w:r>
            <w:r w:rsidR="009D2451" w:rsidRPr="009D2451">
              <w:rPr>
                <w:rFonts w:ascii="Times New Roman" w:hint="eastAsia"/>
                <w:sz w:val="24"/>
                <w:lang w:eastAsia="zh-CN"/>
              </w:rPr>
              <w:t>80.01%</w:t>
            </w:r>
            <w:r w:rsidR="009D2451" w:rsidRPr="009D2451">
              <w:rPr>
                <w:rFonts w:ascii="Times New Roman" w:hint="eastAsia"/>
                <w:sz w:val="24"/>
                <w:lang w:eastAsia="zh-CN"/>
              </w:rPr>
              <w:t>。公司季度业绩增长，主要系维生素产品销量增加、且部分维生素产品价格上涨所致。</w:t>
            </w:r>
          </w:p>
          <w:p w14:paraId="06C3EEF9" w14:textId="77777777" w:rsidR="00CE193E" w:rsidRDefault="00CE193E" w:rsidP="00CE193E">
            <w:pPr>
              <w:pStyle w:val="TableParagraph"/>
              <w:spacing w:line="360" w:lineRule="auto"/>
              <w:jc w:val="both"/>
              <w:rPr>
                <w:rFonts w:ascii="Times New Roman" w:hint="eastAsia"/>
                <w:sz w:val="24"/>
                <w:lang w:eastAsia="zh-CN"/>
              </w:rPr>
            </w:pPr>
          </w:p>
          <w:p w14:paraId="42D0C24B" w14:textId="5010BD36" w:rsidR="00CE0EF9" w:rsidRDefault="00CE0EF9" w:rsidP="006B6C9E">
            <w:pPr>
              <w:pStyle w:val="TableParagraph"/>
              <w:spacing w:line="360" w:lineRule="auto"/>
              <w:jc w:val="both"/>
              <w:rPr>
                <w:rFonts w:ascii="Times New Roman" w:hint="eastAsia"/>
                <w:sz w:val="24"/>
                <w:lang w:eastAsia="zh-CN"/>
              </w:rPr>
            </w:pPr>
            <w:r>
              <w:rPr>
                <w:rFonts w:ascii="Times New Roman" w:hint="eastAsia"/>
                <w:sz w:val="24"/>
                <w:lang w:eastAsia="zh-CN"/>
              </w:rPr>
              <w:t>问：</w:t>
            </w:r>
            <w:r w:rsidR="009D2451" w:rsidRPr="009D2451">
              <w:rPr>
                <w:rFonts w:ascii="Times New Roman" w:hint="eastAsia"/>
                <w:sz w:val="24"/>
                <w:lang w:eastAsia="zh-CN"/>
              </w:rPr>
              <w:t>尊敬的余总，请分享下公司未来</w:t>
            </w:r>
            <w:r w:rsidR="009D2451" w:rsidRPr="009D2451">
              <w:rPr>
                <w:rFonts w:ascii="Times New Roman" w:hint="eastAsia"/>
                <w:sz w:val="24"/>
                <w:lang w:eastAsia="zh-CN"/>
              </w:rPr>
              <w:t>5</w:t>
            </w:r>
            <w:r w:rsidR="009D2451" w:rsidRPr="009D2451">
              <w:rPr>
                <w:rFonts w:ascii="Times New Roman" w:hint="eastAsia"/>
                <w:sz w:val="24"/>
                <w:lang w:eastAsia="zh-CN"/>
              </w:rPr>
              <w:t>年公司大的战略规划？公司有没有大的对标企业？</w:t>
            </w:r>
          </w:p>
          <w:p w14:paraId="1D22DA74" w14:textId="77777777" w:rsidR="009D2451" w:rsidRDefault="00CE0EF9" w:rsidP="009D2451">
            <w:pPr>
              <w:pStyle w:val="TableParagraph"/>
              <w:spacing w:line="360" w:lineRule="auto"/>
              <w:jc w:val="both"/>
              <w:rPr>
                <w:rFonts w:ascii="Times New Roman"/>
                <w:sz w:val="24"/>
                <w:lang w:eastAsia="zh-CN"/>
              </w:rPr>
            </w:pPr>
            <w:r>
              <w:rPr>
                <w:rFonts w:ascii="Times New Roman" w:hint="eastAsia"/>
                <w:sz w:val="24"/>
                <w:lang w:eastAsia="zh-CN"/>
              </w:rPr>
              <w:t>答：</w:t>
            </w:r>
            <w:r w:rsidR="009D2451" w:rsidRPr="009D2451">
              <w:rPr>
                <w:rFonts w:ascii="Times New Roman" w:hint="eastAsia"/>
                <w:sz w:val="24"/>
                <w:lang w:eastAsia="zh-CN"/>
              </w:rPr>
              <w:t>公司将依托先进的生产技术、完整的制造体系、全面的质量管理，科学构筑维生素产品矩阵，提升公司在维生素行业的市场竞争力。在现有产品方面，公司将不断巩固维生素</w:t>
            </w:r>
            <w:r w:rsidR="009D2451" w:rsidRPr="009D2451">
              <w:rPr>
                <w:rFonts w:ascii="Times New Roman" w:hint="eastAsia"/>
                <w:sz w:val="24"/>
                <w:lang w:eastAsia="zh-CN"/>
              </w:rPr>
              <w:t>B6</w:t>
            </w:r>
            <w:r w:rsidR="009D2451" w:rsidRPr="009D2451">
              <w:rPr>
                <w:rFonts w:ascii="Times New Roman" w:hint="eastAsia"/>
                <w:sz w:val="24"/>
                <w:lang w:eastAsia="zh-CN"/>
              </w:rPr>
              <w:t>、维生素</w:t>
            </w:r>
            <w:r w:rsidR="009D2451" w:rsidRPr="009D2451">
              <w:rPr>
                <w:rFonts w:ascii="Times New Roman" w:hint="eastAsia"/>
                <w:sz w:val="24"/>
                <w:lang w:eastAsia="zh-CN"/>
              </w:rPr>
              <w:t>B1</w:t>
            </w:r>
            <w:r w:rsidR="009D2451" w:rsidRPr="009D2451">
              <w:rPr>
                <w:rFonts w:ascii="Times New Roman" w:hint="eastAsia"/>
                <w:sz w:val="24"/>
                <w:lang w:eastAsia="zh-CN"/>
              </w:rPr>
              <w:t>、生物素、叶酸等产品的优势地位，持续提升其他维生素、</w:t>
            </w:r>
            <w:r w:rsidR="009D2451" w:rsidRPr="009D2451">
              <w:rPr>
                <w:rFonts w:ascii="Times New Roman" w:hint="eastAsia"/>
                <w:sz w:val="24"/>
                <w:lang w:eastAsia="zh-CN"/>
              </w:rPr>
              <w:t>ABL</w:t>
            </w:r>
            <w:r w:rsidR="009D2451" w:rsidRPr="009D2451">
              <w:rPr>
                <w:rFonts w:ascii="Times New Roman" w:hint="eastAsia"/>
                <w:sz w:val="24"/>
                <w:lang w:eastAsia="zh-CN"/>
              </w:rPr>
              <w:lastRenderedPageBreak/>
              <w:t>等产品的市场份额。同时，公司将积极推进各类产品在医药食品领域的认证和应用，提升公司产品价值，推动公司可持续发展。此外，公司将加强对部分产品关键原料的开发，提升上游供应稳定性，进一步降低生产成本。在新产品开发方面，公司将横向拓展维生素</w:t>
            </w:r>
            <w:r w:rsidR="009D2451" w:rsidRPr="009D2451">
              <w:rPr>
                <w:rFonts w:ascii="Times New Roman" w:hint="eastAsia"/>
                <w:sz w:val="24"/>
                <w:lang w:eastAsia="zh-CN"/>
              </w:rPr>
              <w:t>A</w:t>
            </w:r>
            <w:r w:rsidR="009D2451" w:rsidRPr="009D2451">
              <w:rPr>
                <w:rFonts w:ascii="Times New Roman" w:hint="eastAsia"/>
                <w:sz w:val="24"/>
                <w:lang w:eastAsia="zh-CN"/>
              </w:rPr>
              <w:t>、维生素</w:t>
            </w:r>
            <w:r w:rsidR="009D2451" w:rsidRPr="009D2451">
              <w:rPr>
                <w:rFonts w:ascii="Times New Roman" w:hint="eastAsia"/>
                <w:sz w:val="24"/>
                <w:lang w:eastAsia="zh-CN"/>
              </w:rPr>
              <w:t>B5</w:t>
            </w:r>
            <w:r w:rsidR="009D2451" w:rsidRPr="009D2451">
              <w:rPr>
                <w:rFonts w:ascii="Times New Roman" w:hint="eastAsia"/>
                <w:sz w:val="24"/>
                <w:lang w:eastAsia="zh-CN"/>
              </w:rPr>
              <w:t>、</w:t>
            </w:r>
            <w:r w:rsidR="009D2451" w:rsidRPr="009D2451">
              <w:rPr>
                <w:rFonts w:ascii="Times New Roman" w:hint="eastAsia"/>
                <w:sz w:val="24"/>
                <w:lang w:eastAsia="zh-CN"/>
              </w:rPr>
              <w:t>25-</w:t>
            </w:r>
            <w:r w:rsidR="009D2451" w:rsidRPr="009D2451">
              <w:rPr>
                <w:rFonts w:ascii="Times New Roman" w:hint="eastAsia"/>
                <w:sz w:val="24"/>
                <w:lang w:eastAsia="zh-CN"/>
              </w:rPr>
              <w:t>羟基维生素</w:t>
            </w:r>
            <w:r w:rsidR="009D2451" w:rsidRPr="009D2451">
              <w:rPr>
                <w:rFonts w:ascii="Times New Roman" w:hint="eastAsia"/>
                <w:sz w:val="24"/>
                <w:lang w:eastAsia="zh-CN"/>
              </w:rPr>
              <w:t>D3</w:t>
            </w:r>
            <w:r w:rsidR="009D2451" w:rsidRPr="009D2451">
              <w:rPr>
                <w:rFonts w:ascii="Times New Roman" w:hint="eastAsia"/>
                <w:sz w:val="24"/>
                <w:lang w:eastAsia="zh-CN"/>
              </w:rPr>
              <w:t>、生育酚醋酸酯等品种，全面增强客户服务能力和覆盖能力，打造成国内标杆、国际一流的维生素制造企业。</w:t>
            </w:r>
          </w:p>
          <w:p w14:paraId="5EC5F3CE" w14:textId="77777777" w:rsidR="009D2451" w:rsidRDefault="009D2451" w:rsidP="009D2451">
            <w:pPr>
              <w:pStyle w:val="TableParagraph"/>
              <w:spacing w:line="360" w:lineRule="auto"/>
              <w:jc w:val="both"/>
              <w:rPr>
                <w:rFonts w:ascii="Times New Roman"/>
                <w:sz w:val="24"/>
                <w:lang w:eastAsia="zh-CN"/>
              </w:rPr>
            </w:pPr>
          </w:p>
          <w:p w14:paraId="1648DC46" w14:textId="77777777" w:rsidR="009D2451" w:rsidRDefault="00CE0EF9" w:rsidP="00047C02">
            <w:pPr>
              <w:pStyle w:val="TableParagraph"/>
              <w:spacing w:line="360" w:lineRule="auto"/>
              <w:jc w:val="both"/>
              <w:rPr>
                <w:rFonts w:ascii="Times New Roman"/>
                <w:sz w:val="24"/>
                <w:lang w:eastAsia="zh-CN"/>
              </w:rPr>
            </w:pPr>
            <w:r>
              <w:rPr>
                <w:rFonts w:ascii="Times New Roman" w:hint="eastAsia"/>
                <w:sz w:val="24"/>
                <w:lang w:eastAsia="zh-CN"/>
              </w:rPr>
              <w:t>问：</w:t>
            </w:r>
            <w:r w:rsidR="009D2451" w:rsidRPr="009D2451">
              <w:rPr>
                <w:rFonts w:ascii="Times New Roman" w:hint="eastAsia"/>
                <w:sz w:val="24"/>
                <w:lang w:eastAsia="zh-CN"/>
              </w:rPr>
              <w:t>Q3</w:t>
            </w:r>
            <w:r w:rsidR="009D2451" w:rsidRPr="009D2451">
              <w:rPr>
                <w:rFonts w:ascii="Times New Roman" w:hint="eastAsia"/>
                <w:sz w:val="24"/>
                <w:lang w:eastAsia="zh-CN"/>
              </w:rPr>
              <w:t>公司</w:t>
            </w:r>
            <w:r w:rsidR="009D2451" w:rsidRPr="009D2451">
              <w:rPr>
                <w:rFonts w:ascii="Times New Roman" w:hint="eastAsia"/>
                <w:sz w:val="24"/>
                <w:lang w:eastAsia="zh-CN"/>
              </w:rPr>
              <w:t>B</w:t>
            </w:r>
            <w:r w:rsidR="009D2451" w:rsidRPr="009D2451">
              <w:rPr>
                <w:rFonts w:ascii="Times New Roman" w:hint="eastAsia"/>
                <w:sz w:val="24"/>
                <w:lang w:eastAsia="zh-CN"/>
              </w:rPr>
              <w:t>族维生素和其他维生素、精细化工品毛利率分别是多少？</w:t>
            </w:r>
          </w:p>
          <w:p w14:paraId="1EC6201B" w14:textId="320FCB65" w:rsidR="006B6C9E" w:rsidRDefault="00CE0EF9" w:rsidP="00047C02">
            <w:pPr>
              <w:pStyle w:val="TableParagraph"/>
              <w:spacing w:line="360" w:lineRule="auto"/>
              <w:jc w:val="both"/>
              <w:rPr>
                <w:rFonts w:ascii="Times New Roman" w:hint="eastAsia"/>
                <w:sz w:val="24"/>
                <w:lang w:eastAsia="zh-CN"/>
              </w:rPr>
            </w:pPr>
            <w:r>
              <w:rPr>
                <w:rFonts w:ascii="Times New Roman" w:hint="eastAsia"/>
                <w:sz w:val="24"/>
                <w:lang w:eastAsia="zh-CN"/>
              </w:rPr>
              <w:t>答：</w:t>
            </w:r>
            <w:r w:rsidR="009D2451" w:rsidRPr="009D2451">
              <w:rPr>
                <w:rFonts w:ascii="Times New Roman" w:hint="eastAsia"/>
                <w:sz w:val="24"/>
                <w:lang w:eastAsia="zh-CN"/>
              </w:rPr>
              <w:t>尊敬的投资者您好，公司</w:t>
            </w:r>
            <w:r w:rsidR="009D2451" w:rsidRPr="009D2451">
              <w:rPr>
                <w:rFonts w:ascii="Times New Roman" w:hint="eastAsia"/>
                <w:sz w:val="24"/>
                <w:lang w:eastAsia="zh-CN"/>
              </w:rPr>
              <w:t>2024</w:t>
            </w:r>
            <w:r w:rsidR="009D2451" w:rsidRPr="009D2451">
              <w:rPr>
                <w:rFonts w:ascii="Times New Roman" w:hint="eastAsia"/>
                <w:sz w:val="24"/>
                <w:lang w:eastAsia="zh-CN"/>
              </w:rPr>
              <w:t>年第三季度的综合毛利率为</w:t>
            </w:r>
            <w:r w:rsidR="009D2451" w:rsidRPr="009D2451">
              <w:rPr>
                <w:rFonts w:ascii="Times New Roman" w:hint="eastAsia"/>
                <w:sz w:val="24"/>
                <w:lang w:eastAsia="zh-CN"/>
              </w:rPr>
              <w:t>42.67%</w:t>
            </w:r>
            <w:r w:rsidR="009D2451" w:rsidRPr="009D2451">
              <w:rPr>
                <w:rFonts w:ascii="Times New Roman" w:hint="eastAsia"/>
                <w:sz w:val="24"/>
                <w:lang w:eastAsia="zh-CN"/>
              </w:rPr>
              <w:t>，公司将在</w:t>
            </w:r>
            <w:r w:rsidR="009D2451" w:rsidRPr="009D2451">
              <w:rPr>
                <w:rFonts w:ascii="Times New Roman" w:hint="eastAsia"/>
                <w:sz w:val="24"/>
                <w:lang w:eastAsia="zh-CN"/>
              </w:rPr>
              <w:t>2024</w:t>
            </w:r>
            <w:r w:rsidR="009D2451" w:rsidRPr="009D2451">
              <w:rPr>
                <w:rFonts w:ascii="Times New Roman" w:hint="eastAsia"/>
                <w:sz w:val="24"/>
                <w:lang w:eastAsia="zh-CN"/>
              </w:rPr>
              <w:t>年年度报告中对公司分产品的毛利率情况进行列示，届时敬请关注。</w:t>
            </w:r>
          </w:p>
          <w:p w14:paraId="19BB7484" w14:textId="77777777" w:rsidR="00CE193E" w:rsidRPr="0043051F" w:rsidRDefault="00CE193E" w:rsidP="00047C02">
            <w:pPr>
              <w:pStyle w:val="TableParagraph"/>
              <w:spacing w:line="360" w:lineRule="auto"/>
              <w:jc w:val="both"/>
              <w:rPr>
                <w:rFonts w:ascii="Times New Roman" w:hint="eastAsia"/>
                <w:sz w:val="24"/>
                <w:lang w:eastAsia="zh-CN"/>
              </w:rPr>
            </w:pPr>
          </w:p>
          <w:p w14:paraId="5E8A4134" w14:textId="4B7BE472" w:rsidR="00CE193E" w:rsidRDefault="006B6C9E" w:rsidP="00047C02">
            <w:pPr>
              <w:pStyle w:val="TableParagraph"/>
              <w:spacing w:line="360" w:lineRule="auto"/>
              <w:jc w:val="both"/>
              <w:rPr>
                <w:rFonts w:ascii="Times New Roman" w:hint="eastAsia"/>
                <w:sz w:val="24"/>
                <w:lang w:eastAsia="zh-CN"/>
              </w:rPr>
            </w:pPr>
            <w:r>
              <w:rPr>
                <w:rFonts w:ascii="Times New Roman" w:hint="eastAsia"/>
                <w:sz w:val="24"/>
                <w:lang w:eastAsia="zh-CN"/>
              </w:rPr>
              <w:t>问：</w:t>
            </w:r>
            <w:r w:rsidR="009D2451" w:rsidRPr="009D2451">
              <w:rPr>
                <w:rFonts w:ascii="Times New Roman" w:hint="eastAsia"/>
                <w:sz w:val="24"/>
                <w:lang w:eastAsia="zh-CN"/>
              </w:rPr>
              <w:t>公司下一步还会继续股份回购，还是已完成回购</w:t>
            </w:r>
            <w:r w:rsidR="00CE193E" w:rsidRPr="00CE193E">
              <w:rPr>
                <w:rFonts w:ascii="Times New Roman" w:hint="eastAsia"/>
                <w:sz w:val="24"/>
                <w:lang w:eastAsia="zh-CN"/>
              </w:rPr>
              <w:t>？</w:t>
            </w:r>
          </w:p>
          <w:p w14:paraId="7A88206F" w14:textId="2156B18C" w:rsidR="00CE193E" w:rsidRPr="00CE0EF9" w:rsidRDefault="006B6C9E" w:rsidP="00CE193E">
            <w:pPr>
              <w:pStyle w:val="TableParagraph"/>
              <w:spacing w:line="360" w:lineRule="auto"/>
              <w:jc w:val="both"/>
              <w:rPr>
                <w:rFonts w:ascii="Times New Roman" w:hint="eastAsia"/>
                <w:sz w:val="24"/>
                <w:lang w:eastAsia="zh-CN"/>
              </w:rPr>
            </w:pPr>
            <w:r>
              <w:rPr>
                <w:rFonts w:ascii="Times New Roman" w:hint="eastAsia"/>
                <w:sz w:val="24"/>
                <w:lang w:eastAsia="zh-CN"/>
              </w:rPr>
              <w:t>答：</w:t>
            </w:r>
            <w:r w:rsidR="009D2451" w:rsidRPr="009D2451">
              <w:rPr>
                <w:rFonts w:ascii="Times New Roman" w:hint="eastAsia"/>
                <w:sz w:val="24"/>
                <w:lang w:eastAsia="zh-CN"/>
              </w:rPr>
              <w:t>尊敬的投资者您好，关于公司回购股份的进展情况</w:t>
            </w:r>
            <w:r w:rsidR="009D2451">
              <w:rPr>
                <w:rFonts w:ascii="Times New Roman" w:hint="eastAsia"/>
                <w:sz w:val="24"/>
                <w:lang w:eastAsia="zh-CN"/>
              </w:rPr>
              <w:t>，</w:t>
            </w:r>
            <w:r w:rsidR="009D2451" w:rsidRPr="009D2451">
              <w:rPr>
                <w:rFonts w:ascii="Times New Roman" w:hint="eastAsia"/>
                <w:sz w:val="24"/>
                <w:lang w:eastAsia="zh-CN"/>
              </w:rPr>
              <w:t>请关注公司每月初披露的关于回购股份的进展公告。感谢您的关注。</w:t>
            </w:r>
          </w:p>
          <w:p w14:paraId="36B37834" w14:textId="77777777" w:rsidR="00CE0EF9" w:rsidRDefault="00CE0EF9" w:rsidP="00CE193E">
            <w:pPr>
              <w:pStyle w:val="TableParagraph"/>
              <w:spacing w:line="360" w:lineRule="auto"/>
              <w:jc w:val="both"/>
              <w:rPr>
                <w:rFonts w:ascii="Times New Roman"/>
                <w:sz w:val="24"/>
                <w:lang w:eastAsia="zh-CN"/>
              </w:rPr>
            </w:pPr>
          </w:p>
          <w:p w14:paraId="41F83DEE" w14:textId="77777777" w:rsidR="009D2451" w:rsidRDefault="009D2451" w:rsidP="00CE193E">
            <w:pPr>
              <w:pStyle w:val="TableParagraph"/>
              <w:spacing w:line="360" w:lineRule="auto"/>
              <w:jc w:val="both"/>
              <w:rPr>
                <w:rFonts w:ascii="Times New Roman"/>
                <w:sz w:val="24"/>
                <w:lang w:eastAsia="zh-CN"/>
              </w:rPr>
            </w:pPr>
            <w:r>
              <w:rPr>
                <w:rFonts w:ascii="Times New Roman" w:hint="eastAsia"/>
                <w:sz w:val="24"/>
                <w:lang w:eastAsia="zh-CN"/>
              </w:rPr>
              <w:t>问：</w:t>
            </w:r>
            <w:r w:rsidRPr="009D2451">
              <w:rPr>
                <w:rFonts w:ascii="Times New Roman" w:hint="eastAsia"/>
                <w:sz w:val="24"/>
                <w:lang w:eastAsia="zh-CN"/>
              </w:rPr>
              <w:t>11</w:t>
            </w:r>
            <w:r w:rsidRPr="009D2451">
              <w:rPr>
                <w:rFonts w:ascii="Times New Roman" w:hint="eastAsia"/>
                <w:sz w:val="24"/>
                <w:lang w:eastAsia="zh-CN"/>
              </w:rPr>
              <w:t>月以来，叶酸价格持续上涨，是什么原因造成的</w:t>
            </w:r>
            <w:r>
              <w:rPr>
                <w:rFonts w:ascii="Times New Roman" w:hint="eastAsia"/>
                <w:sz w:val="24"/>
                <w:lang w:eastAsia="zh-CN"/>
              </w:rPr>
              <w:t>？</w:t>
            </w:r>
          </w:p>
          <w:p w14:paraId="6470EC5C" w14:textId="77777777" w:rsidR="009D2451" w:rsidRDefault="009D2451" w:rsidP="00CE193E">
            <w:pPr>
              <w:pStyle w:val="TableParagraph"/>
              <w:spacing w:line="360" w:lineRule="auto"/>
              <w:jc w:val="both"/>
              <w:rPr>
                <w:rFonts w:ascii="Times New Roman"/>
                <w:sz w:val="24"/>
                <w:lang w:eastAsia="zh-CN"/>
              </w:rPr>
            </w:pPr>
            <w:r>
              <w:rPr>
                <w:rFonts w:ascii="Times New Roman" w:hint="eastAsia"/>
                <w:sz w:val="24"/>
                <w:lang w:eastAsia="zh-CN"/>
              </w:rPr>
              <w:t>答：</w:t>
            </w:r>
            <w:r w:rsidRPr="009D2451">
              <w:rPr>
                <w:rFonts w:ascii="Times New Roman" w:hint="eastAsia"/>
                <w:sz w:val="24"/>
                <w:lang w:eastAsia="zh-CN"/>
              </w:rPr>
              <w:t>尊敬的投资者您好！近期叶酸价格出现上涨，主要是由于市场供需变化造成的。感谢您的关注。</w:t>
            </w:r>
          </w:p>
          <w:p w14:paraId="390BE5CB" w14:textId="77777777" w:rsidR="009D2451" w:rsidRDefault="009D2451" w:rsidP="00CE193E">
            <w:pPr>
              <w:pStyle w:val="TableParagraph"/>
              <w:spacing w:line="360" w:lineRule="auto"/>
              <w:jc w:val="both"/>
              <w:rPr>
                <w:rFonts w:ascii="Times New Roman"/>
                <w:sz w:val="24"/>
                <w:lang w:eastAsia="zh-CN"/>
              </w:rPr>
            </w:pPr>
          </w:p>
          <w:p w14:paraId="1CDD4024" w14:textId="77777777" w:rsidR="009D2451" w:rsidRDefault="009D2451" w:rsidP="00CE193E">
            <w:pPr>
              <w:pStyle w:val="TableParagraph"/>
              <w:spacing w:line="360" w:lineRule="auto"/>
              <w:jc w:val="both"/>
              <w:rPr>
                <w:rFonts w:ascii="Times New Roman"/>
                <w:sz w:val="24"/>
                <w:lang w:eastAsia="zh-CN"/>
              </w:rPr>
            </w:pPr>
            <w:r>
              <w:rPr>
                <w:rFonts w:ascii="Times New Roman" w:hint="eastAsia"/>
                <w:sz w:val="24"/>
                <w:lang w:eastAsia="zh-CN"/>
              </w:rPr>
              <w:t>问：</w:t>
            </w:r>
            <w:r w:rsidRPr="009D2451">
              <w:rPr>
                <w:rFonts w:ascii="Times New Roman" w:hint="eastAsia"/>
                <w:sz w:val="24"/>
                <w:lang w:eastAsia="zh-CN"/>
              </w:rPr>
              <w:t>今年下半年维生素市场需求如何？</w:t>
            </w:r>
          </w:p>
          <w:p w14:paraId="02F7E683" w14:textId="77777777" w:rsidR="009D2451" w:rsidRDefault="009D2451" w:rsidP="00CE193E">
            <w:pPr>
              <w:pStyle w:val="TableParagraph"/>
              <w:spacing w:line="360" w:lineRule="auto"/>
              <w:jc w:val="both"/>
              <w:rPr>
                <w:rFonts w:ascii="Times New Roman"/>
                <w:sz w:val="24"/>
                <w:lang w:eastAsia="zh-CN"/>
              </w:rPr>
            </w:pPr>
            <w:r>
              <w:rPr>
                <w:rFonts w:ascii="Times New Roman" w:hint="eastAsia"/>
                <w:sz w:val="24"/>
                <w:lang w:eastAsia="zh-CN"/>
              </w:rPr>
              <w:t>答：</w:t>
            </w:r>
            <w:r w:rsidRPr="009D2451">
              <w:rPr>
                <w:rFonts w:ascii="Times New Roman" w:hint="eastAsia"/>
                <w:sz w:val="24"/>
                <w:lang w:eastAsia="zh-CN"/>
              </w:rPr>
              <w:t>尊敬的投资者您好！今年下半年，维生素市场需求相比去年同期呈现复苏状态。感谢您的关注！</w:t>
            </w:r>
          </w:p>
          <w:p w14:paraId="3664EEC6" w14:textId="77777777" w:rsidR="009D2451" w:rsidRDefault="009D2451" w:rsidP="00CE193E">
            <w:pPr>
              <w:pStyle w:val="TableParagraph"/>
              <w:spacing w:line="360" w:lineRule="auto"/>
              <w:jc w:val="both"/>
              <w:rPr>
                <w:rFonts w:ascii="Times New Roman"/>
                <w:sz w:val="24"/>
                <w:lang w:eastAsia="zh-CN"/>
              </w:rPr>
            </w:pPr>
          </w:p>
          <w:p w14:paraId="7F9B8A07" w14:textId="77777777" w:rsidR="009D2451" w:rsidRDefault="009D2451" w:rsidP="00CE193E">
            <w:pPr>
              <w:pStyle w:val="TableParagraph"/>
              <w:spacing w:line="360" w:lineRule="auto"/>
              <w:jc w:val="both"/>
              <w:rPr>
                <w:rFonts w:ascii="Times New Roman"/>
                <w:sz w:val="24"/>
                <w:lang w:eastAsia="zh-CN"/>
              </w:rPr>
            </w:pPr>
            <w:r>
              <w:rPr>
                <w:rFonts w:ascii="Times New Roman" w:hint="eastAsia"/>
                <w:sz w:val="24"/>
                <w:lang w:eastAsia="zh-CN"/>
              </w:rPr>
              <w:t>问：</w:t>
            </w:r>
            <w:r w:rsidRPr="009D2451">
              <w:rPr>
                <w:rFonts w:ascii="Times New Roman" w:hint="eastAsia"/>
                <w:sz w:val="24"/>
                <w:lang w:eastAsia="zh-CN"/>
              </w:rPr>
              <w:t>公司是否还会股份回购，设置回购金额区间的目的？</w:t>
            </w:r>
          </w:p>
          <w:p w14:paraId="71EC6DFC" w14:textId="77777777" w:rsidR="009D2451" w:rsidRDefault="009D2451" w:rsidP="00CE193E">
            <w:pPr>
              <w:pStyle w:val="TableParagraph"/>
              <w:spacing w:line="360" w:lineRule="auto"/>
              <w:jc w:val="both"/>
              <w:rPr>
                <w:rFonts w:ascii="Times New Roman"/>
                <w:sz w:val="24"/>
                <w:lang w:eastAsia="zh-CN"/>
              </w:rPr>
            </w:pPr>
            <w:r>
              <w:rPr>
                <w:rFonts w:ascii="Times New Roman" w:hint="eastAsia"/>
                <w:sz w:val="24"/>
                <w:lang w:eastAsia="zh-CN"/>
              </w:rPr>
              <w:t>答：</w:t>
            </w:r>
            <w:r w:rsidRPr="009D2451">
              <w:rPr>
                <w:rFonts w:ascii="Times New Roman" w:hint="eastAsia"/>
                <w:sz w:val="24"/>
                <w:lang w:eastAsia="zh-CN"/>
              </w:rPr>
              <w:t>尊敬的投资者您好，关于公司回购股份的进展情况，请关注公司每月初披露的关于回购股份的进展公告。按照《上海证券交</w:t>
            </w:r>
            <w:r w:rsidRPr="009D2451">
              <w:rPr>
                <w:rFonts w:ascii="Times New Roman" w:hint="eastAsia"/>
                <w:sz w:val="24"/>
                <w:lang w:eastAsia="zh-CN"/>
              </w:rPr>
              <w:lastRenderedPageBreak/>
              <w:t>易所上市公司自律监管指南》的要求，公司需在回购股份方案中明确拟回购股份数量或者资金总额的上下限，感谢您的关注！</w:t>
            </w:r>
          </w:p>
          <w:p w14:paraId="14B0060B" w14:textId="5731753B" w:rsidR="009D2451" w:rsidRDefault="009D2451" w:rsidP="00CE193E">
            <w:pPr>
              <w:pStyle w:val="TableParagraph"/>
              <w:spacing w:line="360" w:lineRule="auto"/>
              <w:jc w:val="both"/>
              <w:rPr>
                <w:rFonts w:ascii="Times New Roman"/>
                <w:sz w:val="24"/>
                <w:lang w:eastAsia="zh-CN"/>
              </w:rPr>
            </w:pPr>
          </w:p>
          <w:p w14:paraId="72DE2646" w14:textId="1CECE90D" w:rsidR="009D2451" w:rsidRDefault="009D2451" w:rsidP="00CE193E">
            <w:pPr>
              <w:pStyle w:val="TableParagraph"/>
              <w:spacing w:line="360" w:lineRule="auto"/>
              <w:jc w:val="both"/>
              <w:rPr>
                <w:rFonts w:ascii="Times New Roman"/>
                <w:sz w:val="24"/>
                <w:lang w:eastAsia="zh-CN"/>
              </w:rPr>
            </w:pPr>
            <w:r>
              <w:rPr>
                <w:rFonts w:ascii="Times New Roman" w:hint="eastAsia"/>
                <w:sz w:val="24"/>
                <w:lang w:eastAsia="zh-CN"/>
              </w:rPr>
              <w:t>问：</w:t>
            </w:r>
            <w:r w:rsidRPr="009D2451">
              <w:rPr>
                <w:rFonts w:ascii="Times New Roman" w:hint="eastAsia"/>
                <w:sz w:val="24"/>
                <w:lang w:eastAsia="zh-CN"/>
              </w:rPr>
              <w:t>尊敬的余总，公司总体产品目前主要还是以维生素为主，并且是小品类为主，目前整体行业竞争比较激烈，请问贵司如何在未来确保公司的竞争力？</w:t>
            </w:r>
          </w:p>
          <w:p w14:paraId="5D6A7A47" w14:textId="69609E3B" w:rsidR="009D2451" w:rsidRDefault="009D2451" w:rsidP="00CE193E">
            <w:pPr>
              <w:pStyle w:val="TableParagraph"/>
              <w:spacing w:line="360" w:lineRule="auto"/>
              <w:jc w:val="both"/>
              <w:rPr>
                <w:rFonts w:ascii="Times New Roman"/>
                <w:sz w:val="24"/>
                <w:lang w:eastAsia="zh-CN"/>
              </w:rPr>
            </w:pPr>
            <w:r>
              <w:rPr>
                <w:rFonts w:ascii="Times New Roman" w:hint="eastAsia"/>
                <w:sz w:val="24"/>
                <w:lang w:eastAsia="zh-CN"/>
              </w:rPr>
              <w:t>答：</w:t>
            </w:r>
            <w:r w:rsidRPr="009D2451">
              <w:rPr>
                <w:rFonts w:ascii="Times New Roman" w:hint="eastAsia"/>
                <w:sz w:val="24"/>
                <w:lang w:eastAsia="zh-CN"/>
              </w:rPr>
              <w:t>尊敬的投资者您好！公司将立足自身，继续专注于维生素产品的研发、生产和销售，致力于成为全球领先的维生素制造企业。公司将把技术创新、管理创新作为公司发展的根本动力，发挥公司在生产体系、质量管理、安全环保、客户资源方面的优势，进一步提升产品竞争力，在维生素领域实现做深、做优、做强。公司将在夯实现有产品的基础上，加大技术研发和工艺创新力度，践行全面质量管理理念，继续拓展新的维生素品类，打造面向全球的维生素生产平台。同时，公司将深化和维生素产业链上下游的合作关系，在生产、工艺、质量上精益求精，积极参与国际医药食品行业认证，推进天新产品高端化，提升天新品牌影响力，持续为全球客户提供高附加值产品和服务。</w:t>
            </w:r>
          </w:p>
          <w:p w14:paraId="378CDB8D" w14:textId="77777777" w:rsidR="009D2451" w:rsidRDefault="009D2451" w:rsidP="00CE193E">
            <w:pPr>
              <w:pStyle w:val="TableParagraph"/>
              <w:spacing w:line="360" w:lineRule="auto"/>
              <w:jc w:val="both"/>
              <w:rPr>
                <w:rFonts w:ascii="Times New Roman" w:hint="eastAsia"/>
                <w:sz w:val="24"/>
                <w:lang w:eastAsia="zh-CN"/>
              </w:rPr>
            </w:pPr>
          </w:p>
          <w:p w14:paraId="7176EDCF" w14:textId="77777777" w:rsidR="009D2451" w:rsidRDefault="009D2451" w:rsidP="00CE193E">
            <w:pPr>
              <w:pStyle w:val="TableParagraph"/>
              <w:spacing w:line="360" w:lineRule="auto"/>
              <w:jc w:val="both"/>
              <w:rPr>
                <w:rFonts w:ascii="Times New Roman"/>
                <w:sz w:val="24"/>
                <w:lang w:eastAsia="zh-CN"/>
              </w:rPr>
            </w:pPr>
            <w:r>
              <w:rPr>
                <w:rFonts w:ascii="Times New Roman" w:hint="eastAsia"/>
                <w:sz w:val="24"/>
                <w:lang w:eastAsia="zh-CN"/>
              </w:rPr>
              <w:t>问：</w:t>
            </w:r>
            <w:r w:rsidRPr="009D2451">
              <w:rPr>
                <w:rFonts w:ascii="Times New Roman" w:hint="eastAsia"/>
                <w:sz w:val="24"/>
                <w:lang w:eastAsia="zh-CN"/>
              </w:rPr>
              <w:t>前三季度公司海外营收贡献了多少，同比是否有所增长？</w:t>
            </w:r>
          </w:p>
          <w:p w14:paraId="0E699437" w14:textId="77777777" w:rsidR="009D2451" w:rsidRDefault="009D2451" w:rsidP="00CE193E">
            <w:pPr>
              <w:pStyle w:val="TableParagraph"/>
              <w:spacing w:line="360" w:lineRule="auto"/>
              <w:jc w:val="both"/>
              <w:rPr>
                <w:rFonts w:ascii="Times New Roman"/>
                <w:sz w:val="24"/>
                <w:lang w:eastAsia="zh-CN"/>
              </w:rPr>
            </w:pPr>
            <w:r>
              <w:rPr>
                <w:rFonts w:ascii="Times New Roman" w:hint="eastAsia"/>
                <w:sz w:val="24"/>
                <w:lang w:eastAsia="zh-CN"/>
              </w:rPr>
              <w:t>答：</w:t>
            </w:r>
            <w:r w:rsidRPr="009D2451">
              <w:rPr>
                <w:rFonts w:ascii="Times New Roman" w:hint="eastAsia"/>
                <w:sz w:val="24"/>
                <w:lang w:eastAsia="zh-CN"/>
              </w:rPr>
              <w:t>尊敬的投资者您好，公司</w:t>
            </w:r>
            <w:r w:rsidRPr="009D2451">
              <w:rPr>
                <w:rFonts w:ascii="Times New Roman" w:hint="eastAsia"/>
                <w:sz w:val="24"/>
                <w:lang w:eastAsia="zh-CN"/>
              </w:rPr>
              <w:t>2024</w:t>
            </w:r>
            <w:r w:rsidRPr="009D2451">
              <w:rPr>
                <w:rFonts w:ascii="Times New Roman" w:hint="eastAsia"/>
                <w:sz w:val="24"/>
                <w:lang w:eastAsia="zh-CN"/>
              </w:rPr>
              <w:t>年</w:t>
            </w:r>
            <w:r w:rsidRPr="009D2451">
              <w:rPr>
                <w:rFonts w:ascii="Times New Roman" w:hint="eastAsia"/>
                <w:sz w:val="24"/>
                <w:lang w:eastAsia="zh-CN"/>
              </w:rPr>
              <w:t>1-9</w:t>
            </w:r>
            <w:r w:rsidRPr="009D2451">
              <w:rPr>
                <w:rFonts w:ascii="Times New Roman" w:hint="eastAsia"/>
                <w:sz w:val="24"/>
                <w:lang w:eastAsia="zh-CN"/>
              </w:rPr>
              <w:t>月外销收入为</w:t>
            </w:r>
            <w:r w:rsidRPr="009D2451">
              <w:rPr>
                <w:rFonts w:ascii="Times New Roman" w:hint="eastAsia"/>
                <w:sz w:val="24"/>
                <w:lang w:eastAsia="zh-CN"/>
              </w:rPr>
              <w:t>8.32</w:t>
            </w:r>
            <w:r w:rsidRPr="009D2451">
              <w:rPr>
                <w:rFonts w:ascii="Times New Roman" w:hint="eastAsia"/>
                <w:sz w:val="24"/>
                <w:lang w:eastAsia="zh-CN"/>
              </w:rPr>
              <w:t>亿，同比下降</w:t>
            </w:r>
            <w:r w:rsidRPr="009D2451">
              <w:rPr>
                <w:rFonts w:ascii="Times New Roman" w:hint="eastAsia"/>
                <w:sz w:val="24"/>
                <w:lang w:eastAsia="zh-CN"/>
              </w:rPr>
              <w:t>4.10%</w:t>
            </w:r>
            <w:r w:rsidRPr="009D2451">
              <w:rPr>
                <w:rFonts w:ascii="Times New Roman" w:hint="eastAsia"/>
                <w:sz w:val="24"/>
                <w:lang w:eastAsia="zh-CN"/>
              </w:rPr>
              <w:t>；公司</w:t>
            </w:r>
            <w:r w:rsidRPr="009D2451">
              <w:rPr>
                <w:rFonts w:ascii="Times New Roman" w:hint="eastAsia"/>
                <w:sz w:val="24"/>
                <w:lang w:eastAsia="zh-CN"/>
              </w:rPr>
              <w:t>2024</w:t>
            </w:r>
            <w:r w:rsidRPr="009D2451">
              <w:rPr>
                <w:rFonts w:ascii="Times New Roman" w:hint="eastAsia"/>
                <w:sz w:val="24"/>
                <w:lang w:eastAsia="zh-CN"/>
              </w:rPr>
              <w:t>年</w:t>
            </w:r>
            <w:r w:rsidRPr="009D2451">
              <w:rPr>
                <w:rFonts w:ascii="Times New Roman" w:hint="eastAsia"/>
                <w:sz w:val="24"/>
                <w:lang w:eastAsia="zh-CN"/>
              </w:rPr>
              <w:t>7-9</w:t>
            </w:r>
            <w:r w:rsidRPr="009D2451">
              <w:rPr>
                <w:rFonts w:ascii="Times New Roman" w:hint="eastAsia"/>
                <w:sz w:val="24"/>
                <w:lang w:eastAsia="zh-CN"/>
              </w:rPr>
              <w:t>月外销收入为</w:t>
            </w:r>
            <w:r w:rsidRPr="009D2451">
              <w:rPr>
                <w:rFonts w:ascii="Times New Roman" w:hint="eastAsia"/>
                <w:sz w:val="24"/>
                <w:lang w:eastAsia="zh-CN"/>
              </w:rPr>
              <w:t>2.43</w:t>
            </w:r>
            <w:r w:rsidRPr="009D2451">
              <w:rPr>
                <w:rFonts w:ascii="Times New Roman" w:hint="eastAsia"/>
                <w:sz w:val="24"/>
                <w:lang w:eastAsia="zh-CN"/>
              </w:rPr>
              <w:t>亿，同比增长</w:t>
            </w:r>
            <w:r w:rsidRPr="009D2451">
              <w:rPr>
                <w:rFonts w:ascii="Times New Roman" w:hint="eastAsia"/>
                <w:sz w:val="24"/>
                <w:lang w:eastAsia="zh-CN"/>
              </w:rPr>
              <w:t>12.78%</w:t>
            </w:r>
            <w:r w:rsidRPr="009D2451">
              <w:rPr>
                <w:rFonts w:ascii="Times New Roman" w:hint="eastAsia"/>
                <w:sz w:val="24"/>
                <w:lang w:eastAsia="zh-CN"/>
              </w:rPr>
              <w:t>。</w:t>
            </w:r>
          </w:p>
          <w:p w14:paraId="3C4D1F51" w14:textId="77777777" w:rsidR="009D2451" w:rsidRDefault="009D2451" w:rsidP="00CE193E">
            <w:pPr>
              <w:pStyle w:val="TableParagraph"/>
              <w:spacing w:line="360" w:lineRule="auto"/>
              <w:jc w:val="both"/>
              <w:rPr>
                <w:rFonts w:ascii="Times New Roman"/>
                <w:sz w:val="24"/>
                <w:lang w:eastAsia="zh-CN"/>
              </w:rPr>
            </w:pPr>
          </w:p>
          <w:p w14:paraId="486EE17A" w14:textId="77777777" w:rsidR="009D2451" w:rsidRDefault="009D2451" w:rsidP="00CE193E">
            <w:pPr>
              <w:pStyle w:val="TableParagraph"/>
              <w:spacing w:line="360" w:lineRule="auto"/>
              <w:jc w:val="both"/>
              <w:rPr>
                <w:rFonts w:ascii="Times New Roman"/>
                <w:sz w:val="24"/>
                <w:lang w:eastAsia="zh-CN"/>
              </w:rPr>
            </w:pPr>
            <w:r>
              <w:rPr>
                <w:rFonts w:ascii="Times New Roman" w:hint="eastAsia"/>
                <w:sz w:val="24"/>
                <w:lang w:eastAsia="zh-CN"/>
              </w:rPr>
              <w:t>问：</w:t>
            </w:r>
            <w:r w:rsidRPr="009D2451">
              <w:rPr>
                <w:rFonts w:ascii="Times New Roman" w:hint="eastAsia"/>
                <w:sz w:val="24"/>
                <w:lang w:eastAsia="zh-CN"/>
              </w:rPr>
              <w:t>尊敬的余总，</w:t>
            </w:r>
            <w:r w:rsidRPr="009D2451">
              <w:rPr>
                <w:rFonts w:ascii="Times New Roman" w:hint="eastAsia"/>
                <w:sz w:val="24"/>
                <w:lang w:eastAsia="zh-CN"/>
              </w:rPr>
              <w:t>2024</w:t>
            </w:r>
            <w:r w:rsidRPr="009D2451">
              <w:rPr>
                <w:rFonts w:ascii="Times New Roman" w:hint="eastAsia"/>
                <w:sz w:val="24"/>
                <w:lang w:eastAsia="zh-CN"/>
              </w:rPr>
              <w:t>年年度快报预计什么时候发布？</w:t>
            </w:r>
          </w:p>
          <w:p w14:paraId="224353A7" w14:textId="77777777" w:rsidR="009D2451" w:rsidRDefault="009D2451" w:rsidP="00CE193E">
            <w:pPr>
              <w:pStyle w:val="TableParagraph"/>
              <w:spacing w:line="360" w:lineRule="auto"/>
              <w:jc w:val="both"/>
              <w:rPr>
                <w:rFonts w:ascii="Times New Roman"/>
                <w:sz w:val="24"/>
                <w:lang w:eastAsia="zh-CN"/>
              </w:rPr>
            </w:pPr>
            <w:r>
              <w:rPr>
                <w:rFonts w:ascii="Times New Roman" w:hint="eastAsia"/>
                <w:sz w:val="24"/>
                <w:lang w:eastAsia="zh-CN"/>
              </w:rPr>
              <w:t>答：</w:t>
            </w:r>
            <w:r w:rsidRPr="009D2451">
              <w:rPr>
                <w:rFonts w:ascii="Times New Roman" w:hint="eastAsia"/>
                <w:sz w:val="24"/>
                <w:lang w:eastAsia="zh-CN"/>
              </w:rPr>
              <w:t>尊敬的投资者您好，公司将严格按照法律法规履行披露义务，感谢您的关注！</w:t>
            </w:r>
          </w:p>
          <w:p w14:paraId="1AC80BA2" w14:textId="77777777" w:rsidR="009D2451" w:rsidRDefault="009D2451" w:rsidP="00CE193E">
            <w:pPr>
              <w:pStyle w:val="TableParagraph"/>
              <w:spacing w:line="360" w:lineRule="auto"/>
              <w:jc w:val="both"/>
              <w:rPr>
                <w:rFonts w:ascii="Times New Roman"/>
                <w:sz w:val="24"/>
                <w:lang w:eastAsia="zh-CN"/>
              </w:rPr>
            </w:pPr>
          </w:p>
          <w:p w14:paraId="357FFDEC" w14:textId="77777777" w:rsidR="009D2451" w:rsidRPr="009D2451" w:rsidRDefault="009D2451" w:rsidP="009D2451">
            <w:pPr>
              <w:pStyle w:val="TableParagraph"/>
              <w:spacing w:line="360" w:lineRule="auto"/>
              <w:jc w:val="both"/>
              <w:rPr>
                <w:rFonts w:ascii="Times New Roman" w:hint="eastAsia"/>
                <w:sz w:val="24"/>
                <w:lang w:eastAsia="zh-CN"/>
              </w:rPr>
            </w:pPr>
            <w:r>
              <w:rPr>
                <w:rFonts w:ascii="Times New Roman" w:hint="eastAsia"/>
                <w:sz w:val="24"/>
                <w:lang w:eastAsia="zh-CN"/>
              </w:rPr>
              <w:t>问：</w:t>
            </w:r>
            <w:r w:rsidRPr="009D2451">
              <w:rPr>
                <w:rFonts w:ascii="Times New Roman" w:hint="eastAsia"/>
                <w:sz w:val="24"/>
                <w:lang w:eastAsia="zh-CN"/>
              </w:rPr>
              <w:t>１．公司前十大流通股东，除了张七妺是邱勤勇配偶，乔萌，张静，李文军是否也是公司相关关联人？</w:t>
            </w:r>
          </w:p>
          <w:p w14:paraId="0A3D1AE2" w14:textId="77777777" w:rsidR="009D2451" w:rsidRPr="009D2451" w:rsidRDefault="009D2451" w:rsidP="009D2451">
            <w:pPr>
              <w:pStyle w:val="TableParagraph"/>
              <w:spacing w:line="360" w:lineRule="auto"/>
              <w:jc w:val="both"/>
              <w:rPr>
                <w:rFonts w:ascii="Times New Roman" w:hint="eastAsia"/>
                <w:sz w:val="24"/>
                <w:lang w:eastAsia="zh-CN"/>
              </w:rPr>
            </w:pPr>
            <w:r w:rsidRPr="009D2451">
              <w:rPr>
                <w:rFonts w:ascii="Times New Roman" w:hint="eastAsia"/>
                <w:sz w:val="24"/>
                <w:lang w:eastAsia="zh-CN"/>
              </w:rPr>
              <w:lastRenderedPageBreak/>
              <w:t>２．张七妺减持，作为邱勤勇配偶，是否要提前公告</w:t>
            </w:r>
          </w:p>
          <w:p w14:paraId="0D52E710" w14:textId="77777777" w:rsidR="009D2451" w:rsidRDefault="009D2451" w:rsidP="009D2451">
            <w:pPr>
              <w:pStyle w:val="TableParagraph"/>
              <w:spacing w:line="360" w:lineRule="auto"/>
              <w:jc w:val="both"/>
              <w:rPr>
                <w:rFonts w:ascii="Times New Roman"/>
                <w:sz w:val="24"/>
                <w:lang w:eastAsia="zh-CN"/>
              </w:rPr>
            </w:pPr>
            <w:r w:rsidRPr="009D2451">
              <w:rPr>
                <w:rFonts w:ascii="Times New Roman" w:hint="eastAsia"/>
                <w:sz w:val="24"/>
                <w:lang w:eastAsia="zh-CN"/>
              </w:rPr>
              <w:t>３．公司募投资金，现在正式上马产生效益的有哪些，明年有哪些项目将投产？</w:t>
            </w:r>
          </w:p>
          <w:p w14:paraId="1E6F0406" w14:textId="38B16FF1" w:rsidR="009D2451" w:rsidRPr="009D2451" w:rsidRDefault="009D2451" w:rsidP="009D2451">
            <w:pPr>
              <w:pStyle w:val="TableParagraph"/>
              <w:spacing w:line="360" w:lineRule="auto"/>
              <w:jc w:val="both"/>
              <w:rPr>
                <w:rFonts w:ascii="Times New Roman" w:hint="eastAsia"/>
                <w:sz w:val="24"/>
                <w:lang w:eastAsia="zh-CN"/>
              </w:rPr>
            </w:pPr>
            <w:r>
              <w:rPr>
                <w:rFonts w:ascii="Times New Roman" w:hint="eastAsia"/>
                <w:sz w:val="24"/>
                <w:lang w:eastAsia="zh-CN"/>
              </w:rPr>
              <w:t>答：</w:t>
            </w:r>
            <w:r w:rsidRPr="009D2451">
              <w:rPr>
                <w:rFonts w:ascii="Times New Roman" w:hint="eastAsia"/>
                <w:sz w:val="24"/>
                <w:lang w:eastAsia="zh-CN"/>
              </w:rPr>
              <w:t>尊敬的投资者您好</w:t>
            </w:r>
            <w:r>
              <w:rPr>
                <w:rFonts w:ascii="Times New Roman" w:hint="eastAsia"/>
                <w:sz w:val="24"/>
                <w:lang w:eastAsia="zh-CN"/>
              </w:rPr>
              <w:t>，</w:t>
            </w:r>
          </w:p>
          <w:p w14:paraId="23FA2629" w14:textId="77777777" w:rsidR="009D2451" w:rsidRPr="009D2451" w:rsidRDefault="009D2451" w:rsidP="009D2451">
            <w:pPr>
              <w:pStyle w:val="TableParagraph"/>
              <w:spacing w:line="360" w:lineRule="auto"/>
              <w:jc w:val="both"/>
              <w:rPr>
                <w:rFonts w:ascii="Times New Roman" w:hint="eastAsia"/>
                <w:sz w:val="24"/>
                <w:lang w:eastAsia="zh-CN"/>
              </w:rPr>
            </w:pPr>
            <w:r w:rsidRPr="009D2451">
              <w:rPr>
                <w:rFonts w:ascii="Times New Roman" w:hint="eastAsia"/>
                <w:sz w:val="24"/>
                <w:lang w:eastAsia="zh-CN"/>
              </w:rPr>
              <w:t>1</w:t>
            </w:r>
            <w:r w:rsidRPr="009D2451">
              <w:rPr>
                <w:rFonts w:ascii="Times New Roman" w:hint="eastAsia"/>
                <w:sz w:val="24"/>
                <w:lang w:eastAsia="zh-CN"/>
              </w:rPr>
              <w:t>、乔萌、张静、李文军不是公司关联方。</w:t>
            </w:r>
          </w:p>
          <w:p w14:paraId="4E96AD6A" w14:textId="77777777" w:rsidR="009D2451" w:rsidRPr="009D2451" w:rsidRDefault="009D2451" w:rsidP="009D2451">
            <w:pPr>
              <w:pStyle w:val="TableParagraph"/>
              <w:spacing w:line="360" w:lineRule="auto"/>
              <w:jc w:val="both"/>
              <w:rPr>
                <w:rFonts w:ascii="Times New Roman" w:hint="eastAsia"/>
                <w:sz w:val="24"/>
                <w:lang w:eastAsia="zh-CN"/>
              </w:rPr>
            </w:pPr>
            <w:r w:rsidRPr="009D2451">
              <w:rPr>
                <w:rFonts w:ascii="Times New Roman" w:hint="eastAsia"/>
                <w:sz w:val="24"/>
                <w:lang w:eastAsia="zh-CN"/>
              </w:rPr>
              <w:t>2</w:t>
            </w:r>
            <w:r w:rsidRPr="009D2451">
              <w:rPr>
                <w:rFonts w:ascii="Times New Roman" w:hint="eastAsia"/>
                <w:sz w:val="24"/>
                <w:lang w:eastAsia="zh-CN"/>
              </w:rPr>
              <w:t>、截止目前，公司尚未收到该股东的减持计划通知；后续如涉及应披露事项，公司将按照规定及时履行信息披露义务。</w:t>
            </w:r>
          </w:p>
          <w:p w14:paraId="05879008" w14:textId="77777777" w:rsidR="009D2451" w:rsidRPr="009D2451" w:rsidRDefault="009D2451" w:rsidP="009D2451">
            <w:pPr>
              <w:pStyle w:val="TableParagraph"/>
              <w:spacing w:line="360" w:lineRule="auto"/>
              <w:jc w:val="both"/>
              <w:rPr>
                <w:rFonts w:ascii="Times New Roman" w:hint="eastAsia"/>
                <w:sz w:val="24"/>
                <w:lang w:eastAsia="zh-CN"/>
              </w:rPr>
            </w:pPr>
            <w:r w:rsidRPr="009D2451">
              <w:rPr>
                <w:rFonts w:ascii="Times New Roman" w:hint="eastAsia"/>
                <w:sz w:val="24"/>
                <w:lang w:eastAsia="zh-CN"/>
              </w:rPr>
              <w:t>3</w:t>
            </w:r>
            <w:r w:rsidRPr="009D2451">
              <w:rPr>
                <w:rFonts w:ascii="Times New Roman" w:hint="eastAsia"/>
                <w:sz w:val="24"/>
                <w:lang w:eastAsia="zh-CN"/>
              </w:rPr>
              <w:t>、公司募投项目中，“年产</w:t>
            </w:r>
            <w:r w:rsidRPr="009D2451">
              <w:rPr>
                <w:rFonts w:ascii="Times New Roman" w:hint="eastAsia"/>
                <w:sz w:val="24"/>
                <w:lang w:eastAsia="zh-CN"/>
              </w:rPr>
              <w:t>7,000</w:t>
            </w:r>
            <w:r w:rsidRPr="009D2451">
              <w:rPr>
                <w:rFonts w:ascii="Times New Roman" w:hint="eastAsia"/>
                <w:sz w:val="24"/>
                <w:lang w:eastAsia="zh-CN"/>
              </w:rPr>
              <w:t>吨维生素</w:t>
            </w:r>
            <w:r w:rsidRPr="009D2451">
              <w:rPr>
                <w:rFonts w:ascii="Times New Roman" w:hint="eastAsia"/>
                <w:sz w:val="24"/>
                <w:lang w:eastAsia="zh-CN"/>
              </w:rPr>
              <w:t>B5</w:t>
            </w:r>
            <w:r w:rsidRPr="009D2451">
              <w:rPr>
                <w:rFonts w:ascii="Times New Roman" w:hint="eastAsia"/>
                <w:sz w:val="24"/>
                <w:lang w:eastAsia="zh-CN"/>
              </w:rPr>
              <w:t>项目”一期</w:t>
            </w:r>
            <w:r w:rsidRPr="009D2451">
              <w:rPr>
                <w:rFonts w:ascii="Times New Roman" w:hint="eastAsia"/>
                <w:sz w:val="24"/>
                <w:lang w:eastAsia="zh-CN"/>
              </w:rPr>
              <w:t>3,000</w:t>
            </w:r>
            <w:r w:rsidRPr="009D2451">
              <w:rPr>
                <w:rFonts w:ascii="Times New Roman" w:hint="eastAsia"/>
                <w:sz w:val="24"/>
                <w:lang w:eastAsia="zh-CN"/>
              </w:rPr>
              <w:t>吨产能、“年产</w:t>
            </w:r>
            <w:r w:rsidRPr="009D2451">
              <w:rPr>
                <w:rFonts w:ascii="Times New Roman" w:hint="eastAsia"/>
                <w:sz w:val="24"/>
                <w:lang w:eastAsia="zh-CN"/>
              </w:rPr>
              <w:t>1,000</w:t>
            </w:r>
            <w:r w:rsidRPr="009D2451">
              <w:rPr>
                <w:rFonts w:ascii="Times New Roman" w:hint="eastAsia"/>
                <w:sz w:val="24"/>
                <w:lang w:eastAsia="zh-CN"/>
              </w:rPr>
              <w:t>吨维生素</w:t>
            </w:r>
            <w:r w:rsidRPr="009D2451">
              <w:rPr>
                <w:rFonts w:ascii="Times New Roman" w:hint="eastAsia"/>
                <w:sz w:val="24"/>
                <w:lang w:eastAsia="zh-CN"/>
              </w:rPr>
              <w:t>A</w:t>
            </w:r>
            <w:r w:rsidRPr="009D2451">
              <w:rPr>
                <w:rFonts w:ascii="Times New Roman" w:hint="eastAsia"/>
                <w:sz w:val="24"/>
                <w:lang w:eastAsia="zh-CN"/>
              </w:rPr>
              <w:t>项目”一期</w:t>
            </w:r>
            <w:r w:rsidRPr="009D2451">
              <w:rPr>
                <w:rFonts w:ascii="Times New Roman" w:hint="eastAsia"/>
                <w:sz w:val="24"/>
                <w:lang w:eastAsia="zh-CN"/>
              </w:rPr>
              <w:t>500</w:t>
            </w:r>
            <w:r w:rsidRPr="009D2451">
              <w:rPr>
                <w:rFonts w:ascii="Times New Roman" w:hint="eastAsia"/>
                <w:sz w:val="24"/>
                <w:lang w:eastAsia="zh-CN"/>
              </w:rPr>
              <w:t>吨产能陆续投产。</w:t>
            </w:r>
          </w:p>
          <w:p w14:paraId="13566CD1" w14:textId="3CAD3230" w:rsidR="009D2451" w:rsidRPr="009B0546" w:rsidRDefault="009D2451" w:rsidP="009D2451">
            <w:pPr>
              <w:pStyle w:val="TableParagraph"/>
              <w:spacing w:line="360" w:lineRule="auto"/>
              <w:jc w:val="both"/>
              <w:rPr>
                <w:rFonts w:ascii="Times New Roman" w:hint="eastAsia"/>
                <w:sz w:val="24"/>
                <w:lang w:eastAsia="zh-CN"/>
              </w:rPr>
            </w:pPr>
            <w:r w:rsidRPr="009D2451">
              <w:rPr>
                <w:rFonts w:ascii="Times New Roman" w:hint="eastAsia"/>
                <w:sz w:val="24"/>
                <w:lang w:eastAsia="zh-CN"/>
              </w:rPr>
              <w:t>感谢您的关注！</w:t>
            </w:r>
          </w:p>
        </w:tc>
      </w:tr>
      <w:tr w:rsidR="00FE4A77" w14:paraId="36615623" w14:textId="77777777" w:rsidTr="00884FB1">
        <w:trPr>
          <w:trHeight w:val="935"/>
        </w:trPr>
        <w:tc>
          <w:tcPr>
            <w:tcW w:w="1908" w:type="dxa"/>
            <w:vAlign w:val="center"/>
          </w:tcPr>
          <w:p w14:paraId="3C8CFD58" w14:textId="77777777" w:rsidR="00FE4A77" w:rsidRDefault="00FE4A77" w:rsidP="00BA0B04">
            <w:pPr>
              <w:pStyle w:val="TableParagraph"/>
              <w:ind w:leftChars="50" w:left="110" w:right="-29"/>
              <w:rPr>
                <w:rFonts w:hint="eastAsia"/>
                <w:sz w:val="24"/>
              </w:rPr>
            </w:pPr>
            <w:r w:rsidRPr="00BA0B04">
              <w:rPr>
                <w:sz w:val="24"/>
                <w:lang w:eastAsia="zh-CN"/>
              </w:rPr>
              <w:lastRenderedPageBreak/>
              <w:t>附件清单（如有）</w:t>
            </w:r>
          </w:p>
        </w:tc>
        <w:tc>
          <w:tcPr>
            <w:tcW w:w="6616" w:type="dxa"/>
            <w:vAlign w:val="center"/>
          </w:tcPr>
          <w:p w14:paraId="07DFF908" w14:textId="035058B3" w:rsidR="00FE4A77" w:rsidRDefault="002A0D5E" w:rsidP="00884FB1">
            <w:pPr>
              <w:pStyle w:val="TableParagraph"/>
              <w:jc w:val="both"/>
              <w:rPr>
                <w:rFonts w:ascii="Times New Roman" w:hint="eastAsia"/>
                <w:sz w:val="24"/>
                <w:lang w:eastAsia="zh-CN"/>
              </w:rPr>
            </w:pPr>
            <w:r>
              <w:rPr>
                <w:rFonts w:ascii="Times New Roman" w:hint="eastAsia"/>
                <w:sz w:val="24"/>
                <w:lang w:eastAsia="zh-CN"/>
              </w:rPr>
              <w:t>无</w:t>
            </w:r>
          </w:p>
        </w:tc>
      </w:tr>
      <w:tr w:rsidR="00FE4A77" w14:paraId="7860A651" w14:textId="77777777" w:rsidTr="00884FB1">
        <w:trPr>
          <w:trHeight w:val="623"/>
        </w:trPr>
        <w:tc>
          <w:tcPr>
            <w:tcW w:w="1908" w:type="dxa"/>
            <w:vAlign w:val="center"/>
          </w:tcPr>
          <w:p w14:paraId="4F325953" w14:textId="77777777" w:rsidR="00FE4A77" w:rsidRDefault="00FE4A77" w:rsidP="00BA0B04">
            <w:pPr>
              <w:pStyle w:val="TableParagraph"/>
              <w:ind w:leftChars="50" w:left="110" w:right="-29"/>
              <w:rPr>
                <w:rFonts w:hint="eastAsia"/>
                <w:sz w:val="24"/>
              </w:rPr>
            </w:pPr>
            <w:r>
              <w:rPr>
                <w:sz w:val="24"/>
                <w:lang w:eastAsia="zh-CN"/>
              </w:rPr>
              <w:t>日期</w:t>
            </w:r>
          </w:p>
        </w:tc>
        <w:tc>
          <w:tcPr>
            <w:tcW w:w="6616" w:type="dxa"/>
            <w:vAlign w:val="center"/>
          </w:tcPr>
          <w:p w14:paraId="5999B279" w14:textId="2DA9FFBA" w:rsidR="00FE4A77" w:rsidRDefault="0096405F" w:rsidP="00884FB1">
            <w:pPr>
              <w:pStyle w:val="TableParagraph"/>
              <w:jc w:val="both"/>
              <w:rPr>
                <w:rFonts w:ascii="Times New Roman" w:hint="eastAsia"/>
                <w:sz w:val="24"/>
                <w:lang w:eastAsia="zh-CN"/>
              </w:rPr>
            </w:pPr>
            <w:r>
              <w:rPr>
                <w:rFonts w:ascii="Times New Roman" w:hint="eastAsia"/>
                <w:sz w:val="24"/>
                <w:lang w:eastAsia="zh-CN"/>
              </w:rPr>
              <w:t>2</w:t>
            </w:r>
            <w:r>
              <w:rPr>
                <w:rFonts w:ascii="Times New Roman"/>
                <w:sz w:val="24"/>
                <w:lang w:eastAsia="zh-CN"/>
              </w:rPr>
              <w:t>02</w:t>
            </w:r>
            <w:r w:rsidR="00CE0EF9">
              <w:rPr>
                <w:rFonts w:ascii="Times New Roman" w:hint="eastAsia"/>
                <w:sz w:val="24"/>
                <w:lang w:eastAsia="zh-CN"/>
              </w:rPr>
              <w:t>4</w:t>
            </w:r>
            <w:r>
              <w:rPr>
                <w:rFonts w:ascii="Times New Roman" w:hint="eastAsia"/>
                <w:sz w:val="24"/>
                <w:lang w:eastAsia="zh-CN"/>
              </w:rPr>
              <w:t>年</w:t>
            </w:r>
            <w:r w:rsidR="00CE193E">
              <w:rPr>
                <w:rFonts w:ascii="Times New Roman" w:hint="eastAsia"/>
                <w:sz w:val="24"/>
                <w:lang w:eastAsia="zh-CN"/>
              </w:rPr>
              <w:t>1</w:t>
            </w:r>
            <w:r w:rsidR="009D2451">
              <w:rPr>
                <w:rFonts w:ascii="Times New Roman" w:hint="eastAsia"/>
                <w:sz w:val="24"/>
                <w:lang w:eastAsia="zh-CN"/>
              </w:rPr>
              <w:t>2</w:t>
            </w:r>
            <w:r>
              <w:rPr>
                <w:rFonts w:ascii="Times New Roman" w:hint="eastAsia"/>
                <w:sz w:val="24"/>
                <w:lang w:eastAsia="zh-CN"/>
              </w:rPr>
              <w:t>月</w:t>
            </w:r>
            <w:r w:rsidR="009D2451">
              <w:rPr>
                <w:rFonts w:ascii="Times New Roman" w:hint="eastAsia"/>
                <w:sz w:val="24"/>
                <w:lang w:eastAsia="zh-CN"/>
              </w:rPr>
              <w:t>03</w:t>
            </w:r>
            <w:r>
              <w:rPr>
                <w:rFonts w:ascii="Times New Roman" w:hint="eastAsia"/>
                <w:sz w:val="24"/>
                <w:lang w:eastAsia="zh-CN"/>
              </w:rPr>
              <w:t>日</w:t>
            </w:r>
          </w:p>
        </w:tc>
      </w:tr>
    </w:tbl>
    <w:p w14:paraId="673F3B5A" w14:textId="77777777" w:rsidR="00844518" w:rsidRDefault="00844518" w:rsidP="00884FB1">
      <w:pPr>
        <w:rPr>
          <w:rFonts w:hint="eastAsia"/>
        </w:rPr>
      </w:pPr>
    </w:p>
    <w:sectPr w:rsidR="008445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C9FE1" w14:textId="77777777" w:rsidR="00C74C15" w:rsidRDefault="00C74C15" w:rsidP="00884FB1">
      <w:pPr>
        <w:rPr>
          <w:rFonts w:hint="eastAsia"/>
        </w:rPr>
      </w:pPr>
      <w:r>
        <w:separator/>
      </w:r>
    </w:p>
  </w:endnote>
  <w:endnote w:type="continuationSeparator" w:id="0">
    <w:p w14:paraId="0FAE9F7D" w14:textId="77777777" w:rsidR="00C74C15" w:rsidRDefault="00C74C15" w:rsidP="00884F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8F2F0" w14:textId="77777777" w:rsidR="00C74C15" w:rsidRDefault="00C74C15" w:rsidP="00884FB1">
      <w:pPr>
        <w:rPr>
          <w:rFonts w:hint="eastAsia"/>
        </w:rPr>
      </w:pPr>
      <w:r>
        <w:separator/>
      </w:r>
    </w:p>
  </w:footnote>
  <w:footnote w:type="continuationSeparator" w:id="0">
    <w:p w14:paraId="28322C76" w14:textId="77777777" w:rsidR="00C74C15" w:rsidRDefault="00C74C15" w:rsidP="00884FB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A77"/>
    <w:rsid w:val="000175B8"/>
    <w:rsid w:val="0002331B"/>
    <w:rsid w:val="00037A33"/>
    <w:rsid w:val="00047C02"/>
    <w:rsid w:val="000858BD"/>
    <w:rsid w:val="000A1A55"/>
    <w:rsid w:val="000B3527"/>
    <w:rsid w:val="000C070B"/>
    <w:rsid w:val="000C1D60"/>
    <w:rsid w:val="000F10EF"/>
    <w:rsid w:val="0014467A"/>
    <w:rsid w:val="0017259F"/>
    <w:rsid w:val="00175138"/>
    <w:rsid w:val="00190DD9"/>
    <w:rsid w:val="001A0E79"/>
    <w:rsid w:val="001A597F"/>
    <w:rsid w:val="001B2493"/>
    <w:rsid w:val="00220AD8"/>
    <w:rsid w:val="00234D7A"/>
    <w:rsid w:val="002355CB"/>
    <w:rsid w:val="002457F6"/>
    <w:rsid w:val="00267596"/>
    <w:rsid w:val="0027008C"/>
    <w:rsid w:val="002A0D5E"/>
    <w:rsid w:val="002B11EC"/>
    <w:rsid w:val="002B5B4C"/>
    <w:rsid w:val="002D610C"/>
    <w:rsid w:val="002F0EC7"/>
    <w:rsid w:val="00302C51"/>
    <w:rsid w:val="00311D53"/>
    <w:rsid w:val="00312488"/>
    <w:rsid w:val="00317DEA"/>
    <w:rsid w:val="00362965"/>
    <w:rsid w:val="00390FC7"/>
    <w:rsid w:val="003B709E"/>
    <w:rsid w:val="003C23FE"/>
    <w:rsid w:val="003D25CC"/>
    <w:rsid w:val="00430309"/>
    <w:rsid w:val="0043051F"/>
    <w:rsid w:val="00450B50"/>
    <w:rsid w:val="00453B1E"/>
    <w:rsid w:val="00455C20"/>
    <w:rsid w:val="004601F1"/>
    <w:rsid w:val="00466E04"/>
    <w:rsid w:val="004A11C0"/>
    <w:rsid w:val="004E1F9A"/>
    <w:rsid w:val="004F255E"/>
    <w:rsid w:val="00501DA5"/>
    <w:rsid w:val="0058321D"/>
    <w:rsid w:val="005C2CAB"/>
    <w:rsid w:val="005E4F12"/>
    <w:rsid w:val="006024DF"/>
    <w:rsid w:val="00607A08"/>
    <w:rsid w:val="006157F5"/>
    <w:rsid w:val="00631153"/>
    <w:rsid w:val="0066105C"/>
    <w:rsid w:val="006613E0"/>
    <w:rsid w:val="00696CF1"/>
    <w:rsid w:val="006A1C43"/>
    <w:rsid w:val="006B6C9E"/>
    <w:rsid w:val="006E5267"/>
    <w:rsid w:val="00773F88"/>
    <w:rsid w:val="007C1322"/>
    <w:rsid w:val="007F0136"/>
    <w:rsid w:val="007F1E19"/>
    <w:rsid w:val="00804667"/>
    <w:rsid w:val="008363A0"/>
    <w:rsid w:val="00844518"/>
    <w:rsid w:val="00860D71"/>
    <w:rsid w:val="00870CE1"/>
    <w:rsid w:val="00882B7F"/>
    <w:rsid w:val="00884FB1"/>
    <w:rsid w:val="008F702B"/>
    <w:rsid w:val="009078FE"/>
    <w:rsid w:val="0092558D"/>
    <w:rsid w:val="00954316"/>
    <w:rsid w:val="0096405F"/>
    <w:rsid w:val="0097066C"/>
    <w:rsid w:val="00977375"/>
    <w:rsid w:val="00995A73"/>
    <w:rsid w:val="00997F72"/>
    <w:rsid w:val="009B0546"/>
    <w:rsid w:val="009B3313"/>
    <w:rsid w:val="009D2451"/>
    <w:rsid w:val="00A03358"/>
    <w:rsid w:val="00A27761"/>
    <w:rsid w:val="00A32768"/>
    <w:rsid w:val="00A76391"/>
    <w:rsid w:val="00AC353A"/>
    <w:rsid w:val="00B435E6"/>
    <w:rsid w:val="00B83495"/>
    <w:rsid w:val="00BA0B04"/>
    <w:rsid w:val="00BC5253"/>
    <w:rsid w:val="00BD07AB"/>
    <w:rsid w:val="00BD46FE"/>
    <w:rsid w:val="00C05C32"/>
    <w:rsid w:val="00C45942"/>
    <w:rsid w:val="00C74C15"/>
    <w:rsid w:val="00C92448"/>
    <w:rsid w:val="00CE0EF9"/>
    <w:rsid w:val="00CE193E"/>
    <w:rsid w:val="00CF73C2"/>
    <w:rsid w:val="00D95AF6"/>
    <w:rsid w:val="00E030BC"/>
    <w:rsid w:val="00E03ACA"/>
    <w:rsid w:val="00E2172C"/>
    <w:rsid w:val="00E2359D"/>
    <w:rsid w:val="00E44F7F"/>
    <w:rsid w:val="00E531F1"/>
    <w:rsid w:val="00EC5CCF"/>
    <w:rsid w:val="00EE374D"/>
    <w:rsid w:val="00EE6131"/>
    <w:rsid w:val="00F2170E"/>
    <w:rsid w:val="00FA1B1E"/>
    <w:rsid w:val="00FE4A77"/>
    <w:rsid w:val="00FF4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5E0CE"/>
  <w15:chartTrackingRefBased/>
  <w15:docId w15:val="{AC229DE3-9396-4E12-86A4-41B7A9A0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A77"/>
    <w:pPr>
      <w:widowControl w:val="0"/>
      <w:autoSpaceDE w:val="0"/>
      <w:autoSpaceDN w:val="0"/>
    </w:pPr>
    <w:rPr>
      <w:rFonts w:ascii="宋体" w:eastAsia="宋体" w:hAnsi="宋体" w:cs="宋体"/>
      <w:kern w:val="0"/>
      <w:sz w:val="22"/>
    </w:rPr>
  </w:style>
  <w:style w:type="paragraph" w:styleId="1">
    <w:name w:val="heading 1"/>
    <w:basedOn w:val="a"/>
    <w:next w:val="a"/>
    <w:link w:val="10"/>
    <w:uiPriority w:val="9"/>
    <w:qFormat/>
    <w:rsid w:val="00884FB1"/>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84FB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884FB1"/>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884FB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884FB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E4A7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E4A77"/>
    <w:pPr>
      <w:ind w:left="1180"/>
    </w:pPr>
    <w:rPr>
      <w:sz w:val="32"/>
      <w:szCs w:val="32"/>
    </w:rPr>
  </w:style>
  <w:style w:type="character" w:customStyle="1" w:styleId="a4">
    <w:name w:val="正文文本 字符"/>
    <w:basedOn w:val="a0"/>
    <w:link w:val="a3"/>
    <w:uiPriority w:val="1"/>
    <w:rsid w:val="00FE4A77"/>
    <w:rPr>
      <w:rFonts w:ascii="宋体" w:eastAsia="宋体" w:hAnsi="宋体" w:cs="宋体"/>
      <w:kern w:val="0"/>
      <w:sz w:val="32"/>
      <w:szCs w:val="32"/>
    </w:rPr>
  </w:style>
  <w:style w:type="paragraph" w:customStyle="1" w:styleId="TableParagraph">
    <w:name w:val="Table Paragraph"/>
    <w:basedOn w:val="a"/>
    <w:uiPriority w:val="1"/>
    <w:qFormat/>
    <w:rsid w:val="00FE4A77"/>
  </w:style>
  <w:style w:type="paragraph" w:styleId="a5">
    <w:name w:val="header"/>
    <w:basedOn w:val="a"/>
    <w:link w:val="a6"/>
    <w:uiPriority w:val="99"/>
    <w:unhideWhenUsed/>
    <w:rsid w:val="00884FB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84FB1"/>
    <w:rPr>
      <w:rFonts w:ascii="宋体" w:eastAsia="宋体" w:hAnsi="宋体" w:cs="宋体"/>
      <w:kern w:val="0"/>
      <w:sz w:val="18"/>
      <w:szCs w:val="18"/>
    </w:rPr>
  </w:style>
  <w:style w:type="paragraph" w:styleId="a7">
    <w:name w:val="footer"/>
    <w:basedOn w:val="a"/>
    <w:link w:val="a8"/>
    <w:uiPriority w:val="99"/>
    <w:unhideWhenUsed/>
    <w:rsid w:val="00884FB1"/>
    <w:pPr>
      <w:tabs>
        <w:tab w:val="center" w:pos="4153"/>
        <w:tab w:val="right" w:pos="8306"/>
      </w:tabs>
      <w:snapToGrid w:val="0"/>
    </w:pPr>
    <w:rPr>
      <w:sz w:val="18"/>
      <w:szCs w:val="18"/>
    </w:rPr>
  </w:style>
  <w:style w:type="character" w:customStyle="1" w:styleId="a8">
    <w:name w:val="页脚 字符"/>
    <w:basedOn w:val="a0"/>
    <w:link w:val="a7"/>
    <w:uiPriority w:val="99"/>
    <w:rsid w:val="00884FB1"/>
    <w:rPr>
      <w:rFonts w:ascii="宋体" w:eastAsia="宋体" w:hAnsi="宋体" w:cs="宋体"/>
      <w:kern w:val="0"/>
      <w:sz w:val="18"/>
      <w:szCs w:val="18"/>
    </w:rPr>
  </w:style>
  <w:style w:type="character" w:customStyle="1" w:styleId="10">
    <w:name w:val="标题 1 字符"/>
    <w:basedOn w:val="a0"/>
    <w:link w:val="1"/>
    <w:uiPriority w:val="9"/>
    <w:rsid w:val="00884FB1"/>
    <w:rPr>
      <w:rFonts w:ascii="宋体" w:eastAsia="宋体" w:hAnsi="宋体" w:cs="宋体"/>
      <w:b/>
      <w:bCs/>
      <w:kern w:val="44"/>
      <w:sz w:val="44"/>
      <w:szCs w:val="44"/>
    </w:rPr>
  </w:style>
  <w:style w:type="character" w:customStyle="1" w:styleId="20">
    <w:name w:val="标题 2 字符"/>
    <w:basedOn w:val="a0"/>
    <w:link w:val="2"/>
    <w:uiPriority w:val="9"/>
    <w:rsid w:val="00884FB1"/>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rsid w:val="00884FB1"/>
    <w:rPr>
      <w:rFonts w:ascii="宋体" w:eastAsia="宋体" w:hAnsi="宋体" w:cs="宋体"/>
      <w:b/>
      <w:bCs/>
      <w:kern w:val="0"/>
      <w:sz w:val="32"/>
      <w:szCs w:val="32"/>
    </w:rPr>
  </w:style>
  <w:style w:type="character" w:customStyle="1" w:styleId="40">
    <w:name w:val="标题 4 字符"/>
    <w:basedOn w:val="a0"/>
    <w:link w:val="4"/>
    <w:uiPriority w:val="9"/>
    <w:rsid w:val="00884FB1"/>
    <w:rPr>
      <w:rFonts w:asciiTheme="majorHAnsi" w:eastAsiaTheme="majorEastAsia" w:hAnsiTheme="majorHAnsi" w:cstheme="majorBidi"/>
      <w:b/>
      <w:bCs/>
      <w:kern w:val="0"/>
      <w:sz w:val="28"/>
      <w:szCs w:val="28"/>
    </w:rPr>
  </w:style>
  <w:style w:type="character" w:customStyle="1" w:styleId="50">
    <w:name w:val="标题 5 字符"/>
    <w:basedOn w:val="a0"/>
    <w:link w:val="5"/>
    <w:uiPriority w:val="9"/>
    <w:rsid w:val="00884FB1"/>
    <w:rPr>
      <w:rFonts w:ascii="宋体" w:eastAsia="宋体" w:hAnsi="宋体" w:cs="宋体"/>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zhuxin.wu</dc:creator>
  <cp:keywords/>
  <dc:description/>
  <cp:lastModifiedBy>ll Lynn</cp:lastModifiedBy>
  <cp:revision>11</cp:revision>
  <dcterms:created xsi:type="dcterms:W3CDTF">2023-03-06T05:57:00Z</dcterms:created>
  <dcterms:modified xsi:type="dcterms:W3CDTF">2024-12-03T08:10:00Z</dcterms:modified>
</cp:coreProperties>
</file>