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2D8B2" w14:textId="77777777" w:rsidR="0079355A" w:rsidRDefault="000A2B2D">
      <w:pPr>
        <w:pStyle w:val="1"/>
        <w:rPr>
          <w:rFonts w:ascii="宋体" w:eastAsia="宋体" w:hAnsi="宋体" w:cs="宋体"/>
          <w:sz w:val="20"/>
          <w:szCs w:val="20"/>
          <w:lang w:val="en-US"/>
        </w:rPr>
      </w:pPr>
      <w:r>
        <w:rPr>
          <w:rFonts w:ascii="宋体" w:eastAsia="宋体" w:hAnsi="宋体" w:cs="宋体" w:hint="eastAsia"/>
          <w:sz w:val="20"/>
          <w:szCs w:val="20"/>
          <w:lang w:val="en-US"/>
        </w:rPr>
        <w:t xml:space="preserve">证券代码：603285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证券简称：键</w:t>
      </w:r>
      <w:proofErr w:type="gramStart"/>
      <w:r>
        <w:rPr>
          <w:rFonts w:ascii="宋体" w:eastAsia="宋体" w:hAnsi="宋体" w:cs="宋体" w:hint="eastAsia"/>
          <w:sz w:val="20"/>
          <w:szCs w:val="20"/>
          <w:lang w:val="en-US"/>
        </w:rPr>
        <w:t>邦</w:t>
      </w:r>
      <w:proofErr w:type="gramEnd"/>
      <w:r>
        <w:rPr>
          <w:rFonts w:ascii="宋体" w:eastAsia="宋体" w:hAnsi="宋体" w:cs="宋体" w:hint="eastAsia"/>
          <w:sz w:val="20"/>
          <w:szCs w:val="20"/>
          <w:lang w:val="en-US"/>
        </w:rPr>
        <w:t>股份</w:t>
      </w:r>
    </w:p>
    <w:p w14:paraId="29D37AAB" w14:textId="77777777" w:rsidR="0079355A" w:rsidRDefault="0079355A">
      <w:pPr>
        <w:spacing w:line="360" w:lineRule="auto"/>
        <w:jc w:val="center"/>
        <w:rPr>
          <w:rFonts w:ascii="宋体" w:eastAsia="宋体" w:hAnsi="宋体" w:cs="宋体"/>
          <w:b/>
          <w:bCs/>
          <w:sz w:val="44"/>
          <w:szCs w:val="44"/>
        </w:rPr>
      </w:pPr>
    </w:p>
    <w:p w14:paraId="247908A8" w14:textId="77777777" w:rsidR="0079355A" w:rsidRDefault="000A2B2D">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山东键邦新材料股份有限公司</w:t>
      </w:r>
    </w:p>
    <w:p w14:paraId="6FE9BBF3" w14:textId="77777777" w:rsidR="0079355A" w:rsidRDefault="000A2B2D">
      <w:pPr>
        <w:spacing w:line="360" w:lineRule="auto"/>
        <w:jc w:val="center"/>
        <w:rPr>
          <w:rFonts w:ascii="宋体" w:eastAsia="宋体" w:hAnsi="宋体" w:cs="宋体"/>
          <w:sz w:val="44"/>
          <w:szCs w:val="44"/>
        </w:rPr>
      </w:pPr>
      <w:r>
        <w:rPr>
          <w:rFonts w:ascii="宋体" w:eastAsia="宋体" w:hAnsi="宋体" w:cs="宋体" w:hint="eastAsia"/>
          <w:b/>
          <w:bCs/>
          <w:sz w:val="44"/>
          <w:szCs w:val="44"/>
        </w:rPr>
        <w:t>投资者关系活动记录表</w:t>
      </w:r>
    </w:p>
    <w:p w14:paraId="5CDAD345" w14:textId="2B86569C" w:rsidR="0079355A" w:rsidRDefault="000A2B2D">
      <w:pPr>
        <w:spacing w:before="51" w:after="32"/>
        <w:ind w:right="619"/>
        <w:jc w:val="right"/>
        <w:rPr>
          <w:rFonts w:ascii="宋体" w:eastAsia="宋体" w:hAnsi="宋体" w:cs="宋体"/>
          <w:sz w:val="20"/>
          <w:szCs w:val="20"/>
        </w:rPr>
      </w:pPr>
      <w:r>
        <w:rPr>
          <w:rFonts w:ascii="宋体" w:eastAsia="宋体" w:hAnsi="宋体" w:cs="宋体" w:hint="eastAsia"/>
          <w:sz w:val="20"/>
          <w:szCs w:val="20"/>
        </w:rPr>
        <w:t>编号：</w:t>
      </w:r>
      <w:r>
        <w:rPr>
          <w:rFonts w:ascii="宋体" w:eastAsia="宋体" w:hAnsi="宋体" w:cs="宋体" w:hint="eastAsia"/>
          <w:sz w:val="20"/>
          <w:szCs w:val="20"/>
          <w:lang w:val="en-US"/>
        </w:rPr>
        <w:t>2024</w:t>
      </w:r>
      <w:r>
        <w:rPr>
          <w:rFonts w:ascii="宋体" w:eastAsia="宋体" w:hAnsi="宋体" w:cs="宋体" w:hint="eastAsia"/>
          <w:sz w:val="20"/>
          <w:szCs w:val="20"/>
        </w:rPr>
        <w:t xml:space="preserve"> -</w:t>
      </w:r>
      <w:r>
        <w:rPr>
          <w:rFonts w:ascii="宋体" w:eastAsia="宋体" w:hAnsi="宋体" w:cs="宋体"/>
          <w:sz w:val="20"/>
          <w:szCs w:val="20"/>
        </w:rPr>
        <w:t xml:space="preserve"> 00</w:t>
      </w:r>
      <w:r w:rsidR="002428F0">
        <w:rPr>
          <w:rFonts w:ascii="宋体" w:eastAsia="宋体" w:hAnsi="宋体" w:cs="宋体"/>
          <w:sz w:val="20"/>
          <w:szCs w:val="20"/>
        </w:rPr>
        <w:t>3</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79355A" w14:paraId="536E5DC0" w14:textId="77777777" w:rsidTr="009A0D68">
        <w:trPr>
          <w:trHeight w:val="2801"/>
          <w:jc w:val="center"/>
        </w:trPr>
        <w:tc>
          <w:tcPr>
            <w:tcW w:w="2580" w:type="dxa"/>
            <w:vAlign w:val="center"/>
          </w:tcPr>
          <w:p w14:paraId="179527B5" w14:textId="77777777" w:rsidR="0079355A" w:rsidRDefault="0079355A" w:rsidP="009A0D68">
            <w:pPr>
              <w:pStyle w:val="TableParagraph"/>
              <w:spacing w:before="7"/>
              <w:jc w:val="center"/>
              <w:rPr>
                <w:rFonts w:ascii="宋体" w:eastAsia="宋体" w:hAnsi="宋体" w:cs="宋体"/>
                <w:b/>
                <w:bCs/>
                <w:sz w:val="20"/>
                <w:szCs w:val="20"/>
              </w:rPr>
            </w:pPr>
          </w:p>
          <w:p w14:paraId="13B8515F" w14:textId="77777777" w:rsidR="0079355A" w:rsidRDefault="000A2B2D" w:rsidP="009A0D68">
            <w:pPr>
              <w:pStyle w:val="TableParagraph"/>
              <w:spacing w:before="1"/>
              <w:ind w:left="107"/>
              <w:jc w:val="center"/>
              <w:rPr>
                <w:rFonts w:ascii="宋体" w:eastAsia="宋体" w:hAnsi="宋体" w:cs="宋体"/>
                <w:b/>
                <w:bCs/>
                <w:sz w:val="20"/>
                <w:szCs w:val="20"/>
              </w:rPr>
            </w:pPr>
            <w:r>
              <w:rPr>
                <w:rFonts w:ascii="宋体" w:eastAsia="宋体" w:hAnsi="宋体" w:cs="宋体" w:hint="eastAsia"/>
                <w:b/>
                <w:bCs/>
                <w:sz w:val="20"/>
                <w:szCs w:val="20"/>
              </w:rPr>
              <w:t>投资者关系活动类别</w:t>
            </w:r>
          </w:p>
        </w:tc>
        <w:tc>
          <w:tcPr>
            <w:tcW w:w="5945" w:type="dxa"/>
          </w:tcPr>
          <w:p w14:paraId="64A25C3E" w14:textId="77777777" w:rsidR="0079355A" w:rsidRDefault="0079355A">
            <w:pPr>
              <w:pStyle w:val="TableParagraph"/>
              <w:spacing w:before="7"/>
              <w:rPr>
                <w:rFonts w:ascii="宋体" w:eastAsia="宋体" w:hAnsi="宋体" w:cs="宋体"/>
                <w:sz w:val="20"/>
                <w:szCs w:val="20"/>
              </w:rPr>
            </w:pPr>
          </w:p>
          <w:p w14:paraId="3B3AC3C8" w14:textId="77777777" w:rsidR="0079355A" w:rsidRDefault="00104DFE">
            <w:pPr>
              <w:pStyle w:val="TableParagraph"/>
              <w:tabs>
                <w:tab w:val="left" w:pos="2418"/>
              </w:tabs>
              <w:spacing w:before="1"/>
              <w:ind w:left="107"/>
              <w:rPr>
                <w:rFonts w:ascii="宋体" w:eastAsia="宋体" w:hAnsi="宋体" w:cs="宋体"/>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EndPr/>
              <w:sdtContent>
                <w:r w:rsidR="000A2B2D">
                  <w:rPr>
                    <w:rFonts w:ascii="MS Gothic" w:eastAsia="MS Gothic" w:hAnsi="MS Gothic" w:cs="宋体" w:hint="eastAsia"/>
                    <w:sz w:val="20"/>
                    <w:szCs w:val="20"/>
                  </w:rPr>
                  <w:t>☐</w:t>
                </w:r>
              </w:sdtContent>
            </w:sdt>
            <w:r w:rsidR="000A2B2D">
              <w:rPr>
                <w:rFonts w:ascii="宋体" w:eastAsia="宋体" w:hAnsi="宋体" w:cs="宋体" w:hint="eastAsia"/>
                <w:sz w:val="20"/>
                <w:szCs w:val="20"/>
              </w:rPr>
              <w:t>特</w:t>
            </w:r>
            <w:r w:rsidR="000A2B2D">
              <w:rPr>
                <w:rFonts w:ascii="宋体" w:eastAsia="宋体" w:hAnsi="宋体" w:cs="宋体" w:hint="eastAsia"/>
                <w:spacing w:val="-3"/>
                <w:sz w:val="20"/>
                <w:szCs w:val="20"/>
              </w:rPr>
              <w:t>定</w:t>
            </w:r>
            <w:r w:rsidR="000A2B2D">
              <w:rPr>
                <w:rFonts w:ascii="宋体" w:eastAsia="宋体" w:hAnsi="宋体" w:cs="宋体" w:hint="eastAsia"/>
                <w:sz w:val="20"/>
                <w:szCs w:val="20"/>
              </w:rPr>
              <w:t>对</w:t>
            </w:r>
            <w:r w:rsidR="000A2B2D">
              <w:rPr>
                <w:rFonts w:ascii="宋体" w:eastAsia="宋体" w:hAnsi="宋体" w:cs="宋体" w:hint="eastAsia"/>
                <w:spacing w:val="-3"/>
                <w:sz w:val="20"/>
                <w:szCs w:val="20"/>
              </w:rPr>
              <w:t>象</w:t>
            </w:r>
            <w:r w:rsidR="000A2B2D">
              <w:rPr>
                <w:rFonts w:ascii="宋体" w:eastAsia="宋体" w:hAnsi="宋体" w:cs="宋体" w:hint="eastAsia"/>
                <w:sz w:val="20"/>
                <w:szCs w:val="20"/>
              </w:rPr>
              <w:t>调研</w:t>
            </w:r>
            <w:r w:rsidR="000A2B2D">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EndPr/>
              <w:sdtContent>
                <w:r w:rsidR="000A2B2D">
                  <w:rPr>
                    <w:rFonts w:ascii="MS Gothic" w:eastAsia="MS Gothic" w:hAnsi="MS Gothic" w:cs="宋体" w:hint="eastAsia"/>
                    <w:sz w:val="20"/>
                    <w:szCs w:val="20"/>
                  </w:rPr>
                  <w:t>☐</w:t>
                </w:r>
              </w:sdtContent>
            </w:sdt>
            <w:r w:rsidR="000A2B2D">
              <w:rPr>
                <w:rFonts w:ascii="宋体" w:eastAsia="宋体" w:hAnsi="宋体" w:cs="宋体" w:hint="eastAsia"/>
                <w:sz w:val="20"/>
                <w:szCs w:val="20"/>
              </w:rPr>
              <w:t>分</w:t>
            </w:r>
            <w:r w:rsidR="000A2B2D">
              <w:rPr>
                <w:rFonts w:ascii="宋体" w:eastAsia="宋体" w:hAnsi="宋体" w:cs="宋体" w:hint="eastAsia"/>
                <w:spacing w:val="-3"/>
                <w:sz w:val="20"/>
                <w:szCs w:val="20"/>
              </w:rPr>
              <w:t>析</w:t>
            </w:r>
            <w:r w:rsidR="000A2B2D">
              <w:rPr>
                <w:rFonts w:ascii="宋体" w:eastAsia="宋体" w:hAnsi="宋体" w:cs="宋体" w:hint="eastAsia"/>
                <w:sz w:val="20"/>
                <w:szCs w:val="20"/>
              </w:rPr>
              <w:t>师</w:t>
            </w:r>
            <w:r w:rsidR="000A2B2D">
              <w:rPr>
                <w:rFonts w:ascii="宋体" w:eastAsia="宋体" w:hAnsi="宋体" w:cs="宋体" w:hint="eastAsia"/>
                <w:spacing w:val="-3"/>
                <w:sz w:val="20"/>
                <w:szCs w:val="20"/>
              </w:rPr>
              <w:t>会</w:t>
            </w:r>
            <w:r w:rsidR="000A2B2D">
              <w:rPr>
                <w:rFonts w:ascii="宋体" w:eastAsia="宋体" w:hAnsi="宋体" w:cs="宋体" w:hint="eastAsia"/>
                <w:sz w:val="20"/>
                <w:szCs w:val="20"/>
              </w:rPr>
              <w:t>议</w:t>
            </w:r>
          </w:p>
          <w:p w14:paraId="6A72C3BC" w14:textId="77777777" w:rsidR="0079355A" w:rsidRDefault="0079355A">
            <w:pPr>
              <w:pStyle w:val="TableParagraph"/>
              <w:spacing w:before="11"/>
              <w:rPr>
                <w:rFonts w:ascii="宋体" w:eastAsia="宋体" w:hAnsi="宋体" w:cs="宋体"/>
                <w:sz w:val="20"/>
                <w:szCs w:val="20"/>
              </w:rPr>
            </w:pPr>
          </w:p>
          <w:p w14:paraId="09DE68B1" w14:textId="77777777" w:rsidR="0079355A" w:rsidRDefault="00104DFE">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EndPr/>
              <w:sdtContent>
                <w:r w:rsidR="000A2B2D">
                  <w:rPr>
                    <w:rFonts w:ascii="MS Gothic" w:eastAsia="MS Gothic" w:hAnsi="MS Gothic" w:cs="宋体" w:hint="eastAsia"/>
                    <w:sz w:val="20"/>
                    <w:szCs w:val="20"/>
                  </w:rPr>
                  <w:t>☐</w:t>
                </w:r>
              </w:sdtContent>
            </w:sdt>
            <w:r w:rsidR="000A2B2D">
              <w:rPr>
                <w:rFonts w:ascii="宋体" w:eastAsia="宋体" w:hAnsi="宋体" w:cs="宋体" w:hint="eastAsia"/>
                <w:sz w:val="20"/>
                <w:szCs w:val="20"/>
              </w:rPr>
              <w:t>媒</w:t>
            </w:r>
            <w:r w:rsidR="000A2B2D">
              <w:rPr>
                <w:rFonts w:ascii="宋体" w:eastAsia="宋体" w:hAnsi="宋体" w:cs="宋体" w:hint="eastAsia"/>
                <w:spacing w:val="-3"/>
                <w:sz w:val="20"/>
                <w:szCs w:val="20"/>
              </w:rPr>
              <w:t>体</w:t>
            </w:r>
            <w:r w:rsidR="000A2B2D">
              <w:rPr>
                <w:rFonts w:ascii="宋体" w:eastAsia="宋体" w:hAnsi="宋体" w:cs="宋体" w:hint="eastAsia"/>
                <w:sz w:val="20"/>
                <w:szCs w:val="20"/>
              </w:rPr>
              <w:t>采访</w:t>
            </w:r>
            <w:r w:rsidR="000A2B2D">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EndPr/>
              <w:sdtContent>
                <w:r w:rsidR="000A2B2D">
                  <w:rPr>
                    <w:rFonts w:ascii="Wingdings 2" w:eastAsia="MS Gothic" w:hAnsi="Wingdings 2" w:cs="宋体" w:hint="eastAsia"/>
                    <w:sz w:val="20"/>
                    <w:szCs w:val="20"/>
                  </w:rPr>
                  <w:t>R</w:t>
                </w:r>
              </w:sdtContent>
            </w:sdt>
            <w:r w:rsidR="000A2B2D">
              <w:rPr>
                <w:rFonts w:ascii="宋体" w:eastAsia="宋体" w:hAnsi="宋体" w:cs="宋体" w:hint="eastAsia"/>
                <w:sz w:val="20"/>
                <w:szCs w:val="20"/>
              </w:rPr>
              <w:t>业</w:t>
            </w:r>
            <w:r w:rsidR="000A2B2D">
              <w:rPr>
                <w:rFonts w:ascii="宋体" w:eastAsia="宋体" w:hAnsi="宋体" w:cs="宋体" w:hint="eastAsia"/>
                <w:spacing w:val="-3"/>
                <w:sz w:val="20"/>
                <w:szCs w:val="20"/>
              </w:rPr>
              <w:t>绩</w:t>
            </w:r>
            <w:r w:rsidR="000A2B2D">
              <w:rPr>
                <w:rFonts w:ascii="宋体" w:eastAsia="宋体" w:hAnsi="宋体" w:cs="宋体" w:hint="eastAsia"/>
                <w:sz w:val="20"/>
                <w:szCs w:val="20"/>
              </w:rPr>
              <w:t>说</w:t>
            </w:r>
            <w:r w:rsidR="000A2B2D">
              <w:rPr>
                <w:rFonts w:ascii="宋体" w:eastAsia="宋体" w:hAnsi="宋体" w:cs="宋体" w:hint="eastAsia"/>
                <w:spacing w:val="-3"/>
                <w:sz w:val="20"/>
                <w:szCs w:val="20"/>
              </w:rPr>
              <w:t>明</w:t>
            </w:r>
            <w:r w:rsidR="000A2B2D">
              <w:rPr>
                <w:rFonts w:ascii="宋体" w:eastAsia="宋体" w:hAnsi="宋体" w:cs="宋体" w:hint="eastAsia"/>
                <w:sz w:val="20"/>
                <w:szCs w:val="20"/>
              </w:rPr>
              <w:t>会</w:t>
            </w:r>
          </w:p>
          <w:p w14:paraId="294BFD16" w14:textId="77777777" w:rsidR="0079355A" w:rsidRDefault="0079355A">
            <w:pPr>
              <w:pStyle w:val="TableParagraph"/>
              <w:spacing w:before="8"/>
              <w:rPr>
                <w:rFonts w:ascii="宋体" w:eastAsia="宋体" w:hAnsi="宋体" w:cs="宋体"/>
                <w:sz w:val="20"/>
                <w:szCs w:val="20"/>
              </w:rPr>
            </w:pPr>
          </w:p>
          <w:p w14:paraId="76D55A21" w14:textId="77777777" w:rsidR="0079355A" w:rsidRDefault="00104DFE">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EndPr/>
              <w:sdtContent>
                <w:r w:rsidR="000A2B2D">
                  <w:rPr>
                    <w:rFonts w:ascii="MS Gothic" w:eastAsia="MS Gothic" w:hAnsi="MS Gothic" w:cs="宋体" w:hint="eastAsia"/>
                    <w:sz w:val="20"/>
                    <w:szCs w:val="20"/>
                  </w:rPr>
                  <w:t>☐</w:t>
                </w:r>
              </w:sdtContent>
            </w:sdt>
            <w:r w:rsidR="000A2B2D">
              <w:rPr>
                <w:rFonts w:ascii="宋体" w:eastAsia="宋体" w:hAnsi="宋体" w:cs="宋体" w:hint="eastAsia"/>
                <w:sz w:val="20"/>
                <w:szCs w:val="20"/>
              </w:rPr>
              <w:t>新</w:t>
            </w:r>
            <w:r w:rsidR="000A2B2D">
              <w:rPr>
                <w:rFonts w:ascii="宋体" w:eastAsia="宋体" w:hAnsi="宋体" w:cs="宋体" w:hint="eastAsia"/>
                <w:spacing w:val="-3"/>
                <w:sz w:val="20"/>
                <w:szCs w:val="20"/>
              </w:rPr>
              <w:t>闻</w:t>
            </w:r>
            <w:r w:rsidR="000A2B2D">
              <w:rPr>
                <w:rFonts w:ascii="宋体" w:eastAsia="宋体" w:hAnsi="宋体" w:cs="宋体" w:hint="eastAsia"/>
                <w:sz w:val="20"/>
                <w:szCs w:val="20"/>
              </w:rPr>
              <w:t>发</w:t>
            </w:r>
            <w:r w:rsidR="000A2B2D">
              <w:rPr>
                <w:rFonts w:ascii="宋体" w:eastAsia="宋体" w:hAnsi="宋体" w:cs="宋体" w:hint="eastAsia"/>
                <w:spacing w:val="-3"/>
                <w:sz w:val="20"/>
                <w:szCs w:val="20"/>
              </w:rPr>
              <w:t>布</w:t>
            </w:r>
            <w:r w:rsidR="000A2B2D">
              <w:rPr>
                <w:rFonts w:ascii="宋体" w:eastAsia="宋体" w:hAnsi="宋体" w:cs="宋体" w:hint="eastAsia"/>
                <w:sz w:val="20"/>
                <w:szCs w:val="20"/>
              </w:rPr>
              <w:t>会</w:t>
            </w:r>
            <w:r w:rsidR="000A2B2D">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EndPr/>
              <w:sdtContent>
                <w:r w:rsidR="000A2B2D">
                  <w:rPr>
                    <w:rFonts w:ascii="MS Gothic" w:eastAsia="MS Gothic" w:hAnsi="MS Gothic" w:cs="宋体" w:hint="eastAsia"/>
                    <w:sz w:val="20"/>
                    <w:szCs w:val="20"/>
                  </w:rPr>
                  <w:t>☐</w:t>
                </w:r>
              </w:sdtContent>
            </w:sdt>
            <w:r w:rsidR="000A2B2D">
              <w:rPr>
                <w:rFonts w:ascii="宋体" w:eastAsia="宋体" w:hAnsi="宋体" w:cs="宋体" w:hint="eastAsia"/>
                <w:sz w:val="20"/>
                <w:szCs w:val="20"/>
              </w:rPr>
              <w:t>路</w:t>
            </w:r>
            <w:r w:rsidR="000A2B2D">
              <w:rPr>
                <w:rFonts w:ascii="宋体" w:eastAsia="宋体" w:hAnsi="宋体" w:cs="宋体" w:hint="eastAsia"/>
                <w:spacing w:val="-3"/>
                <w:sz w:val="20"/>
                <w:szCs w:val="20"/>
              </w:rPr>
              <w:t>演</w:t>
            </w:r>
            <w:r w:rsidR="000A2B2D">
              <w:rPr>
                <w:rFonts w:ascii="宋体" w:eastAsia="宋体" w:hAnsi="宋体" w:cs="宋体" w:hint="eastAsia"/>
                <w:sz w:val="20"/>
                <w:szCs w:val="20"/>
              </w:rPr>
              <w:t>活动</w:t>
            </w:r>
          </w:p>
          <w:p w14:paraId="3D5B2804" w14:textId="77777777" w:rsidR="0079355A" w:rsidRDefault="0079355A">
            <w:pPr>
              <w:pStyle w:val="TableParagraph"/>
              <w:spacing w:before="8"/>
              <w:rPr>
                <w:rFonts w:ascii="宋体" w:eastAsia="宋体" w:hAnsi="宋体" w:cs="宋体"/>
                <w:sz w:val="20"/>
                <w:szCs w:val="20"/>
              </w:rPr>
            </w:pPr>
          </w:p>
          <w:p w14:paraId="4919380F" w14:textId="77777777" w:rsidR="0079355A" w:rsidRDefault="00104DFE">
            <w:pPr>
              <w:pStyle w:val="TableParagraph"/>
              <w:ind w:left="107"/>
              <w:rPr>
                <w:rFonts w:ascii="宋体" w:eastAsia="宋体" w:hAnsi="宋体" w:cs="宋体"/>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EndPr/>
              <w:sdtContent>
                <w:r w:rsidR="000A2B2D">
                  <w:rPr>
                    <w:rFonts w:ascii="MS Gothic" w:eastAsia="MS Gothic" w:hAnsi="MS Gothic" w:cs="宋体" w:hint="eastAsia"/>
                    <w:sz w:val="20"/>
                    <w:szCs w:val="20"/>
                  </w:rPr>
                  <w:t>☐</w:t>
                </w:r>
              </w:sdtContent>
            </w:sdt>
            <w:r w:rsidR="000A2B2D">
              <w:rPr>
                <w:rFonts w:ascii="宋体" w:eastAsia="宋体" w:hAnsi="宋体" w:cs="宋体" w:hint="eastAsia"/>
                <w:sz w:val="20"/>
                <w:szCs w:val="20"/>
              </w:rPr>
              <w:t>现场参观</w:t>
            </w:r>
          </w:p>
          <w:p w14:paraId="71E98EDC" w14:textId="77777777" w:rsidR="0079355A" w:rsidRDefault="0079355A">
            <w:pPr>
              <w:pStyle w:val="TableParagraph"/>
              <w:spacing w:before="11"/>
              <w:rPr>
                <w:rFonts w:ascii="宋体" w:eastAsia="宋体" w:hAnsi="宋体" w:cs="宋体"/>
                <w:sz w:val="20"/>
                <w:szCs w:val="20"/>
              </w:rPr>
            </w:pPr>
          </w:p>
          <w:p w14:paraId="26288D69" w14:textId="77777777" w:rsidR="0079355A" w:rsidRDefault="00104DFE">
            <w:pPr>
              <w:pStyle w:val="TableParagraph"/>
              <w:ind w:left="107"/>
              <w:rPr>
                <w:rFonts w:ascii="宋体" w:eastAsia="宋体" w:hAnsi="宋体" w:cs="宋体"/>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EndPr/>
              <w:sdtContent>
                <w:r w:rsidR="000A2B2D">
                  <w:rPr>
                    <w:rFonts w:ascii="MS Gothic" w:eastAsia="MS Gothic" w:hAnsi="MS Gothic" w:cs="宋体" w:hint="eastAsia"/>
                    <w:sz w:val="20"/>
                    <w:szCs w:val="20"/>
                  </w:rPr>
                  <w:t>☐</w:t>
                </w:r>
              </w:sdtContent>
            </w:sdt>
            <w:r w:rsidR="000A2B2D">
              <w:rPr>
                <w:rFonts w:ascii="宋体" w:eastAsia="宋体" w:hAnsi="宋体" w:cs="宋体" w:hint="eastAsia"/>
                <w:sz w:val="20"/>
                <w:szCs w:val="20"/>
              </w:rPr>
              <w:t>其他（</w:t>
            </w:r>
            <w:proofErr w:type="gramStart"/>
            <w:r w:rsidR="000A2B2D">
              <w:rPr>
                <w:rFonts w:ascii="宋体" w:eastAsia="宋体" w:hAnsi="宋体" w:cs="宋体" w:hint="eastAsia"/>
                <w:sz w:val="20"/>
                <w:szCs w:val="20"/>
                <w:u w:val="single"/>
              </w:rPr>
              <w:t>请文字</w:t>
            </w:r>
            <w:proofErr w:type="gramEnd"/>
            <w:r w:rsidR="000A2B2D">
              <w:rPr>
                <w:rFonts w:ascii="宋体" w:eastAsia="宋体" w:hAnsi="宋体" w:cs="宋体" w:hint="eastAsia"/>
                <w:sz w:val="20"/>
                <w:szCs w:val="20"/>
                <w:u w:val="single"/>
              </w:rPr>
              <w:t>说明其他活动内容）</w:t>
            </w:r>
          </w:p>
        </w:tc>
      </w:tr>
      <w:tr w:rsidR="0079355A" w14:paraId="399EAC78" w14:textId="77777777" w:rsidTr="009A0D68">
        <w:trPr>
          <w:trHeight w:val="1120"/>
          <w:jc w:val="center"/>
        </w:trPr>
        <w:tc>
          <w:tcPr>
            <w:tcW w:w="2580" w:type="dxa"/>
            <w:vAlign w:val="center"/>
          </w:tcPr>
          <w:p w14:paraId="49A0CF7B" w14:textId="77777777" w:rsidR="0079355A" w:rsidRDefault="000A2B2D" w:rsidP="009A0D68">
            <w:pPr>
              <w:pStyle w:val="TableParagraph"/>
              <w:spacing w:line="560" w:lineRule="exact"/>
              <w:ind w:left="107" w:right="96"/>
              <w:jc w:val="center"/>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14:paraId="4A10E44F" w14:textId="5BA94D97" w:rsidR="0079355A" w:rsidRDefault="000A2B2D" w:rsidP="009A0D68">
            <w:pPr>
              <w:pStyle w:val="TableParagraph"/>
              <w:spacing w:before="100" w:beforeAutospacing="1" w:after="100" w:afterAutospacing="1" w:line="360" w:lineRule="auto"/>
              <w:jc w:val="both"/>
              <w:rPr>
                <w:rFonts w:asciiTheme="minorEastAsia" w:eastAsiaTheme="minorEastAsia" w:hAnsiTheme="minorEastAsia" w:cs="宋体"/>
                <w:sz w:val="20"/>
                <w:szCs w:val="20"/>
                <w:lang w:val="en-US"/>
              </w:rPr>
            </w:pPr>
            <w:r>
              <w:rPr>
                <w:rFonts w:asciiTheme="minorEastAsia" w:eastAsiaTheme="minorEastAsia" w:hAnsiTheme="minorEastAsia" w:cs="宋体" w:hint="eastAsia"/>
                <w:sz w:val="20"/>
                <w:szCs w:val="20"/>
                <w:lang w:val="en-US"/>
              </w:rPr>
              <w:t>线上参与公司2024年</w:t>
            </w:r>
            <w:r w:rsidR="002428F0">
              <w:rPr>
                <w:rFonts w:asciiTheme="minorEastAsia" w:eastAsiaTheme="minorEastAsia" w:hAnsiTheme="minorEastAsia" w:cs="宋体" w:hint="eastAsia"/>
                <w:sz w:val="20"/>
                <w:szCs w:val="20"/>
                <w:lang w:val="en-US"/>
              </w:rPr>
              <w:t>第三季度</w:t>
            </w:r>
            <w:r>
              <w:rPr>
                <w:rFonts w:asciiTheme="minorEastAsia" w:eastAsiaTheme="minorEastAsia" w:hAnsiTheme="minorEastAsia" w:cs="宋体" w:hint="eastAsia"/>
                <w:sz w:val="20"/>
                <w:szCs w:val="20"/>
                <w:lang w:val="en-US"/>
              </w:rPr>
              <w:t>业绩说明会的所有投资者</w:t>
            </w:r>
          </w:p>
        </w:tc>
      </w:tr>
      <w:tr w:rsidR="0079355A" w14:paraId="3A87B5DD" w14:textId="77777777" w:rsidTr="009A0D68">
        <w:trPr>
          <w:trHeight w:val="558"/>
          <w:jc w:val="center"/>
        </w:trPr>
        <w:tc>
          <w:tcPr>
            <w:tcW w:w="2580" w:type="dxa"/>
            <w:vAlign w:val="center"/>
          </w:tcPr>
          <w:p w14:paraId="574BBB10" w14:textId="77777777" w:rsidR="0079355A" w:rsidRDefault="000A2B2D" w:rsidP="009A0D68">
            <w:pPr>
              <w:pStyle w:val="TableParagraph"/>
              <w:ind w:left="107"/>
              <w:jc w:val="center"/>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7B944318" w14:textId="317A48CE" w:rsidR="0079355A" w:rsidRDefault="002428F0" w:rsidP="009A0D68">
            <w:pPr>
              <w:spacing w:before="100" w:beforeAutospacing="1" w:line="360" w:lineRule="auto"/>
              <w:jc w:val="both"/>
              <w:rPr>
                <w:sz w:val="20"/>
                <w:szCs w:val="20"/>
              </w:rPr>
            </w:pPr>
            <w:r w:rsidRPr="002428F0">
              <w:rPr>
                <w:rFonts w:asciiTheme="minorEastAsia" w:eastAsiaTheme="minorEastAsia" w:hAnsiTheme="minorEastAsia" w:cstheme="minorEastAsia"/>
                <w:sz w:val="20"/>
                <w:szCs w:val="20"/>
              </w:rPr>
              <w:t>2024年12月05日（星期四）14:00-15:00</w:t>
            </w:r>
          </w:p>
        </w:tc>
      </w:tr>
      <w:tr w:rsidR="0079355A" w14:paraId="59E87199" w14:textId="77777777" w:rsidTr="009A0D68">
        <w:trPr>
          <w:trHeight w:val="561"/>
          <w:jc w:val="center"/>
        </w:trPr>
        <w:tc>
          <w:tcPr>
            <w:tcW w:w="2580" w:type="dxa"/>
            <w:vAlign w:val="center"/>
          </w:tcPr>
          <w:p w14:paraId="48AE5F1D" w14:textId="77777777" w:rsidR="0079355A" w:rsidRDefault="000A2B2D" w:rsidP="009A0D68">
            <w:pPr>
              <w:pStyle w:val="TableParagraph"/>
              <w:ind w:left="107"/>
              <w:jc w:val="center"/>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24A3CA8B" w14:textId="7B22FF64" w:rsidR="0079355A" w:rsidRDefault="002428F0" w:rsidP="009A0D68">
            <w:pPr>
              <w:pStyle w:val="TableParagraph"/>
              <w:spacing w:before="100" w:beforeAutospacing="1" w:line="360" w:lineRule="auto"/>
              <w:jc w:val="both"/>
              <w:rPr>
                <w:rFonts w:asciiTheme="minorEastAsia" w:eastAsiaTheme="minorEastAsia" w:hAnsiTheme="minorEastAsia" w:cs="宋体"/>
                <w:sz w:val="20"/>
                <w:szCs w:val="20"/>
              </w:rPr>
            </w:pPr>
            <w:r w:rsidRPr="002428F0">
              <w:rPr>
                <w:rFonts w:asciiTheme="minorEastAsia" w:eastAsiaTheme="minorEastAsia" w:hAnsiTheme="minorEastAsia" w:cs="宋体" w:hint="eastAsia"/>
                <w:sz w:val="20"/>
                <w:szCs w:val="20"/>
              </w:rPr>
              <w:t>上海证券交易所</w:t>
            </w:r>
            <w:proofErr w:type="gramStart"/>
            <w:r w:rsidRPr="002428F0">
              <w:rPr>
                <w:rFonts w:asciiTheme="minorEastAsia" w:eastAsiaTheme="minorEastAsia" w:hAnsiTheme="minorEastAsia" w:cs="宋体" w:hint="eastAsia"/>
                <w:sz w:val="20"/>
                <w:szCs w:val="20"/>
              </w:rPr>
              <w:t>上证路演</w:t>
            </w:r>
            <w:proofErr w:type="gramEnd"/>
            <w:r w:rsidRPr="002428F0">
              <w:rPr>
                <w:rFonts w:asciiTheme="minorEastAsia" w:eastAsiaTheme="minorEastAsia" w:hAnsiTheme="minorEastAsia" w:cs="宋体" w:hint="eastAsia"/>
                <w:sz w:val="20"/>
                <w:szCs w:val="20"/>
              </w:rPr>
              <w:t>中心（网址：</w:t>
            </w:r>
            <w:r w:rsidRPr="002428F0">
              <w:rPr>
                <w:rFonts w:asciiTheme="minorEastAsia" w:eastAsiaTheme="minorEastAsia" w:hAnsiTheme="minorEastAsia" w:cs="宋体"/>
                <w:sz w:val="20"/>
                <w:szCs w:val="20"/>
              </w:rPr>
              <w:t>https://roadshow.sseinfo.com/）</w:t>
            </w:r>
          </w:p>
        </w:tc>
      </w:tr>
      <w:tr w:rsidR="0079355A" w14:paraId="3BF7B5D5" w14:textId="77777777" w:rsidTr="009A0D68">
        <w:trPr>
          <w:trHeight w:val="558"/>
          <w:jc w:val="center"/>
        </w:trPr>
        <w:tc>
          <w:tcPr>
            <w:tcW w:w="2580" w:type="dxa"/>
            <w:vAlign w:val="center"/>
          </w:tcPr>
          <w:p w14:paraId="5EAA707C" w14:textId="77777777" w:rsidR="0079355A" w:rsidRDefault="000A2B2D" w:rsidP="009A0D68">
            <w:pPr>
              <w:pStyle w:val="TableParagraph"/>
              <w:spacing w:before="1"/>
              <w:ind w:left="107"/>
              <w:jc w:val="center"/>
              <w:rPr>
                <w:rFonts w:ascii="宋体" w:eastAsia="宋体" w:hAnsi="宋体" w:cs="宋体"/>
                <w:b/>
                <w:bCs/>
                <w:sz w:val="20"/>
                <w:szCs w:val="20"/>
              </w:rPr>
            </w:pPr>
            <w:r>
              <w:rPr>
                <w:rFonts w:ascii="宋体" w:eastAsia="宋体" w:hAnsi="宋体" w:cs="宋体" w:hint="eastAsia"/>
                <w:b/>
                <w:bCs/>
                <w:sz w:val="20"/>
                <w:szCs w:val="20"/>
              </w:rPr>
              <w:t>上市公司接待人员姓名</w:t>
            </w:r>
          </w:p>
        </w:tc>
        <w:tc>
          <w:tcPr>
            <w:tcW w:w="5945" w:type="dxa"/>
            <w:vAlign w:val="center"/>
          </w:tcPr>
          <w:p w14:paraId="2509AA39" w14:textId="6303640C" w:rsidR="0079355A" w:rsidRDefault="000A2B2D" w:rsidP="009A0D68">
            <w:pPr>
              <w:pStyle w:val="TableParagraph"/>
              <w:spacing w:before="100" w:beforeAutospacing="1" w:line="360" w:lineRule="auto"/>
              <w:jc w:val="both"/>
              <w:rPr>
                <w:rFonts w:ascii="宋体" w:eastAsia="宋体" w:hAnsi="宋体" w:cs="宋体"/>
                <w:sz w:val="20"/>
                <w:szCs w:val="20"/>
              </w:rPr>
            </w:pPr>
            <w:r>
              <w:rPr>
                <w:rFonts w:ascii="宋体" w:eastAsia="宋体" w:hAnsi="宋体" w:cs="宋体"/>
                <w:sz w:val="20"/>
                <w:szCs w:val="20"/>
              </w:rPr>
              <w:t>董事长 朱剑波</w:t>
            </w:r>
            <w:r>
              <w:rPr>
                <w:rFonts w:ascii="宋体" w:eastAsia="宋体" w:hAnsi="宋体" w:cs="宋体"/>
                <w:sz w:val="20"/>
                <w:szCs w:val="20"/>
              </w:rPr>
              <w:br/>
              <w:t xml:space="preserve">董事会秘书 </w:t>
            </w:r>
            <w:proofErr w:type="gramStart"/>
            <w:r>
              <w:rPr>
                <w:rFonts w:ascii="宋体" w:eastAsia="宋体" w:hAnsi="宋体" w:cs="宋体"/>
                <w:sz w:val="20"/>
                <w:szCs w:val="20"/>
              </w:rPr>
              <w:t>姜贵哲</w:t>
            </w:r>
            <w:proofErr w:type="gramEnd"/>
            <w:r>
              <w:rPr>
                <w:rFonts w:ascii="宋体" w:eastAsia="宋体" w:hAnsi="宋体" w:cs="宋体"/>
                <w:sz w:val="20"/>
                <w:szCs w:val="20"/>
              </w:rPr>
              <w:br/>
              <w:t>财务负责人 胡国兴</w:t>
            </w:r>
            <w:r>
              <w:rPr>
                <w:rFonts w:ascii="宋体" w:eastAsia="宋体" w:hAnsi="宋体" w:cs="宋体"/>
                <w:sz w:val="20"/>
                <w:szCs w:val="20"/>
              </w:rPr>
              <w:br/>
              <w:t xml:space="preserve">独立董事 </w:t>
            </w:r>
            <w:proofErr w:type="gramStart"/>
            <w:r w:rsidR="002428F0">
              <w:rPr>
                <w:rFonts w:ascii="宋体" w:eastAsia="宋体" w:hAnsi="宋体" w:cs="宋体" w:hint="eastAsia"/>
                <w:sz w:val="20"/>
                <w:szCs w:val="20"/>
              </w:rPr>
              <w:t>顾君黎</w:t>
            </w:r>
            <w:proofErr w:type="gramEnd"/>
          </w:p>
        </w:tc>
      </w:tr>
      <w:tr w:rsidR="0079355A" w14:paraId="442E6415" w14:textId="77777777" w:rsidTr="009A0D68">
        <w:trPr>
          <w:trHeight w:val="2800"/>
          <w:jc w:val="center"/>
        </w:trPr>
        <w:tc>
          <w:tcPr>
            <w:tcW w:w="2580" w:type="dxa"/>
            <w:vAlign w:val="center"/>
          </w:tcPr>
          <w:p w14:paraId="538A96BC" w14:textId="77777777" w:rsidR="0079355A" w:rsidRDefault="0079355A" w:rsidP="009A0D68">
            <w:pPr>
              <w:pStyle w:val="TableParagraph"/>
              <w:jc w:val="center"/>
              <w:rPr>
                <w:rFonts w:ascii="宋体" w:eastAsia="宋体" w:hAnsi="宋体" w:cs="宋体"/>
                <w:b/>
                <w:bCs/>
                <w:sz w:val="20"/>
                <w:szCs w:val="20"/>
              </w:rPr>
            </w:pPr>
          </w:p>
          <w:p w14:paraId="41278731" w14:textId="77777777" w:rsidR="0079355A" w:rsidRDefault="0079355A" w:rsidP="009A0D68">
            <w:pPr>
              <w:pStyle w:val="TableParagraph"/>
              <w:jc w:val="center"/>
              <w:rPr>
                <w:rFonts w:ascii="宋体" w:eastAsia="宋体" w:hAnsi="宋体" w:cs="宋体"/>
                <w:b/>
                <w:bCs/>
                <w:sz w:val="20"/>
                <w:szCs w:val="20"/>
              </w:rPr>
            </w:pPr>
          </w:p>
          <w:p w14:paraId="4D0D2BC7" w14:textId="77777777" w:rsidR="0079355A" w:rsidRDefault="0079355A" w:rsidP="009A0D68">
            <w:pPr>
              <w:pStyle w:val="TableParagraph"/>
              <w:spacing w:before="5"/>
              <w:jc w:val="center"/>
              <w:rPr>
                <w:rFonts w:ascii="宋体" w:eastAsia="宋体" w:hAnsi="宋体" w:cs="宋体"/>
                <w:b/>
                <w:bCs/>
                <w:sz w:val="20"/>
                <w:szCs w:val="20"/>
              </w:rPr>
            </w:pPr>
          </w:p>
          <w:p w14:paraId="24544E44" w14:textId="77777777" w:rsidR="0079355A" w:rsidRDefault="000A2B2D" w:rsidP="009A0D68">
            <w:pPr>
              <w:pStyle w:val="TableParagraph"/>
              <w:spacing w:before="1" w:line="499" w:lineRule="auto"/>
              <w:ind w:left="107" w:right="96"/>
              <w:jc w:val="center"/>
              <w:rPr>
                <w:rFonts w:ascii="宋体" w:eastAsia="宋体" w:hAnsi="宋体" w:cs="宋体"/>
                <w:b/>
                <w:bCs/>
                <w:sz w:val="20"/>
                <w:szCs w:val="20"/>
              </w:rPr>
            </w:pPr>
            <w:r>
              <w:rPr>
                <w:rFonts w:ascii="宋体" w:eastAsia="宋体" w:hAnsi="宋体" w:cs="宋体" w:hint="eastAsia"/>
                <w:b/>
                <w:bCs/>
                <w:sz w:val="20"/>
                <w:szCs w:val="20"/>
              </w:rPr>
              <w:t>投资者关系活动主要内容介绍</w:t>
            </w:r>
          </w:p>
        </w:tc>
        <w:tc>
          <w:tcPr>
            <w:tcW w:w="5945" w:type="dxa"/>
          </w:tcPr>
          <w:p w14:paraId="3547DDC4" w14:textId="600A74C4" w:rsidR="0079355A" w:rsidRDefault="000A2B2D">
            <w:pPr>
              <w:pStyle w:val="TableParagraph"/>
              <w:spacing w:before="100" w:beforeAutospacing="1" w:line="360" w:lineRule="auto"/>
              <w:rPr>
                <w:rFonts w:ascii="宋体" w:eastAsia="宋体" w:hAnsi="宋体" w:cs="宋体"/>
                <w:sz w:val="20"/>
                <w:szCs w:val="20"/>
              </w:rPr>
            </w:pPr>
            <w:r>
              <w:rPr>
                <w:rFonts w:ascii="宋体" w:eastAsia="宋体" w:hAnsi="宋体" w:cs="宋体"/>
                <w:b/>
                <w:sz w:val="20"/>
              </w:rPr>
              <w:t xml:space="preserve">    1.</w:t>
            </w:r>
            <w:r w:rsidR="002428F0">
              <w:rPr>
                <w:rFonts w:hint="eastAsia"/>
              </w:rPr>
              <w:t xml:space="preserve"> </w:t>
            </w:r>
            <w:r w:rsidR="002428F0" w:rsidRPr="002428F0">
              <w:rPr>
                <w:rFonts w:ascii="宋体" w:eastAsia="宋体" w:hAnsi="宋体" w:cs="宋体" w:hint="eastAsia"/>
                <w:b/>
                <w:sz w:val="20"/>
              </w:rPr>
              <w:t>请问公司目前的主营业务和经营模式是什么呢</w:t>
            </w:r>
            <w:r w:rsidR="002428F0">
              <w:rPr>
                <w:rFonts w:ascii="宋体" w:eastAsia="宋体" w:hAnsi="宋体" w:cs="宋体" w:hint="eastAsia"/>
                <w:b/>
                <w:sz w:val="20"/>
              </w:rPr>
              <w:t>?</w:t>
            </w:r>
            <w:r>
              <w:rPr>
                <w:rFonts w:ascii="宋体" w:eastAsia="宋体" w:hAnsi="宋体" w:cs="宋体"/>
                <w:b/>
                <w:sz w:val="20"/>
              </w:rPr>
              <w:br/>
            </w:r>
            <w:r>
              <w:rPr>
                <w:rFonts w:ascii="宋体" w:eastAsia="宋体" w:hAnsi="宋体" w:cs="宋体"/>
                <w:sz w:val="20"/>
              </w:rPr>
              <w:t xml:space="preserve">    答:</w:t>
            </w:r>
            <w:r w:rsidR="002428F0">
              <w:rPr>
                <w:rFonts w:hint="eastAsia"/>
              </w:rPr>
              <w:t xml:space="preserve"> </w:t>
            </w:r>
            <w:r w:rsidR="002428F0" w:rsidRPr="002428F0">
              <w:rPr>
                <w:rFonts w:ascii="宋体" w:eastAsia="宋体" w:hAnsi="宋体" w:cs="宋体" w:hint="eastAsia"/>
                <w:sz w:val="20"/>
              </w:rPr>
              <w:t>您好，公司目前的主要产品系列包括赛克、钛酸酯、</w:t>
            </w:r>
            <w:r w:rsidR="002428F0" w:rsidRPr="002428F0">
              <w:rPr>
                <w:rFonts w:ascii="宋体" w:eastAsia="宋体" w:hAnsi="宋体" w:cs="宋体"/>
                <w:sz w:val="20"/>
              </w:rPr>
              <w:t>DBM、SBM、乙酰丙酮盐等，产品主要作为稳定剂、催化剂、增塑剂、偶联剂等功能助剂应用于PVC塑料、涂料、阻燃剂以及锂电材料等领域。公司目前通过行业展会、客户拜访、客户介绍等方式进行产品推广和客户开发。公司营销中心会根据公司销售目标、历史销售数据、市场需求等情况制定销售计划，并根据业绩完成情况、公司生产状况、市场需求变化等情况对销售计划适时进行调整。在收到客户采购需求后，营销中心与客户开展业务洽谈与磋商，与客户谈判确定销售价格，并根据客户订单与产品生产情况等制定</w:t>
            </w:r>
            <w:r w:rsidR="002428F0" w:rsidRPr="002428F0">
              <w:rPr>
                <w:rFonts w:ascii="宋体" w:eastAsia="宋体" w:hAnsi="宋体" w:cs="宋体" w:hint="eastAsia"/>
                <w:sz w:val="20"/>
              </w:rPr>
              <w:t>发货</w:t>
            </w:r>
            <w:r w:rsidR="002428F0" w:rsidRPr="002428F0">
              <w:rPr>
                <w:rFonts w:ascii="宋体" w:eastAsia="宋体" w:hAnsi="宋体" w:cs="宋体" w:hint="eastAsia"/>
                <w:sz w:val="20"/>
              </w:rPr>
              <w:lastRenderedPageBreak/>
              <w:t>计划，将产品交付给客户。谢谢！</w:t>
            </w:r>
            <w:r>
              <w:rPr>
                <w:rFonts w:ascii="宋体" w:eastAsia="宋体" w:hAnsi="宋体" w:cs="宋体"/>
                <w:sz w:val="20"/>
              </w:rPr>
              <w:br/>
            </w:r>
            <w:r>
              <w:rPr>
                <w:rFonts w:ascii="宋体" w:eastAsia="宋体" w:hAnsi="宋体" w:cs="宋体"/>
                <w:b/>
                <w:sz w:val="20"/>
              </w:rPr>
              <w:t xml:space="preserve">    2.</w:t>
            </w:r>
            <w:r w:rsidR="002428F0">
              <w:rPr>
                <w:rFonts w:hint="eastAsia"/>
              </w:rPr>
              <w:t xml:space="preserve"> </w:t>
            </w:r>
            <w:r w:rsidR="002428F0" w:rsidRPr="002428F0">
              <w:rPr>
                <w:rFonts w:ascii="宋体" w:eastAsia="宋体" w:hAnsi="宋体" w:cs="宋体" w:hint="eastAsia"/>
                <w:b/>
                <w:sz w:val="20"/>
              </w:rPr>
              <w:t>公司三季度的主要增长点是哪些</w:t>
            </w:r>
            <w:r>
              <w:rPr>
                <w:rFonts w:ascii="宋体" w:eastAsia="宋体" w:hAnsi="宋体" w:cs="宋体"/>
                <w:b/>
                <w:sz w:val="20"/>
              </w:rPr>
              <w:t>？</w:t>
            </w:r>
            <w:r>
              <w:rPr>
                <w:rFonts w:ascii="宋体" w:eastAsia="宋体" w:hAnsi="宋体" w:cs="宋体"/>
                <w:b/>
                <w:sz w:val="20"/>
              </w:rPr>
              <w:br/>
            </w:r>
            <w:r>
              <w:rPr>
                <w:rFonts w:ascii="宋体" w:eastAsia="宋体" w:hAnsi="宋体" w:cs="宋体"/>
                <w:sz w:val="20"/>
              </w:rPr>
              <w:t xml:space="preserve">    答:</w:t>
            </w:r>
            <w:r w:rsidR="002428F0">
              <w:rPr>
                <w:rFonts w:hint="eastAsia"/>
              </w:rPr>
              <w:t xml:space="preserve"> </w:t>
            </w:r>
            <w:r w:rsidR="002428F0" w:rsidRPr="002428F0">
              <w:rPr>
                <w:rFonts w:ascii="宋体" w:eastAsia="宋体" w:hAnsi="宋体" w:cs="宋体" w:hint="eastAsia"/>
                <w:sz w:val="20"/>
              </w:rPr>
              <w:t>您好，本年度</w:t>
            </w:r>
            <w:r w:rsidR="002428F0" w:rsidRPr="002428F0">
              <w:rPr>
                <w:rFonts w:ascii="宋体" w:eastAsia="宋体" w:hAnsi="宋体" w:cs="宋体"/>
                <w:sz w:val="20"/>
              </w:rPr>
              <w:t>1-9月，公司主营产品赛克、DBM/SBM销售收入分别同比增长9.06%和47.39%。谢谢！</w:t>
            </w:r>
            <w:r>
              <w:rPr>
                <w:rFonts w:ascii="宋体" w:eastAsia="宋体" w:hAnsi="宋体" w:cs="宋体"/>
                <w:sz w:val="20"/>
              </w:rPr>
              <w:br/>
            </w:r>
            <w:r>
              <w:rPr>
                <w:rFonts w:ascii="宋体" w:eastAsia="宋体" w:hAnsi="宋体" w:cs="宋体"/>
                <w:b/>
                <w:sz w:val="20"/>
              </w:rPr>
              <w:t xml:space="preserve">    3.</w:t>
            </w:r>
            <w:r w:rsidR="002428F0">
              <w:rPr>
                <w:rFonts w:hint="eastAsia"/>
              </w:rPr>
              <w:t xml:space="preserve"> </w:t>
            </w:r>
            <w:r w:rsidR="002428F0" w:rsidRPr="002428F0">
              <w:rPr>
                <w:rFonts w:ascii="宋体" w:eastAsia="宋体" w:hAnsi="宋体" w:cs="宋体" w:hint="eastAsia"/>
                <w:b/>
                <w:sz w:val="20"/>
              </w:rPr>
              <w:t>请问公司在研发方面情况如何</w:t>
            </w:r>
            <w:r>
              <w:rPr>
                <w:rFonts w:ascii="宋体" w:eastAsia="宋体" w:hAnsi="宋体" w:cs="宋体"/>
                <w:b/>
                <w:sz w:val="20"/>
              </w:rPr>
              <w:t>？</w:t>
            </w:r>
            <w:r>
              <w:rPr>
                <w:rFonts w:ascii="宋体" w:eastAsia="宋体" w:hAnsi="宋体" w:cs="宋体"/>
                <w:b/>
                <w:sz w:val="20"/>
              </w:rPr>
              <w:br/>
            </w:r>
            <w:r>
              <w:rPr>
                <w:rFonts w:ascii="宋体" w:eastAsia="宋体" w:hAnsi="宋体" w:cs="宋体"/>
                <w:sz w:val="20"/>
              </w:rPr>
              <w:t xml:space="preserve">    答:</w:t>
            </w:r>
            <w:r w:rsidR="002428F0">
              <w:rPr>
                <w:rFonts w:hint="eastAsia"/>
              </w:rPr>
              <w:t xml:space="preserve"> </w:t>
            </w:r>
            <w:r w:rsidR="002428F0" w:rsidRPr="002428F0">
              <w:rPr>
                <w:rFonts w:ascii="宋体" w:eastAsia="宋体" w:hAnsi="宋体" w:cs="宋体" w:hint="eastAsia"/>
                <w:sz w:val="20"/>
              </w:rPr>
              <w:t>您好，经过多年的研发与生产经营经验积累，公司已在赛克、钛酸酯、</w:t>
            </w:r>
            <w:r w:rsidR="002428F0" w:rsidRPr="002428F0">
              <w:rPr>
                <w:rFonts w:ascii="宋体" w:eastAsia="宋体" w:hAnsi="宋体" w:cs="宋体"/>
                <w:sz w:val="20"/>
              </w:rPr>
              <w:t>DBM、SBM与乙酰丙酮盐等系列产品的产品配方、参数设置、过程管控、处理工艺等方面积累了核心技术，为公司未来进一步提高产品质量和扩展应用领域提供了有力的技术支撑，成为公司不断开拓下游应用领域与客户资源，持续提升生产效率、产品质量与性能，保持市场竞争力的重要保障。未来，公司还将从现有产品下游客户的定制化开发、现有产品新兴应用领域拓展、新产品及其下游市场等多层次进行技术储备和技术创新，进一步在新兴领域的应用等方面不断进行研发创新。谢谢！</w:t>
            </w:r>
            <w:r>
              <w:rPr>
                <w:rFonts w:ascii="宋体" w:eastAsia="宋体" w:hAnsi="宋体" w:cs="宋体"/>
                <w:sz w:val="20"/>
              </w:rPr>
              <w:br/>
            </w:r>
            <w:r>
              <w:rPr>
                <w:rFonts w:ascii="宋体" w:eastAsia="宋体" w:hAnsi="宋体" w:cs="宋体"/>
                <w:b/>
                <w:sz w:val="20"/>
              </w:rPr>
              <w:t xml:space="preserve">    4.</w:t>
            </w:r>
            <w:r w:rsidR="002428F0">
              <w:rPr>
                <w:rFonts w:hint="eastAsia"/>
              </w:rPr>
              <w:t xml:space="preserve"> </w:t>
            </w:r>
            <w:r w:rsidR="002428F0" w:rsidRPr="002428F0">
              <w:rPr>
                <w:rFonts w:ascii="宋体" w:eastAsia="宋体" w:hAnsi="宋体" w:cs="宋体" w:hint="eastAsia"/>
                <w:b/>
                <w:sz w:val="20"/>
              </w:rPr>
              <w:t>请问尊敬的朱董事长，业绩报告会能否介绍一下公司的最新产品动态，目前生产正常与否？一般来说，在没有大的情况干扰下，四季度公司历年来业绩是否在每年业绩占比超过四分之一？第二公司在</w:t>
            </w:r>
            <w:r w:rsidR="002428F0" w:rsidRPr="002428F0">
              <w:rPr>
                <w:rFonts w:ascii="宋体" w:eastAsia="宋体" w:hAnsi="宋体" w:cs="宋体"/>
                <w:b/>
                <w:sz w:val="20"/>
              </w:rPr>
              <w:t>12月是否有与国外合作生产出口的计划，例如向俄罗斯出口高分子化合物原料等？最新的公司主要产品是否有提价的可能？</w:t>
            </w:r>
            <w:r>
              <w:rPr>
                <w:rFonts w:ascii="宋体" w:eastAsia="宋体" w:hAnsi="宋体" w:cs="宋体"/>
                <w:b/>
                <w:sz w:val="20"/>
              </w:rPr>
              <w:br/>
            </w:r>
            <w:r>
              <w:rPr>
                <w:rFonts w:ascii="宋体" w:eastAsia="宋体" w:hAnsi="宋体" w:cs="宋体"/>
                <w:sz w:val="20"/>
              </w:rPr>
              <w:t xml:space="preserve">    答:</w:t>
            </w:r>
            <w:r w:rsidR="002428F0">
              <w:rPr>
                <w:rFonts w:hint="eastAsia"/>
              </w:rPr>
              <w:t xml:space="preserve"> </w:t>
            </w:r>
            <w:r w:rsidR="002428F0" w:rsidRPr="002428F0">
              <w:rPr>
                <w:rFonts w:ascii="宋体" w:eastAsia="宋体" w:hAnsi="宋体" w:cs="宋体" w:hint="eastAsia"/>
                <w:sz w:val="20"/>
              </w:rPr>
              <w:t>您好，公司目前的主要产品为赛克、钛酸酯、</w:t>
            </w:r>
            <w:r w:rsidR="002428F0" w:rsidRPr="002428F0">
              <w:rPr>
                <w:rFonts w:ascii="宋体" w:eastAsia="宋体" w:hAnsi="宋体" w:cs="宋体"/>
                <w:sz w:val="20"/>
              </w:rPr>
              <w:t>DBM、SBM、乙酰丙酮盐等环保助剂，凭借成熟的生产管理、较为突出的产能优势和优质的客户资源，公司在赛克等产品领域保持着较强的市场竞争力和领先的行业地位。公司的有关业绩情况以及对外出口情况，请以公司公告为准。公司根据客户采购需求，与客户开展业务洽谈与磋商确定销售价格，并根据客户订单与产品生产情况等制定发货计划，将产品交付给客户。谢谢！</w:t>
            </w:r>
            <w:r>
              <w:rPr>
                <w:rFonts w:ascii="宋体" w:eastAsia="宋体" w:hAnsi="宋体" w:cs="宋体"/>
                <w:sz w:val="20"/>
              </w:rPr>
              <w:br/>
            </w:r>
            <w:r>
              <w:rPr>
                <w:rFonts w:ascii="宋体" w:eastAsia="宋体" w:hAnsi="宋体" w:cs="宋体"/>
                <w:b/>
                <w:sz w:val="20"/>
              </w:rPr>
              <w:t xml:space="preserve">    5.</w:t>
            </w:r>
            <w:r w:rsidR="002428F0">
              <w:rPr>
                <w:rFonts w:hint="eastAsia"/>
              </w:rPr>
              <w:t xml:space="preserve"> </w:t>
            </w:r>
            <w:r w:rsidR="002428F0" w:rsidRPr="002428F0">
              <w:rPr>
                <w:rFonts w:ascii="宋体" w:eastAsia="宋体" w:hAnsi="宋体" w:cs="宋体" w:hint="eastAsia"/>
                <w:b/>
                <w:sz w:val="20"/>
              </w:rPr>
              <w:t>朱董事长，贵公司的产品中高分子材料用于固态电池组装材料的研究现阶段公司如何是否参与研究并采取措施？是否有近阶段的产量与销售与固态电池相关增长？公司与宁德时代，比亚</w:t>
            </w:r>
            <w:proofErr w:type="gramStart"/>
            <w:r w:rsidR="002428F0" w:rsidRPr="002428F0">
              <w:rPr>
                <w:rFonts w:ascii="宋体" w:eastAsia="宋体" w:hAnsi="宋体" w:cs="宋体" w:hint="eastAsia"/>
                <w:b/>
                <w:sz w:val="20"/>
              </w:rPr>
              <w:t>迪</w:t>
            </w:r>
            <w:proofErr w:type="gramEnd"/>
            <w:r w:rsidR="002428F0" w:rsidRPr="002428F0">
              <w:rPr>
                <w:rFonts w:ascii="宋体" w:eastAsia="宋体" w:hAnsi="宋体" w:cs="宋体" w:hint="eastAsia"/>
                <w:b/>
                <w:sz w:val="20"/>
              </w:rPr>
              <w:t>是否有合作发展交流意向？公司在主要产品的环保方面在同行业公司中有何优势？每年是否都有停产检修期间实施环保改进工程，公司的产品知名度如何？去年到现在的主要客户是否稳定有增加？</w:t>
            </w:r>
            <w:r>
              <w:rPr>
                <w:rFonts w:ascii="宋体" w:eastAsia="宋体" w:hAnsi="宋体" w:cs="宋体"/>
                <w:b/>
                <w:sz w:val="20"/>
              </w:rPr>
              <w:br/>
            </w:r>
            <w:r>
              <w:rPr>
                <w:rFonts w:ascii="宋体" w:eastAsia="宋体" w:hAnsi="宋体" w:cs="宋体"/>
                <w:sz w:val="20"/>
              </w:rPr>
              <w:t xml:space="preserve">    答:</w:t>
            </w:r>
            <w:r w:rsidR="00104DFE">
              <w:rPr>
                <w:rFonts w:hint="eastAsia"/>
              </w:rPr>
              <w:t xml:space="preserve"> </w:t>
            </w:r>
            <w:r w:rsidR="00104DFE" w:rsidRPr="00104DFE">
              <w:rPr>
                <w:rFonts w:ascii="宋体" w:eastAsia="宋体" w:hAnsi="宋体" w:cs="宋体" w:hint="eastAsia"/>
                <w:sz w:val="20"/>
              </w:rPr>
              <w:t>您好，公司的钛酸</w:t>
            </w:r>
            <w:proofErr w:type="gramStart"/>
            <w:r w:rsidR="00104DFE" w:rsidRPr="00104DFE">
              <w:rPr>
                <w:rFonts w:ascii="宋体" w:eastAsia="宋体" w:hAnsi="宋体" w:cs="宋体" w:hint="eastAsia"/>
                <w:sz w:val="20"/>
              </w:rPr>
              <w:t>酯产品</w:t>
            </w:r>
            <w:proofErr w:type="gramEnd"/>
            <w:r w:rsidR="00104DFE" w:rsidRPr="00104DFE">
              <w:rPr>
                <w:rFonts w:ascii="宋体" w:eastAsia="宋体" w:hAnsi="宋体" w:cs="宋体" w:hint="eastAsia"/>
                <w:sz w:val="20"/>
              </w:rPr>
              <w:t>目前作为功能助剂能应用于锂电池正极材料，其他产品是否能应用到固态电池等领域公司暂未有掌握信息。宁德时代、比亚</w:t>
            </w:r>
            <w:proofErr w:type="gramStart"/>
            <w:r w:rsidR="00104DFE" w:rsidRPr="00104DFE">
              <w:rPr>
                <w:rFonts w:ascii="宋体" w:eastAsia="宋体" w:hAnsi="宋体" w:cs="宋体" w:hint="eastAsia"/>
                <w:sz w:val="20"/>
              </w:rPr>
              <w:t>迪</w:t>
            </w:r>
            <w:proofErr w:type="gramEnd"/>
            <w:r w:rsidR="00104DFE" w:rsidRPr="00104DFE">
              <w:rPr>
                <w:rFonts w:ascii="宋体" w:eastAsia="宋体" w:hAnsi="宋体" w:cs="宋体" w:hint="eastAsia"/>
                <w:sz w:val="20"/>
              </w:rPr>
              <w:t>目前不是公司客户。公司自成立以来一</w:t>
            </w:r>
            <w:r w:rsidR="00104DFE" w:rsidRPr="00104DFE">
              <w:rPr>
                <w:rFonts w:ascii="宋体" w:eastAsia="宋体" w:hAnsi="宋体" w:cs="宋体" w:hint="eastAsia"/>
                <w:sz w:val="20"/>
              </w:rPr>
              <w:lastRenderedPageBreak/>
              <w:t>直专注于高分子材料环保助剂的研发、生产与销售，在赛克等领域，公司已构建起显著的产能规模，成为国内最大的赛克制造厂商。谢谢！</w:t>
            </w:r>
            <w:r>
              <w:rPr>
                <w:rFonts w:ascii="宋体" w:eastAsia="宋体" w:hAnsi="宋体" w:cs="宋体"/>
                <w:sz w:val="20"/>
              </w:rPr>
              <w:br/>
            </w:r>
            <w:r>
              <w:rPr>
                <w:rFonts w:ascii="宋体" w:eastAsia="宋体" w:hAnsi="宋体" w:cs="宋体"/>
                <w:b/>
                <w:sz w:val="20"/>
              </w:rPr>
              <w:t xml:space="preserve">    6.</w:t>
            </w:r>
            <w:r w:rsidR="00104DFE">
              <w:rPr>
                <w:rFonts w:hint="eastAsia"/>
              </w:rPr>
              <w:t xml:space="preserve"> </w:t>
            </w:r>
            <w:r w:rsidR="00104DFE" w:rsidRPr="00104DFE">
              <w:rPr>
                <w:rFonts w:ascii="宋体" w:eastAsia="宋体" w:hAnsi="宋体" w:cs="宋体" w:hint="eastAsia"/>
                <w:b/>
                <w:sz w:val="20"/>
              </w:rPr>
              <w:t>朱董事长，目前键</w:t>
            </w:r>
            <w:proofErr w:type="gramStart"/>
            <w:r w:rsidR="00104DFE" w:rsidRPr="00104DFE">
              <w:rPr>
                <w:rFonts w:ascii="宋体" w:eastAsia="宋体" w:hAnsi="宋体" w:cs="宋体" w:hint="eastAsia"/>
                <w:b/>
                <w:sz w:val="20"/>
              </w:rPr>
              <w:t>邦</w:t>
            </w:r>
            <w:proofErr w:type="gramEnd"/>
            <w:r w:rsidR="00104DFE" w:rsidRPr="00104DFE">
              <w:rPr>
                <w:rFonts w:ascii="宋体" w:eastAsia="宋体" w:hAnsi="宋体" w:cs="宋体" w:hint="eastAsia"/>
                <w:b/>
                <w:sz w:val="20"/>
              </w:rPr>
              <w:t>在二级市场表现非常不好，和公司形象和业绩相差甚远，不知道您是否关注，有什么措施吗？</w:t>
            </w:r>
            <w:r>
              <w:rPr>
                <w:rFonts w:ascii="宋体" w:eastAsia="宋体" w:hAnsi="宋体" w:cs="宋体"/>
                <w:b/>
                <w:sz w:val="20"/>
              </w:rPr>
              <w:br/>
            </w:r>
            <w:r>
              <w:rPr>
                <w:rFonts w:ascii="宋体" w:eastAsia="宋体" w:hAnsi="宋体" w:cs="宋体"/>
                <w:sz w:val="20"/>
              </w:rPr>
              <w:t xml:space="preserve">    答:</w:t>
            </w:r>
            <w:r w:rsidR="00104DFE">
              <w:rPr>
                <w:rFonts w:hint="eastAsia"/>
              </w:rPr>
              <w:t xml:space="preserve"> </w:t>
            </w:r>
            <w:r w:rsidR="00104DFE" w:rsidRPr="00104DFE">
              <w:rPr>
                <w:rFonts w:ascii="宋体" w:eastAsia="宋体" w:hAnsi="宋体" w:cs="宋体" w:hint="eastAsia"/>
                <w:sz w:val="20"/>
              </w:rPr>
              <w:t>您好，二级市场股价</w:t>
            </w:r>
            <w:proofErr w:type="gramStart"/>
            <w:r w:rsidR="00104DFE" w:rsidRPr="00104DFE">
              <w:rPr>
                <w:rFonts w:ascii="宋体" w:eastAsia="宋体" w:hAnsi="宋体" w:cs="宋体" w:hint="eastAsia"/>
                <w:sz w:val="20"/>
              </w:rPr>
              <w:t>波动受</w:t>
            </w:r>
            <w:proofErr w:type="gramEnd"/>
            <w:r w:rsidR="00104DFE" w:rsidRPr="00104DFE">
              <w:rPr>
                <w:rFonts w:ascii="宋体" w:eastAsia="宋体" w:hAnsi="宋体" w:cs="宋体" w:hint="eastAsia"/>
                <w:sz w:val="20"/>
              </w:rPr>
              <w:t>宏观经济、政策导向、市场情绪、资金偏好等诸多因素影响。公司目前经营稳定、质地优良，我们相信随着公司产业布局和项目推进，未来公司在二级市场的投资价值将得到充分体现并实现增长。谢谢！</w:t>
            </w:r>
          </w:p>
        </w:tc>
      </w:tr>
      <w:tr w:rsidR="0079355A" w14:paraId="53409A10" w14:textId="77777777">
        <w:trPr>
          <w:trHeight w:val="999"/>
          <w:jc w:val="center"/>
        </w:trPr>
        <w:tc>
          <w:tcPr>
            <w:tcW w:w="2580" w:type="dxa"/>
            <w:vAlign w:val="center"/>
          </w:tcPr>
          <w:p w14:paraId="468FAE21" w14:textId="77777777" w:rsidR="0079355A" w:rsidRDefault="000A2B2D">
            <w:pPr>
              <w:pStyle w:val="TableParagraph"/>
              <w:spacing w:before="1"/>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lastRenderedPageBreak/>
              <w:t>关于本次活动是否涉及应</w:t>
            </w:r>
          </w:p>
          <w:p w14:paraId="7419C4CD" w14:textId="77777777" w:rsidR="0079355A" w:rsidRDefault="000A2B2D">
            <w:pPr>
              <w:pStyle w:val="TableParagraph"/>
              <w:spacing w:before="1"/>
              <w:ind w:left="107"/>
              <w:rPr>
                <w:rFonts w:ascii="宋体" w:eastAsia="宋体" w:hAnsi="宋体" w:cs="宋体"/>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7FB83B89" w14:textId="77777777" w:rsidR="0079355A" w:rsidRDefault="000A2B2D">
            <w:pPr>
              <w:pStyle w:val="TableParagraph"/>
              <w:spacing w:before="100" w:beforeAutospacing="1" w:line="360" w:lineRule="auto"/>
              <w:rPr>
                <w:rFonts w:ascii="宋体" w:eastAsia="宋体" w:hAnsi="宋体" w:cs="宋体"/>
                <w:sz w:val="20"/>
                <w:szCs w:val="20"/>
              </w:rPr>
            </w:pPr>
            <w:r>
              <w:rPr>
                <w:rFonts w:asciiTheme="minorEastAsia" w:eastAsiaTheme="minorEastAsia" w:hAnsiTheme="minorEastAsia" w:cs="宋体" w:hint="eastAsia"/>
                <w:sz w:val="20"/>
                <w:szCs w:val="20"/>
              </w:rPr>
              <w:t>本次活动不涉及未公开披露的重大信息。</w:t>
            </w:r>
          </w:p>
        </w:tc>
      </w:tr>
      <w:tr w:rsidR="0079355A" w14:paraId="08C6B989" w14:textId="77777777">
        <w:trPr>
          <w:trHeight w:val="558"/>
          <w:jc w:val="center"/>
        </w:trPr>
        <w:tc>
          <w:tcPr>
            <w:tcW w:w="2580" w:type="dxa"/>
            <w:vAlign w:val="center"/>
          </w:tcPr>
          <w:p w14:paraId="7FAC3F2D" w14:textId="77777777" w:rsidR="0079355A" w:rsidRDefault="000A2B2D">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附件清单（如有）</w:t>
            </w:r>
          </w:p>
        </w:tc>
        <w:tc>
          <w:tcPr>
            <w:tcW w:w="5945" w:type="dxa"/>
            <w:vAlign w:val="center"/>
          </w:tcPr>
          <w:p w14:paraId="6E3DFC11" w14:textId="53FB43DD" w:rsidR="0079355A" w:rsidRDefault="00C36336">
            <w:pPr>
              <w:pStyle w:val="TableParagraph"/>
              <w:spacing w:before="100" w:beforeAutospacing="1" w:line="360" w:lineRule="auto"/>
              <w:rPr>
                <w:rFonts w:ascii="宋体" w:eastAsia="宋体" w:hAnsi="宋体" w:cs="宋体"/>
                <w:sz w:val="20"/>
                <w:szCs w:val="20"/>
              </w:rPr>
            </w:pPr>
            <w:r>
              <w:rPr>
                <w:rFonts w:ascii="宋体" w:eastAsia="宋体" w:hAnsi="宋体" w:cs="宋体" w:hint="eastAsia"/>
                <w:sz w:val="20"/>
                <w:szCs w:val="20"/>
              </w:rPr>
              <w:t>无</w:t>
            </w:r>
          </w:p>
        </w:tc>
      </w:tr>
      <w:tr w:rsidR="0079355A" w14:paraId="0B4454DA" w14:textId="77777777">
        <w:trPr>
          <w:trHeight w:val="558"/>
          <w:jc w:val="center"/>
        </w:trPr>
        <w:tc>
          <w:tcPr>
            <w:tcW w:w="2580" w:type="dxa"/>
            <w:vAlign w:val="center"/>
          </w:tcPr>
          <w:p w14:paraId="6AF23CBA" w14:textId="77777777" w:rsidR="0079355A" w:rsidRDefault="000A2B2D">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日期</w:t>
            </w:r>
          </w:p>
        </w:tc>
        <w:tc>
          <w:tcPr>
            <w:tcW w:w="5945" w:type="dxa"/>
            <w:vAlign w:val="center"/>
          </w:tcPr>
          <w:p w14:paraId="23734595" w14:textId="1248F4E9" w:rsidR="0079355A" w:rsidRDefault="000A2B2D">
            <w:pPr>
              <w:pStyle w:val="TableParagraph"/>
              <w:spacing w:before="100" w:beforeAutospacing="1"/>
              <w:rPr>
                <w:rFonts w:ascii="宋体" w:eastAsia="宋体" w:hAnsi="宋体" w:cs="宋体"/>
                <w:sz w:val="20"/>
                <w:szCs w:val="20"/>
              </w:rPr>
            </w:pPr>
            <w:r>
              <w:rPr>
                <w:rFonts w:ascii="宋体" w:eastAsia="宋体" w:hAnsi="宋体" w:cs="宋体"/>
                <w:sz w:val="20"/>
                <w:szCs w:val="20"/>
              </w:rPr>
              <w:t>2024年</w:t>
            </w:r>
            <w:r w:rsidR="00104DFE">
              <w:rPr>
                <w:rFonts w:ascii="宋体" w:eastAsia="宋体" w:hAnsi="宋体" w:cs="宋体"/>
                <w:sz w:val="20"/>
                <w:szCs w:val="20"/>
              </w:rPr>
              <w:t>12</w:t>
            </w:r>
            <w:r>
              <w:rPr>
                <w:rFonts w:ascii="宋体" w:eastAsia="宋体" w:hAnsi="宋体" w:cs="宋体"/>
                <w:sz w:val="20"/>
                <w:szCs w:val="20"/>
              </w:rPr>
              <w:t>月</w:t>
            </w:r>
            <w:r w:rsidR="00104DFE">
              <w:rPr>
                <w:rFonts w:ascii="宋体" w:eastAsia="宋体" w:hAnsi="宋体" w:cs="宋体"/>
                <w:sz w:val="20"/>
                <w:szCs w:val="20"/>
              </w:rPr>
              <w:t>05</w:t>
            </w:r>
            <w:r>
              <w:rPr>
                <w:rFonts w:ascii="宋体" w:eastAsia="宋体" w:hAnsi="宋体" w:cs="宋体"/>
                <w:sz w:val="20"/>
                <w:szCs w:val="20"/>
              </w:rPr>
              <w:t>日</w:t>
            </w:r>
          </w:p>
        </w:tc>
      </w:tr>
    </w:tbl>
    <w:p w14:paraId="71DB7AF4" w14:textId="77777777" w:rsidR="0079355A" w:rsidRDefault="0079355A">
      <w:pPr>
        <w:rPr>
          <w:rFonts w:ascii="宋体" w:eastAsia="宋体" w:hAnsi="宋体" w:cs="宋体"/>
          <w:sz w:val="28"/>
          <w:szCs w:val="36"/>
        </w:rPr>
      </w:pPr>
    </w:p>
    <w:sectPr w:rsidR="0079355A">
      <w:type w:val="continuous"/>
      <w:pgSz w:w="1191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I1MzljODBiNDliMzEyMzFlZWNlN2EzYjU0N2YzMWEifQ=="/>
  </w:docVars>
  <w:rsids>
    <w:rsidRoot w:val="00301D32"/>
    <w:rsid w:val="00026CC3"/>
    <w:rsid w:val="00036089"/>
    <w:rsid w:val="00053CFA"/>
    <w:rsid w:val="000633EC"/>
    <w:rsid w:val="00063804"/>
    <w:rsid w:val="000665A2"/>
    <w:rsid w:val="000877AB"/>
    <w:rsid w:val="000A2B2D"/>
    <w:rsid w:val="000B7C08"/>
    <w:rsid w:val="000D12CF"/>
    <w:rsid w:val="000D2D88"/>
    <w:rsid w:val="000E4B20"/>
    <w:rsid w:val="00104DFE"/>
    <w:rsid w:val="0011418F"/>
    <w:rsid w:val="00172C24"/>
    <w:rsid w:val="001E59D1"/>
    <w:rsid w:val="001E5EA4"/>
    <w:rsid w:val="002042A7"/>
    <w:rsid w:val="00205911"/>
    <w:rsid w:val="002146AD"/>
    <w:rsid w:val="002428F0"/>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9355A"/>
    <w:rsid w:val="007A3EC1"/>
    <w:rsid w:val="007B3368"/>
    <w:rsid w:val="007D0A69"/>
    <w:rsid w:val="007D6DC4"/>
    <w:rsid w:val="007F25E5"/>
    <w:rsid w:val="00853463"/>
    <w:rsid w:val="00893F25"/>
    <w:rsid w:val="00895035"/>
    <w:rsid w:val="008B2B14"/>
    <w:rsid w:val="008C6AED"/>
    <w:rsid w:val="008C7604"/>
    <w:rsid w:val="008E1B27"/>
    <w:rsid w:val="00903379"/>
    <w:rsid w:val="00906975"/>
    <w:rsid w:val="00917F0B"/>
    <w:rsid w:val="00917F8B"/>
    <w:rsid w:val="00960964"/>
    <w:rsid w:val="00965E4D"/>
    <w:rsid w:val="009A0D68"/>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36336"/>
    <w:rsid w:val="00CA1705"/>
    <w:rsid w:val="00CE1A54"/>
    <w:rsid w:val="00CF5FB6"/>
    <w:rsid w:val="00D02518"/>
    <w:rsid w:val="00D17454"/>
    <w:rsid w:val="00D33FBC"/>
    <w:rsid w:val="00D7535C"/>
    <w:rsid w:val="00D76302"/>
    <w:rsid w:val="00DA5CE2"/>
    <w:rsid w:val="00DE10E8"/>
    <w:rsid w:val="00E16FDA"/>
    <w:rsid w:val="00E35F58"/>
    <w:rsid w:val="00E45BD9"/>
    <w:rsid w:val="00E639D2"/>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3FD26C1"/>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2088B"/>
  <w15:docId w15:val="{C836E208-A109-4A9C-BE91-9447C917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paragraph" w:styleId="af">
    <w:name w:val="Revision"/>
    <w:hidden/>
    <w:uiPriority w:val="99"/>
    <w:semiHidden/>
    <w:rsid w:val="007F25E5"/>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294</Words>
  <Characters>1681</Characters>
  <Application>Microsoft Office Word</Application>
  <DocSecurity>0</DocSecurity>
  <Lines>14</Lines>
  <Paragraphs>3</Paragraphs>
  <ScaleCrop>false</ScaleCrop>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吴 盛岗</cp:lastModifiedBy>
  <cp:revision>2</cp:revision>
  <dcterms:created xsi:type="dcterms:W3CDTF">2024-12-05T07:11:00Z</dcterms:created>
  <dcterms:modified xsi:type="dcterms:W3CDTF">2024-12-05T07:11:00Z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57D148DF2F764966BF4E1C38A6255FA2</vt:lpwstr>
  </property>
</Properties>
</file>