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8364" w:type="dxa"/>
        <w:jc w:val="center"/>
        <w:tblLook w:val="04A0" w:firstRow="1" w:lastRow="0" w:firstColumn="1" w:lastColumn="0" w:noHBand="0" w:noVBand="1"/>
      </w:tblPr>
      <w:tblGrid>
        <w:gridCol w:w="2122"/>
        <w:gridCol w:w="6242"/>
      </w:tblGrid>
      <w:tr w:rsidR="00687DF4" w14:paraId="31D71B78" w14:textId="77777777">
        <w:trPr>
          <w:jc w:val="center"/>
        </w:trPr>
        <w:tc>
          <w:tcPr>
            <w:tcW w:w="8364" w:type="dxa"/>
            <w:gridSpan w:val="2"/>
          </w:tcPr>
          <w:p w14:paraId="526047CE" w14:textId="77777777" w:rsidR="00687DF4" w:rsidRDefault="00000000">
            <w:pPr>
              <w:jc w:val="center"/>
              <w:rPr>
                <w:rFonts w:ascii="宋体" w:eastAsia="宋体" w:hAnsi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重庆三峡水利电力（集团）股份有限公司</w:t>
            </w:r>
          </w:p>
          <w:p w14:paraId="52AF803A" w14:textId="77777777" w:rsidR="00687DF4" w:rsidRDefault="00000000">
            <w:pPr>
              <w:jc w:val="center"/>
              <w:rPr>
                <w:rFonts w:ascii="宋体" w:eastAsia="宋体" w:hAnsi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机构调研会议记录</w:t>
            </w:r>
          </w:p>
        </w:tc>
      </w:tr>
      <w:tr w:rsidR="00687DF4" w14:paraId="12D2B6F7" w14:textId="77777777">
        <w:trPr>
          <w:jc w:val="center"/>
        </w:trPr>
        <w:tc>
          <w:tcPr>
            <w:tcW w:w="2122" w:type="dxa"/>
            <w:vAlign w:val="center"/>
          </w:tcPr>
          <w:p w14:paraId="2445A1BD" w14:textId="77777777" w:rsidR="00687DF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会议时间</w:t>
            </w:r>
          </w:p>
        </w:tc>
        <w:tc>
          <w:tcPr>
            <w:tcW w:w="6242" w:type="dxa"/>
            <w:vAlign w:val="center"/>
          </w:tcPr>
          <w:p w14:paraId="1E5A8CA7" w14:textId="4742DDFD" w:rsidR="00687DF4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年11月</w:t>
            </w:r>
            <w:r w:rsidR="0079541C">
              <w:rPr>
                <w:rFonts w:ascii="宋体" w:eastAsia="宋体" w:hAnsi="宋体" w:hint="eastAsia"/>
                <w:sz w:val="24"/>
                <w:szCs w:val="24"/>
              </w:rPr>
              <w:t>汇总</w:t>
            </w:r>
          </w:p>
        </w:tc>
      </w:tr>
      <w:tr w:rsidR="00687DF4" w14:paraId="5AA74B22" w14:textId="77777777">
        <w:trPr>
          <w:jc w:val="center"/>
        </w:trPr>
        <w:tc>
          <w:tcPr>
            <w:tcW w:w="2122" w:type="dxa"/>
            <w:vAlign w:val="center"/>
          </w:tcPr>
          <w:p w14:paraId="38C1E278" w14:textId="77777777" w:rsidR="00687DF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会议地点</w:t>
            </w:r>
          </w:p>
        </w:tc>
        <w:tc>
          <w:tcPr>
            <w:tcW w:w="6242" w:type="dxa"/>
            <w:vAlign w:val="center"/>
          </w:tcPr>
          <w:p w14:paraId="0119ED0A" w14:textId="77777777" w:rsidR="00687DF4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公司2楼会议室</w:t>
            </w:r>
          </w:p>
        </w:tc>
      </w:tr>
      <w:tr w:rsidR="00687DF4" w14:paraId="30D351BA" w14:textId="77777777">
        <w:trPr>
          <w:jc w:val="center"/>
        </w:trPr>
        <w:tc>
          <w:tcPr>
            <w:tcW w:w="2122" w:type="dxa"/>
            <w:vAlign w:val="center"/>
          </w:tcPr>
          <w:p w14:paraId="5EFA4186" w14:textId="77777777" w:rsidR="00687DF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会议方式</w:t>
            </w:r>
          </w:p>
        </w:tc>
        <w:tc>
          <w:tcPr>
            <w:tcW w:w="6242" w:type="dxa"/>
            <w:vAlign w:val="center"/>
          </w:tcPr>
          <w:p w14:paraId="41B0A5BE" w14:textId="77777777" w:rsidR="00687DF4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现场会议</w:t>
            </w:r>
          </w:p>
        </w:tc>
      </w:tr>
      <w:tr w:rsidR="00687DF4" w14:paraId="69784463" w14:textId="77777777">
        <w:trPr>
          <w:jc w:val="center"/>
        </w:trPr>
        <w:tc>
          <w:tcPr>
            <w:tcW w:w="2122" w:type="dxa"/>
            <w:vAlign w:val="center"/>
          </w:tcPr>
          <w:p w14:paraId="35F30F08" w14:textId="77777777" w:rsidR="00687DF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6242" w:type="dxa"/>
            <w:vAlign w:val="center"/>
          </w:tcPr>
          <w:p w14:paraId="4894842A" w14:textId="77777777" w:rsidR="00687DF4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hint="eastAsia"/>
                <w:sz w:val="24"/>
                <w:szCs w:val="24"/>
              </w:rPr>
              <w:t>董事会秘书车亚平、证券事务代表王静</w:t>
            </w:r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、董事会办公室胡月、肖逆舟</w:t>
            </w:r>
          </w:p>
          <w:p w14:paraId="049F2C6F" w14:textId="77777777" w:rsidR="00687DF4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华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源证券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邓思平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、华夏基金邵晋伟、建信养老金刘洋、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招商信诺资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管彭羿扬、首创证券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自营张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露</w:t>
            </w:r>
          </w:p>
        </w:tc>
      </w:tr>
      <w:tr w:rsidR="00687DF4" w14:paraId="5A21FB02" w14:textId="77777777">
        <w:trPr>
          <w:jc w:val="center"/>
        </w:trPr>
        <w:tc>
          <w:tcPr>
            <w:tcW w:w="2122" w:type="dxa"/>
            <w:vAlign w:val="center"/>
          </w:tcPr>
          <w:p w14:paraId="45E46E4B" w14:textId="77777777" w:rsidR="00687DF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会议主要内容</w:t>
            </w:r>
          </w:p>
        </w:tc>
        <w:tc>
          <w:tcPr>
            <w:tcW w:w="6242" w:type="dxa"/>
            <w:vAlign w:val="center"/>
          </w:tcPr>
          <w:p w14:paraId="67681566" w14:textId="77777777" w:rsidR="00687DF4" w:rsidRDefault="00000000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一、证券事务代表王静介绍公司基本情况和业务开展情况等。</w:t>
            </w:r>
          </w:p>
          <w:p w14:paraId="1F09E850" w14:textId="77777777" w:rsidR="00687DF4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二、调研机构提问</w:t>
            </w:r>
          </w:p>
        </w:tc>
      </w:tr>
      <w:tr w:rsidR="00687DF4" w14:paraId="61ECDB67" w14:textId="77777777">
        <w:trPr>
          <w:jc w:val="center"/>
        </w:trPr>
        <w:tc>
          <w:tcPr>
            <w:tcW w:w="2122" w:type="dxa"/>
            <w:vAlign w:val="center"/>
          </w:tcPr>
          <w:p w14:paraId="64A77389" w14:textId="77777777" w:rsidR="00687DF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1" w:name="_Hlk106373810"/>
            <w:r>
              <w:rPr>
                <w:rFonts w:ascii="宋体" w:eastAsia="宋体" w:hAnsi="宋体" w:hint="eastAsia"/>
                <w:sz w:val="24"/>
                <w:szCs w:val="24"/>
              </w:rPr>
              <w:t>提问及回复</w:t>
            </w:r>
          </w:p>
        </w:tc>
        <w:tc>
          <w:tcPr>
            <w:tcW w:w="6242" w:type="dxa"/>
            <w:vAlign w:val="center"/>
          </w:tcPr>
          <w:p w14:paraId="0708399F" w14:textId="77777777" w:rsidR="00687DF4" w:rsidRDefault="00000000">
            <w:pPr>
              <w:spacing w:line="360" w:lineRule="auto"/>
              <w:ind w:firstLineChars="192" w:firstLine="46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一、公司2024年前三季度发电情况？</w:t>
            </w:r>
          </w:p>
          <w:p w14:paraId="61973CFC" w14:textId="77777777" w:rsidR="00687DF4" w:rsidRDefault="00000000">
            <w:pPr>
              <w:spacing w:line="360" w:lineRule="auto"/>
              <w:ind w:firstLineChars="192" w:firstLine="461"/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答：截至2024年9月30日，公司下属全资及控股公司水电站累计完成发电量19.19亿千瓦时，同比上升0.13%；公司下属全资及控股公司水电站累计完成上网电量18.97亿千瓦时，同比上升0.13%。</w:t>
            </w:r>
          </w:p>
          <w:p w14:paraId="020B808B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公司在三峡集团内的定位？</w:t>
            </w:r>
          </w:p>
          <w:p w14:paraId="0E4F04AE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答：公司实际控制人为国务院国资委，控股股东为中国长江电力股份有限公司。公司是三峡集团旗下以配售电为主业的唯一上市平台。</w:t>
            </w:r>
          </w:p>
          <w:p w14:paraId="087332D3" w14:textId="77777777" w:rsidR="00687DF4" w:rsidRDefault="00000000">
            <w:pPr>
              <w:spacing w:line="360" w:lineRule="auto"/>
              <w:ind w:firstLineChars="192" w:firstLine="46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三、公司综合能源和储能情况？</w:t>
            </w:r>
          </w:p>
          <w:p w14:paraId="46718831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答：一是同步开展</w:t>
            </w:r>
            <w:bookmarkStart w:id="2" w:name="_Hlk172789577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综合能源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已决策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建设及新业务开拓工作，全力推进中标总价为11.18亿元的本钢板材高压作业区2x135兆瓦余气资源综合利用发电项目BOT总包工程建设，决策通过投资金额不超过5亿元的万州经开区九龙园8万千瓦热电联产二期项目。大力拓展区域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型源网荷储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一体化项目，稳步开展前期工作。同时，优化绿色交通业务发展思路，明确具体实施路径。2024年上半年，已累计实现服务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电动重卡986台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，落地电池1,100套，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建成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充换电站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14座。综合能源项目盈利能力逐步释放，2024年上半年实现综合能源业务利润5,095万元。</w:t>
            </w:r>
            <w:bookmarkEnd w:id="2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二是持续提升储能业务市场规模，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两江龙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盛二期50兆瓦/100兆瓦时储能电站全容量并网成功，加强与政府及行政单位沟通协调，大力推动独立共享储能项目支持性政策落地。全面推广“售电+储能”商业模式成功经验，2024年上半年实现用户侧储能签约项目15个，总容量45.98兆瓦时。</w:t>
            </w:r>
          </w:p>
          <w:p w14:paraId="0C829AD8" w14:textId="77777777" w:rsidR="00687DF4" w:rsidRDefault="00000000">
            <w:pPr>
              <w:spacing w:line="360" w:lineRule="auto"/>
              <w:ind w:firstLineChars="192" w:firstLine="463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四、市场化售电业务开展情况？</w:t>
            </w:r>
          </w:p>
          <w:p w14:paraId="097AF82F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答：依托长江经济带和成渝双城经济圈战略，大力推广“自营+联营”的售电经验，2024年上半年实现市场化售电签约电量252.30亿千瓦时。</w:t>
            </w:r>
          </w:p>
          <w:p w14:paraId="4D8FE0E4" w14:textId="77777777" w:rsidR="00687DF4" w:rsidRDefault="00000000">
            <w:pPr>
              <w:spacing w:line="360" w:lineRule="auto"/>
              <w:ind w:firstLineChars="192" w:firstLine="46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五、公司增强供电保障能力举措？</w:t>
            </w:r>
          </w:p>
          <w:p w14:paraId="23B35F0D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：一是加强协调相关外购电单位，统筹各区域开展外部电厂购电，保障公司电网可靠运行；二是积极响应能源结构转型及低碳发展目标，持续完善自有电源结构，重点推进网内电源项目前期及建设相关工作，不断增强公司自有发电能力，减少外购电量，强化电源保障。</w:t>
            </w:r>
          </w:p>
          <w:p w14:paraId="33522F7E" w14:textId="77777777" w:rsidR="00687DF4" w:rsidRDefault="00000000">
            <w:pPr>
              <w:numPr>
                <w:ilvl w:val="0"/>
                <w:numId w:val="1"/>
              </w:numPr>
              <w:spacing w:line="360" w:lineRule="auto"/>
              <w:ind w:firstLineChars="192" w:firstLine="463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公司有无开发虚拟电厂？</w:t>
            </w:r>
          </w:p>
          <w:p w14:paraId="72F4D055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答：公司把握重庆市加快推进虚拟电厂建设政策契机，三峡水利聚能云虚拟电厂正式上线，为西南区域首批五家通过虚拟电厂需求响应能力校核运营商之一。</w:t>
            </w:r>
          </w:p>
          <w:p w14:paraId="34E94BBC" w14:textId="77777777" w:rsidR="00687DF4" w:rsidRDefault="00000000">
            <w:pPr>
              <w:spacing w:line="360" w:lineRule="auto"/>
              <w:ind w:firstLineChars="192" w:firstLine="46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七、公司配售电价格情况？</w:t>
            </w:r>
          </w:p>
          <w:p w14:paraId="750B32B3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答：公司2024年前三季度完成配售电量106.9153亿千瓦时，售电均价0.4864元/千瓦时（不含税）。</w:t>
            </w:r>
          </w:p>
          <w:p w14:paraId="49A50133" w14:textId="77777777" w:rsidR="00687DF4" w:rsidRDefault="00000000">
            <w:pPr>
              <w:spacing w:line="360" w:lineRule="auto"/>
              <w:ind w:firstLineChars="192" w:firstLine="46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八、公司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针对锰业板块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的发展方向？</w:t>
            </w:r>
          </w:p>
          <w:p w14:paraId="5A2BEB40" w14:textId="77777777" w:rsidR="00687DF4" w:rsidRDefault="00000000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答：公司正在重点厘清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涉锰业务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经营发展思路，紧密围绕发展战略，全力以赴做好生产和发展工作，努力提升经营业绩。</w:t>
            </w:r>
          </w:p>
        </w:tc>
      </w:tr>
      <w:bookmarkEnd w:id="1"/>
      <w:tr w:rsidR="00687DF4" w14:paraId="4B5792AB" w14:textId="77777777">
        <w:trPr>
          <w:jc w:val="center"/>
        </w:trPr>
        <w:tc>
          <w:tcPr>
            <w:tcW w:w="2122" w:type="dxa"/>
            <w:vAlign w:val="center"/>
          </w:tcPr>
          <w:p w14:paraId="56A9E07F" w14:textId="77777777" w:rsidR="00687DF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关于本次活动是否涉及应当披露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重大信息的说明</w:t>
            </w:r>
          </w:p>
        </w:tc>
        <w:tc>
          <w:tcPr>
            <w:tcW w:w="6242" w:type="dxa"/>
          </w:tcPr>
          <w:p w14:paraId="4E165F6C" w14:textId="77777777" w:rsidR="00687DF4" w:rsidRDefault="00000000">
            <w:pPr>
              <w:snapToGrid w:val="0"/>
              <w:spacing w:line="360" w:lineRule="auto"/>
              <w:ind w:firstLineChars="192" w:firstLine="461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本次调研不涉及应当披露的重大信息，所交流内容均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来自公司在上海证券交易所网站（</w:t>
            </w:r>
            <w:r>
              <w:rPr>
                <w:rFonts w:ascii="宋体" w:eastAsia="宋体" w:hAnsi="宋体"/>
                <w:sz w:val="24"/>
                <w:szCs w:val="24"/>
              </w:rPr>
              <w:t>www.sse.com.cn）及公司其他指定信息披露媒体《中国证券报》《上海证券报》《证券时报》《证券日报》刊登的相关公告。</w:t>
            </w:r>
          </w:p>
        </w:tc>
      </w:tr>
    </w:tbl>
    <w:p w14:paraId="79A27B31" w14:textId="77777777" w:rsidR="00687DF4" w:rsidRDefault="00687DF4">
      <w:pPr>
        <w:rPr>
          <w:rFonts w:hint="eastAsia"/>
        </w:rPr>
      </w:pPr>
    </w:p>
    <w:sectPr w:rsidR="00687DF4">
      <w:headerReference w:type="default" r:id="rId8"/>
      <w:pgSz w:w="11906" w:h="16838"/>
      <w:pgMar w:top="1440" w:right="1800" w:bottom="1440" w:left="1800" w:header="964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034A5" w14:textId="77777777" w:rsidR="00F27F31" w:rsidRDefault="00F27F31">
      <w:pPr>
        <w:rPr>
          <w:rFonts w:hint="eastAsia"/>
        </w:rPr>
      </w:pPr>
      <w:r>
        <w:separator/>
      </w:r>
    </w:p>
  </w:endnote>
  <w:endnote w:type="continuationSeparator" w:id="0">
    <w:p w14:paraId="616BAA2B" w14:textId="77777777" w:rsidR="00F27F31" w:rsidRDefault="00F27F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6A475" w14:textId="77777777" w:rsidR="00F27F31" w:rsidRDefault="00F27F31">
      <w:pPr>
        <w:rPr>
          <w:rFonts w:hint="eastAsia"/>
        </w:rPr>
      </w:pPr>
      <w:r>
        <w:separator/>
      </w:r>
    </w:p>
  </w:footnote>
  <w:footnote w:type="continuationSeparator" w:id="0">
    <w:p w14:paraId="0B1E99B2" w14:textId="77777777" w:rsidR="00F27F31" w:rsidRDefault="00F27F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FD19D" w14:textId="77777777" w:rsidR="00687DF4" w:rsidRDefault="00000000">
    <w:pPr>
      <w:pStyle w:val="a9"/>
      <w:jc w:val="both"/>
      <w:rPr>
        <w:rFonts w:hint="eastAsia"/>
      </w:rPr>
    </w:pPr>
    <w:r>
      <w:rPr>
        <w:noProof/>
        <w:sz w:val="21"/>
        <w:szCs w:val="21"/>
      </w:rPr>
      <w:drawing>
        <wp:inline distT="0" distB="0" distL="0" distR="0" wp14:anchorId="1E90C3ED" wp14:editId="32B91CBC">
          <wp:extent cx="1028700" cy="279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C6193F"/>
    <w:multiLevelType w:val="singleLevel"/>
    <w:tmpl w:val="DDC6193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414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Y1MGU4M2Q4YjAwYmFiMGZmYjQwZWViZjc2NjAwYWQifQ=="/>
  </w:docVars>
  <w:rsids>
    <w:rsidRoot w:val="00CB6E3D"/>
    <w:rsid w:val="000027EC"/>
    <w:rsid w:val="000050C8"/>
    <w:rsid w:val="00012871"/>
    <w:rsid w:val="00014C79"/>
    <w:rsid w:val="00015BC2"/>
    <w:rsid w:val="00015FEA"/>
    <w:rsid w:val="00023BB6"/>
    <w:rsid w:val="000260EA"/>
    <w:rsid w:val="00030741"/>
    <w:rsid w:val="00030E16"/>
    <w:rsid w:val="00043AA0"/>
    <w:rsid w:val="000500AA"/>
    <w:rsid w:val="00050DB8"/>
    <w:rsid w:val="00053B8E"/>
    <w:rsid w:val="00054CF1"/>
    <w:rsid w:val="00062017"/>
    <w:rsid w:val="00063E47"/>
    <w:rsid w:val="00065D17"/>
    <w:rsid w:val="0006603A"/>
    <w:rsid w:val="00067BD8"/>
    <w:rsid w:val="00072A2B"/>
    <w:rsid w:val="0007403B"/>
    <w:rsid w:val="00074FAB"/>
    <w:rsid w:val="00075BA9"/>
    <w:rsid w:val="0008307E"/>
    <w:rsid w:val="0008774F"/>
    <w:rsid w:val="00093A44"/>
    <w:rsid w:val="0009748F"/>
    <w:rsid w:val="000A1CF6"/>
    <w:rsid w:val="000B2F55"/>
    <w:rsid w:val="000B6B3F"/>
    <w:rsid w:val="000B75C9"/>
    <w:rsid w:val="000C0977"/>
    <w:rsid w:val="000C41C6"/>
    <w:rsid w:val="000D1210"/>
    <w:rsid w:val="000D74B9"/>
    <w:rsid w:val="000E14BA"/>
    <w:rsid w:val="000E7F4F"/>
    <w:rsid w:val="000F03E4"/>
    <w:rsid w:val="000F2190"/>
    <w:rsid w:val="001002A6"/>
    <w:rsid w:val="001006A5"/>
    <w:rsid w:val="001018BC"/>
    <w:rsid w:val="0011334A"/>
    <w:rsid w:val="00117E73"/>
    <w:rsid w:val="00120BA6"/>
    <w:rsid w:val="001228D5"/>
    <w:rsid w:val="00130865"/>
    <w:rsid w:val="00131E30"/>
    <w:rsid w:val="00131E6C"/>
    <w:rsid w:val="00133742"/>
    <w:rsid w:val="001348A5"/>
    <w:rsid w:val="0013759F"/>
    <w:rsid w:val="001474D7"/>
    <w:rsid w:val="00152ABA"/>
    <w:rsid w:val="00156BBC"/>
    <w:rsid w:val="0016646C"/>
    <w:rsid w:val="00166C69"/>
    <w:rsid w:val="0018069C"/>
    <w:rsid w:val="001829FD"/>
    <w:rsid w:val="00183E16"/>
    <w:rsid w:val="001913E8"/>
    <w:rsid w:val="001922D0"/>
    <w:rsid w:val="00193F62"/>
    <w:rsid w:val="001963C6"/>
    <w:rsid w:val="001A140B"/>
    <w:rsid w:val="001A3BB7"/>
    <w:rsid w:val="001A4108"/>
    <w:rsid w:val="001A74B0"/>
    <w:rsid w:val="001A7BFB"/>
    <w:rsid w:val="001B170D"/>
    <w:rsid w:val="001B4656"/>
    <w:rsid w:val="001B4F03"/>
    <w:rsid w:val="001B5E08"/>
    <w:rsid w:val="001D059C"/>
    <w:rsid w:val="001D1E8C"/>
    <w:rsid w:val="001D282C"/>
    <w:rsid w:val="001E1254"/>
    <w:rsid w:val="001E2613"/>
    <w:rsid w:val="001E4B51"/>
    <w:rsid w:val="001E50B2"/>
    <w:rsid w:val="001F0C13"/>
    <w:rsid w:val="001F1474"/>
    <w:rsid w:val="001F2DD6"/>
    <w:rsid w:val="0020044D"/>
    <w:rsid w:val="00200E92"/>
    <w:rsid w:val="00202248"/>
    <w:rsid w:val="00202408"/>
    <w:rsid w:val="0020447E"/>
    <w:rsid w:val="00207538"/>
    <w:rsid w:val="00210C9F"/>
    <w:rsid w:val="00211168"/>
    <w:rsid w:val="00213167"/>
    <w:rsid w:val="002141CB"/>
    <w:rsid w:val="00216C86"/>
    <w:rsid w:val="00224225"/>
    <w:rsid w:val="0022465E"/>
    <w:rsid w:val="00226996"/>
    <w:rsid w:val="00226DEA"/>
    <w:rsid w:val="00232039"/>
    <w:rsid w:val="002455AA"/>
    <w:rsid w:val="00253D9A"/>
    <w:rsid w:val="00257797"/>
    <w:rsid w:val="002579A5"/>
    <w:rsid w:val="00260A40"/>
    <w:rsid w:val="002637A2"/>
    <w:rsid w:val="00274324"/>
    <w:rsid w:val="00276E96"/>
    <w:rsid w:val="00284E99"/>
    <w:rsid w:val="00286981"/>
    <w:rsid w:val="0029308D"/>
    <w:rsid w:val="00294C81"/>
    <w:rsid w:val="0029531E"/>
    <w:rsid w:val="00295A70"/>
    <w:rsid w:val="0029776A"/>
    <w:rsid w:val="002A06F2"/>
    <w:rsid w:val="002A1A65"/>
    <w:rsid w:val="002B276E"/>
    <w:rsid w:val="002B4CBE"/>
    <w:rsid w:val="002C4168"/>
    <w:rsid w:val="002D22A7"/>
    <w:rsid w:val="002D45A0"/>
    <w:rsid w:val="002D6BDF"/>
    <w:rsid w:val="002E2331"/>
    <w:rsid w:val="002E249B"/>
    <w:rsid w:val="002E72E1"/>
    <w:rsid w:val="002E7473"/>
    <w:rsid w:val="002E783F"/>
    <w:rsid w:val="002F1C72"/>
    <w:rsid w:val="002F3502"/>
    <w:rsid w:val="00300994"/>
    <w:rsid w:val="00317448"/>
    <w:rsid w:val="003209E0"/>
    <w:rsid w:val="00321898"/>
    <w:rsid w:val="00322AF1"/>
    <w:rsid w:val="0032582F"/>
    <w:rsid w:val="00327F87"/>
    <w:rsid w:val="003370C5"/>
    <w:rsid w:val="0034116C"/>
    <w:rsid w:val="003468AB"/>
    <w:rsid w:val="003554DB"/>
    <w:rsid w:val="0036050C"/>
    <w:rsid w:val="003840CA"/>
    <w:rsid w:val="00390A6D"/>
    <w:rsid w:val="00391011"/>
    <w:rsid w:val="00396F63"/>
    <w:rsid w:val="003A10EB"/>
    <w:rsid w:val="003A75FE"/>
    <w:rsid w:val="003B0FC7"/>
    <w:rsid w:val="003B1DEC"/>
    <w:rsid w:val="003B2F29"/>
    <w:rsid w:val="003B4629"/>
    <w:rsid w:val="003C026B"/>
    <w:rsid w:val="003C1503"/>
    <w:rsid w:val="003D21BF"/>
    <w:rsid w:val="003E0EBA"/>
    <w:rsid w:val="003E1E47"/>
    <w:rsid w:val="003E3E75"/>
    <w:rsid w:val="003E7CAF"/>
    <w:rsid w:val="003F1504"/>
    <w:rsid w:val="003F6B2B"/>
    <w:rsid w:val="003F782F"/>
    <w:rsid w:val="00401980"/>
    <w:rsid w:val="00406566"/>
    <w:rsid w:val="00406580"/>
    <w:rsid w:val="004078FF"/>
    <w:rsid w:val="0041606C"/>
    <w:rsid w:val="00421405"/>
    <w:rsid w:val="00430A2E"/>
    <w:rsid w:val="0043191D"/>
    <w:rsid w:val="00432474"/>
    <w:rsid w:val="004445F0"/>
    <w:rsid w:val="00446F48"/>
    <w:rsid w:val="00450D55"/>
    <w:rsid w:val="004568B7"/>
    <w:rsid w:val="00457F31"/>
    <w:rsid w:val="0046372F"/>
    <w:rsid w:val="004677C8"/>
    <w:rsid w:val="00472A86"/>
    <w:rsid w:val="00475B27"/>
    <w:rsid w:val="004868ED"/>
    <w:rsid w:val="00486D46"/>
    <w:rsid w:val="004917A4"/>
    <w:rsid w:val="004A55DA"/>
    <w:rsid w:val="004B3F2B"/>
    <w:rsid w:val="004C3056"/>
    <w:rsid w:val="004C5264"/>
    <w:rsid w:val="004D1873"/>
    <w:rsid w:val="004E4C2A"/>
    <w:rsid w:val="004E7269"/>
    <w:rsid w:val="004F10BD"/>
    <w:rsid w:val="004F31EB"/>
    <w:rsid w:val="004F5311"/>
    <w:rsid w:val="004F5551"/>
    <w:rsid w:val="00501AB4"/>
    <w:rsid w:val="00502D66"/>
    <w:rsid w:val="005044DD"/>
    <w:rsid w:val="005065F2"/>
    <w:rsid w:val="00513F4B"/>
    <w:rsid w:val="005154CD"/>
    <w:rsid w:val="005271FB"/>
    <w:rsid w:val="00527741"/>
    <w:rsid w:val="00530037"/>
    <w:rsid w:val="00530EA9"/>
    <w:rsid w:val="00531A0E"/>
    <w:rsid w:val="00537B53"/>
    <w:rsid w:val="00544219"/>
    <w:rsid w:val="005464FB"/>
    <w:rsid w:val="005469BE"/>
    <w:rsid w:val="00546D3A"/>
    <w:rsid w:val="0055012C"/>
    <w:rsid w:val="0055072F"/>
    <w:rsid w:val="0055119A"/>
    <w:rsid w:val="0055332F"/>
    <w:rsid w:val="00555360"/>
    <w:rsid w:val="00561A57"/>
    <w:rsid w:val="00562155"/>
    <w:rsid w:val="00562FE6"/>
    <w:rsid w:val="00565DC6"/>
    <w:rsid w:val="005668BC"/>
    <w:rsid w:val="005669C5"/>
    <w:rsid w:val="00566BC7"/>
    <w:rsid w:val="00584467"/>
    <w:rsid w:val="0058504A"/>
    <w:rsid w:val="00590996"/>
    <w:rsid w:val="00590C1D"/>
    <w:rsid w:val="00593D22"/>
    <w:rsid w:val="0059488A"/>
    <w:rsid w:val="00595466"/>
    <w:rsid w:val="00596063"/>
    <w:rsid w:val="005975CB"/>
    <w:rsid w:val="005A073A"/>
    <w:rsid w:val="005B0A79"/>
    <w:rsid w:val="005B1E49"/>
    <w:rsid w:val="005B2349"/>
    <w:rsid w:val="005B6366"/>
    <w:rsid w:val="005B6455"/>
    <w:rsid w:val="005B7BCE"/>
    <w:rsid w:val="005C0223"/>
    <w:rsid w:val="005C76D3"/>
    <w:rsid w:val="005D0666"/>
    <w:rsid w:val="005E1BEB"/>
    <w:rsid w:val="005F13E9"/>
    <w:rsid w:val="005F3B57"/>
    <w:rsid w:val="006053B6"/>
    <w:rsid w:val="00605507"/>
    <w:rsid w:val="006178B1"/>
    <w:rsid w:val="00621057"/>
    <w:rsid w:val="00622869"/>
    <w:rsid w:val="006244C2"/>
    <w:rsid w:val="0062573C"/>
    <w:rsid w:val="00625CA1"/>
    <w:rsid w:val="00636056"/>
    <w:rsid w:val="00645669"/>
    <w:rsid w:val="00645AEB"/>
    <w:rsid w:val="00646C19"/>
    <w:rsid w:val="00646D80"/>
    <w:rsid w:val="006505FF"/>
    <w:rsid w:val="00650644"/>
    <w:rsid w:val="0065235E"/>
    <w:rsid w:val="00654EE8"/>
    <w:rsid w:val="00655187"/>
    <w:rsid w:val="00657C6E"/>
    <w:rsid w:val="00657CCA"/>
    <w:rsid w:val="0066047A"/>
    <w:rsid w:val="00663166"/>
    <w:rsid w:val="00664915"/>
    <w:rsid w:val="00673C27"/>
    <w:rsid w:val="00675B1C"/>
    <w:rsid w:val="0068128C"/>
    <w:rsid w:val="0068159E"/>
    <w:rsid w:val="006823D1"/>
    <w:rsid w:val="00683F4E"/>
    <w:rsid w:val="00686A02"/>
    <w:rsid w:val="00687DF4"/>
    <w:rsid w:val="006973CE"/>
    <w:rsid w:val="006A58AF"/>
    <w:rsid w:val="006A6768"/>
    <w:rsid w:val="006B23C7"/>
    <w:rsid w:val="006B43A7"/>
    <w:rsid w:val="006B4832"/>
    <w:rsid w:val="006B5F3E"/>
    <w:rsid w:val="006D6F44"/>
    <w:rsid w:val="006E18E1"/>
    <w:rsid w:val="006E4D5A"/>
    <w:rsid w:val="006E56F7"/>
    <w:rsid w:val="006E77B4"/>
    <w:rsid w:val="006F1E33"/>
    <w:rsid w:val="006F1ED6"/>
    <w:rsid w:val="006F2C59"/>
    <w:rsid w:val="007028B5"/>
    <w:rsid w:val="0070499B"/>
    <w:rsid w:val="007055F4"/>
    <w:rsid w:val="007100FB"/>
    <w:rsid w:val="00712180"/>
    <w:rsid w:val="00715AA0"/>
    <w:rsid w:val="00730B9F"/>
    <w:rsid w:val="0073142F"/>
    <w:rsid w:val="00732660"/>
    <w:rsid w:val="007364CF"/>
    <w:rsid w:val="00741A7B"/>
    <w:rsid w:val="0074618C"/>
    <w:rsid w:val="007471AC"/>
    <w:rsid w:val="007531BB"/>
    <w:rsid w:val="0076139A"/>
    <w:rsid w:val="00761623"/>
    <w:rsid w:val="007665AF"/>
    <w:rsid w:val="00767953"/>
    <w:rsid w:val="00767F3B"/>
    <w:rsid w:val="007707A8"/>
    <w:rsid w:val="00780CAE"/>
    <w:rsid w:val="00784EC0"/>
    <w:rsid w:val="0078510E"/>
    <w:rsid w:val="0079541C"/>
    <w:rsid w:val="007A6D34"/>
    <w:rsid w:val="007A77E2"/>
    <w:rsid w:val="007C28CA"/>
    <w:rsid w:val="007C2C9B"/>
    <w:rsid w:val="007C7932"/>
    <w:rsid w:val="007E11C8"/>
    <w:rsid w:val="007E6944"/>
    <w:rsid w:val="007F0E9F"/>
    <w:rsid w:val="00800D05"/>
    <w:rsid w:val="0080312E"/>
    <w:rsid w:val="0080409F"/>
    <w:rsid w:val="00804FEE"/>
    <w:rsid w:val="00811A9A"/>
    <w:rsid w:val="00812E20"/>
    <w:rsid w:val="00813423"/>
    <w:rsid w:val="00814ECC"/>
    <w:rsid w:val="008168E6"/>
    <w:rsid w:val="008225B2"/>
    <w:rsid w:val="0082400C"/>
    <w:rsid w:val="0082598A"/>
    <w:rsid w:val="00840B2E"/>
    <w:rsid w:val="00844805"/>
    <w:rsid w:val="00845502"/>
    <w:rsid w:val="00850703"/>
    <w:rsid w:val="0085188E"/>
    <w:rsid w:val="008527BD"/>
    <w:rsid w:val="008555B5"/>
    <w:rsid w:val="00855FB5"/>
    <w:rsid w:val="00856967"/>
    <w:rsid w:val="00857F73"/>
    <w:rsid w:val="00863BBB"/>
    <w:rsid w:val="008662D8"/>
    <w:rsid w:val="0087142D"/>
    <w:rsid w:val="00880E14"/>
    <w:rsid w:val="0088536F"/>
    <w:rsid w:val="00887234"/>
    <w:rsid w:val="00892D47"/>
    <w:rsid w:val="00897419"/>
    <w:rsid w:val="008A34B1"/>
    <w:rsid w:val="008A5EAB"/>
    <w:rsid w:val="008B187F"/>
    <w:rsid w:val="008B1D07"/>
    <w:rsid w:val="008B302E"/>
    <w:rsid w:val="008B3FB8"/>
    <w:rsid w:val="008B68AA"/>
    <w:rsid w:val="008B6AE6"/>
    <w:rsid w:val="008B7990"/>
    <w:rsid w:val="008C381A"/>
    <w:rsid w:val="008D06B2"/>
    <w:rsid w:val="008D1437"/>
    <w:rsid w:val="008D2FBE"/>
    <w:rsid w:val="008D4F1C"/>
    <w:rsid w:val="008E0F47"/>
    <w:rsid w:val="008E5D5C"/>
    <w:rsid w:val="008F107E"/>
    <w:rsid w:val="008F7B81"/>
    <w:rsid w:val="00905AD7"/>
    <w:rsid w:val="00907284"/>
    <w:rsid w:val="009078D1"/>
    <w:rsid w:val="00913C9C"/>
    <w:rsid w:val="009151D4"/>
    <w:rsid w:val="0091581A"/>
    <w:rsid w:val="00916587"/>
    <w:rsid w:val="0092039A"/>
    <w:rsid w:val="00926F50"/>
    <w:rsid w:val="00932800"/>
    <w:rsid w:val="0093548C"/>
    <w:rsid w:val="00940A3F"/>
    <w:rsid w:val="00940C40"/>
    <w:rsid w:val="009425E7"/>
    <w:rsid w:val="0094321A"/>
    <w:rsid w:val="00947499"/>
    <w:rsid w:val="009559BE"/>
    <w:rsid w:val="00964495"/>
    <w:rsid w:val="00973B54"/>
    <w:rsid w:val="00977A7B"/>
    <w:rsid w:val="00984E74"/>
    <w:rsid w:val="00996578"/>
    <w:rsid w:val="009A0820"/>
    <w:rsid w:val="009B2481"/>
    <w:rsid w:val="009B28D9"/>
    <w:rsid w:val="009B3F60"/>
    <w:rsid w:val="009B4D6A"/>
    <w:rsid w:val="009C3C94"/>
    <w:rsid w:val="009C4AF4"/>
    <w:rsid w:val="009C69AF"/>
    <w:rsid w:val="009D3C82"/>
    <w:rsid w:val="009D7242"/>
    <w:rsid w:val="009F03DD"/>
    <w:rsid w:val="009F45BB"/>
    <w:rsid w:val="009F4720"/>
    <w:rsid w:val="00A00DA2"/>
    <w:rsid w:val="00A103A5"/>
    <w:rsid w:val="00A127ED"/>
    <w:rsid w:val="00A14F1B"/>
    <w:rsid w:val="00A20A09"/>
    <w:rsid w:val="00A224AC"/>
    <w:rsid w:val="00A24AFD"/>
    <w:rsid w:val="00A254D6"/>
    <w:rsid w:val="00A3174D"/>
    <w:rsid w:val="00A3552C"/>
    <w:rsid w:val="00A3700C"/>
    <w:rsid w:val="00A41ACF"/>
    <w:rsid w:val="00A422A7"/>
    <w:rsid w:val="00A43780"/>
    <w:rsid w:val="00A466EE"/>
    <w:rsid w:val="00A53E0C"/>
    <w:rsid w:val="00A55740"/>
    <w:rsid w:val="00A63549"/>
    <w:rsid w:val="00A65F13"/>
    <w:rsid w:val="00A75A11"/>
    <w:rsid w:val="00A85EB7"/>
    <w:rsid w:val="00A91AD0"/>
    <w:rsid w:val="00A928CE"/>
    <w:rsid w:val="00A933CD"/>
    <w:rsid w:val="00A94211"/>
    <w:rsid w:val="00A94757"/>
    <w:rsid w:val="00A96632"/>
    <w:rsid w:val="00A966EB"/>
    <w:rsid w:val="00AA0654"/>
    <w:rsid w:val="00AA1F56"/>
    <w:rsid w:val="00AB2D1C"/>
    <w:rsid w:val="00AB6018"/>
    <w:rsid w:val="00AB7CB6"/>
    <w:rsid w:val="00AC3285"/>
    <w:rsid w:val="00AC3A36"/>
    <w:rsid w:val="00AC4E86"/>
    <w:rsid w:val="00AE01DD"/>
    <w:rsid w:val="00AE0AC8"/>
    <w:rsid w:val="00AE135C"/>
    <w:rsid w:val="00AE603D"/>
    <w:rsid w:val="00AE7E68"/>
    <w:rsid w:val="00AF4063"/>
    <w:rsid w:val="00AF7195"/>
    <w:rsid w:val="00B0573E"/>
    <w:rsid w:val="00B0584F"/>
    <w:rsid w:val="00B06F67"/>
    <w:rsid w:val="00B12A92"/>
    <w:rsid w:val="00B132BF"/>
    <w:rsid w:val="00B14850"/>
    <w:rsid w:val="00B17388"/>
    <w:rsid w:val="00B175A3"/>
    <w:rsid w:val="00B22851"/>
    <w:rsid w:val="00B232D6"/>
    <w:rsid w:val="00B234C5"/>
    <w:rsid w:val="00B24D5A"/>
    <w:rsid w:val="00B37229"/>
    <w:rsid w:val="00B4186E"/>
    <w:rsid w:val="00B50557"/>
    <w:rsid w:val="00B507F7"/>
    <w:rsid w:val="00B524A5"/>
    <w:rsid w:val="00B52CE5"/>
    <w:rsid w:val="00B56A98"/>
    <w:rsid w:val="00B62F9F"/>
    <w:rsid w:val="00B66397"/>
    <w:rsid w:val="00B66520"/>
    <w:rsid w:val="00B71031"/>
    <w:rsid w:val="00B813E8"/>
    <w:rsid w:val="00B84AB7"/>
    <w:rsid w:val="00B86B1E"/>
    <w:rsid w:val="00B91418"/>
    <w:rsid w:val="00B95F43"/>
    <w:rsid w:val="00B97651"/>
    <w:rsid w:val="00BA6FEB"/>
    <w:rsid w:val="00BB14AA"/>
    <w:rsid w:val="00BB1FF1"/>
    <w:rsid w:val="00BC0CDA"/>
    <w:rsid w:val="00BC0DF3"/>
    <w:rsid w:val="00BD0712"/>
    <w:rsid w:val="00BD6187"/>
    <w:rsid w:val="00BE0771"/>
    <w:rsid w:val="00BE12AC"/>
    <w:rsid w:val="00BE230D"/>
    <w:rsid w:val="00BE29A3"/>
    <w:rsid w:val="00BE4927"/>
    <w:rsid w:val="00BF0209"/>
    <w:rsid w:val="00BF0DA0"/>
    <w:rsid w:val="00BF4E76"/>
    <w:rsid w:val="00C000EF"/>
    <w:rsid w:val="00C0352B"/>
    <w:rsid w:val="00C04E43"/>
    <w:rsid w:val="00C06655"/>
    <w:rsid w:val="00C21537"/>
    <w:rsid w:val="00C235C4"/>
    <w:rsid w:val="00C27475"/>
    <w:rsid w:val="00C44990"/>
    <w:rsid w:val="00C462A9"/>
    <w:rsid w:val="00C53FBC"/>
    <w:rsid w:val="00C54780"/>
    <w:rsid w:val="00C65B74"/>
    <w:rsid w:val="00C721C4"/>
    <w:rsid w:val="00C747A4"/>
    <w:rsid w:val="00C8243C"/>
    <w:rsid w:val="00C87FF6"/>
    <w:rsid w:val="00C90F0C"/>
    <w:rsid w:val="00C96024"/>
    <w:rsid w:val="00CA599B"/>
    <w:rsid w:val="00CA7BEA"/>
    <w:rsid w:val="00CB156F"/>
    <w:rsid w:val="00CB4CCD"/>
    <w:rsid w:val="00CB6E3D"/>
    <w:rsid w:val="00CC4053"/>
    <w:rsid w:val="00CE09BD"/>
    <w:rsid w:val="00CE3118"/>
    <w:rsid w:val="00CE3846"/>
    <w:rsid w:val="00CE5743"/>
    <w:rsid w:val="00CE7A5C"/>
    <w:rsid w:val="00CF15CE"/>
    <w:rsid w:val="00CF3A51"/>
    <w:rsid w:val="00CF48A6"/>
    <w:rsid w:val="00CF4A5D"/>
    <w:rsid w:val="00D01BCB"/>
    <w:rsid w:val="00D02A4F"/>
    <w:rsid w:val="00D0559D"/>
    <w:rsid w:val="00D1097B"/>
    <w:rsid w:val="00D1585C"/>
    <w:rsid w:val="00D15B47"/>
    <w:rsid w:val="00D2691F"/>
    <w:rsid w:val="00D36398"/>
    <w:rsid w:val="00D376D4"/>
    <w:rsid w:val="00D4187E"/>
    <w:rsid w:val="00D42C1C"/>
    <w:rsid w:val="00D45087"/>
    <w:rsid w:val="00D47F13"/>
    <w:rsid w:val="00D528A8"/>
    <w:rsid w:val="00D539E6"/>
    <w:rsid w:val="00D53ECA"/>
    <w:rsid w:val="00D55D35"/>
    <w:rsid w:val="00D60A17"/>
    <w:rsid w:val="00D62134"/>
    <w:rsid w:val="00D6224F"/>
    <w:rsid w:val="00D62B37"/>
    <w:rsid w:val="00D63F5D"/>
    <w:rsid w:val="00D707BC"/>
    <w:rsid w:val="00D75302"/>
    <w:rsid w:val="00D774DB"/>
    <w:rsid w:val="00D801B1"/>
    <w:rsid w:val="00D814C4"/>
    <w:rsid w:val="00D81C73"/>
    <w:rsid w:val="00D87C82"/>
    <w:rsid w:val="00D91717"/>
    <w:rsid w:val="00D92C57"/>
    <w:rsid w:val="00DA0BFE"/>
    <w:rsid w:val="00DA51CD"/>
    <w:rsid w:val="00DB386D"/>
    <w:rsid w:val="00DC5D39"/>
    <w:rsid w:val="00DD3E43"/>
    <w:rsid w:val="00DD44AF"/>
    <w:rsid w:val="00DD6031"/>
    <w:rsid w:val="00DE1B36"/>
    <w:rsid w:val="00DF3046"/>
    <w:rsid w:val="00DF6B53"/>
    <w:rsid w:val="00DF7575"/>
    <w:rsid w:val="00E01B8E"/>
    <w:rsid w:val="00E071A7"/>
    <w:rsid w:val="00E07319"/>
    <w:rsid w:val="00E12FB2"/>
    <w:rsid w:val="00E131AD"/>
    <w:rsid w:val="00E13EC4"/>
    <w:rsid w:val="00E31A73"/>
    <w:rsid w:val="00E43621"/>
    <w:rsid w:val="00E44EB2"/>
    <w:rsid w:val="00E479BA"/>
    <w:rsid w:val="00E5229B"/>
    <w:rsid w:val="00E54BBC"/>
    <w:rsid w:val="00E5575E"/>
    <w:rsid w:val="00E56EF9"/>
    <w:rsid w:val="00E62E15"/>
    <w:rsid w:val="00E677AB"/>
    <w:rsid w:val="00E719D2"/>
    <w:rsid w:val="00E77F03"/>
    <w:rsid w:val="00E81E71"/>
    <w:rsid w:val="00E82DAB"/>
    <w:rsid w:val="00E909FA"/>
    <w:rsid w:val="00E92833"/>
    <w:rsid w:val="00E92FDF"/>
    <w:rsid w:val="00E94366"/>
    <w:rsid w:val="00EA1254"/>
    <w:rsid w:val="00EA6410"/>
    <w:rsid w:val="00EB0BC6"/>
    <w:rsid w:val="00EB2BE8"/>
    <w:rsid w:val="00EB3583"/>
    <w:rsid w:val="00EB6A17"/>
    <w:rsid w:val="00EB7577"/>
    <w:rsid w:val="00EC1121"/>
    <w:rsid w:val="00EC48B0"/>
    <w:rsid w:val="00EC5523"/>
    <w:rsid w:val="00ED1D7F"/>
    <w:rsid w:val="00ED4BF5"/>
    <w:rsid w:val="00ED6E61"/>
    <w:rsid w:val="00ED6F23"/>
    <w:rsid w:val="00EE49D8"/>
    <w:rsid w:val="00EE5CD6"/>
    <w:rsid w:val="00EE5D5F"/>
    <w:rsid w:val="00EE66E0"/>
    <w:rsid w:val="00EF2126"/>
    <w:rsid w:val="00EF4D5D"/>
    <w:rsid w:val="00F03113"/>
    <w:rsid w:val="00F06120"/>
    <w:rsid w:val="00F0690E"/>
    <w:rsid w:val="00F10CF7"/>
    <w:rsid w:val="00F27F31"/>
    <w:rsid w:val="00F31098"/>
    <w:rsid w:val="00F31CC3"/>
    <w:rsid w:val="00F32DF0"/>
    <w:rsid w:val="00F40433"/>
    <w:rsid w:val="00F44FCF"/>
    <w:rsid w:val="00F475DC"/>
    <w:rsid w:val="00F53700"/>
    <w:rsid w:val="00F609C8"/>
    <w:rsid w:val="00F60C61"/>
    <w:rsid w:val="00F64887"/>
    <w:rsid w:val="00F7055E"/>
    <w:rsid w:val="00F71747"/>
    <w:rsid w:val="00F81089"/>
    <w:rsid w:val="00F81500"/>
    <w:rsid w:val="00F8184F"/>
    <w:rsid w:val="00F834E0"/>
    <w:rsid w:val="00F85969"/>
    <w:rsid w:val="00F9038E"/>
    <w:rsid w:val="00F916FF"/>
    <w:rsid w:val="00F934EA"/>
    <w:rsid w:val="00F95BF0"/>
    <w:rsid w:val="00F95C47"/>
    <w:rsid w:val="00FA02A5"/>
    <w:rsid w:val="00FA3414"/>
    <w:rsid w:val="00FA6914"/>
    <w:rsid w:val="00FB1B7F"/>
    <w:rsid w:val="00FC6EA0"/>
    <w:rsid w:val="00FD0AC1"/>
    <w:rsid w:val="00FD5E13"/>
    <w:rsid w:val="00FD5FB8"/>
    <w:rsid w:val="00FD6884"/>
    <w:rsid w:val="00FD76E1"/>
    <w:rsid w:val="00FE00D3"/>
    <w:rsid w:val="00FE7C93"/>
    <w:rsid w:val="00FF187A"/>
    <w:rsid w:val="08305C55"/>
    <w:rsid w:val="087A5292"/>
    <w:rsid w:val="094743FF"/>
    <w:rsid w:val="0996236B"/>
    <w:rsid w:val="13F96D01"/>
    <w:rsid w:val="18F40BFF"/>
    <w:rsid w:val="1FA61616"/>
    <w:rsid w:val="25AB407B"/>
    <w:rsid w:val="271427A5"/>
    <w:rsid w:val="27253B1B"/>
    <w:rsid w:val="2DBE4BE5"/>
    <w:rsid w:val="35F60B6A"/>
    <w:rsid w:val="395005C4"/>
    <w:rsid w:val="3A2E07E0"/>
    <w:rsid w:val="3AC75CD8"/>
    <w:rsid w:val="3CA56E8A"/>
    <w:rsid w:val="49C2723F"/>
    <w:rsid w:val="49D30CD4"/>
    <w:rsid w:val="4C0913F1"/>
    <w:rsid w:val="577A671B"/>
    <w:rsid w:val="6AF926E5"/>
    <w:rsid w:val="6B29069A"/>
    <w:rsid w:val="6B855AD4"/>
    <w:rsid w:val="6DF370EE"/>
    <w:rsid w:val="6E5A6EBE"/>
    <w:rsid w:val="71657B08"/>
    <w:rsid w:val="7282714A"/>
    <w:rsid w:val="7B4053B7"/>
    <w:rsid w:val="7BC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B2A0"/>
  <w15:docId w15:val="{C87DA650-F646-4C47-B21A-59D1B5A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highlight">
    <w:name w:val="highlight"/>
    <w:basedOn w:val="a1"/>
    <w:qFormat/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372F-383B-4E0C-8D55-2F74D6D9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肖逆舟</dc:creator>
  <cp:lastModifiedBy>逆舟 肖</cp:lastModifiedBy>
  <cp:revision>97</cp:revision>
  <dcterms:created xsi:type="dcterms:W3CDTF">2023-11-20T01:10:00Z</dcterms:created>
  <dcterms:modified xsi:type="dcterms:W3CDTF">2024-12-16T07:35:00Z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C6B4210494084D63AEFD5140C9112083</vt:lpwstr>
  </property>
</Properties>
</file>