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FE23" w14:textId="47DA83CC" w:rsidR="00B01991" w:rsidRDefault="00B01991" w:rsidP="00B01991">
      <w:pPr>
        <w:spacing w:beforeLines="50" w:before="156" w:afterLines="50" w:after="156" w:line="400" w:lineRule="exact"/>
        <w:rPr>
          <w:rFonts w:ascii="宋体" w:hAnsi="宋体"/>
          <w:bCs/>
          <w:iCs/>
          <w:sz w:val="24"/>
        </w:rPr>
      </w:pPr>
      <w:r w:rsidRPr="00416446">
        <w:rPr>
          <w:rFonts w:ascii="宋体" w:hAnsi="宋体" w:hint="eastAsia"/>
          <w:bCs/>
          <w:iCs/>
          <w:sz w:val="24"/>
        </w:rPr>
        <w:t>证券代码：</w:t>
      </w:r>
      <w:r w:rsidR="00B03FD2">
        <w:rPr>
          <w:rFonts w:ascii="宋体" w:hAnsi="宋体" w:hint="eastAsia"/>
          <w:bCs/>
          <w:iCs/>
          <w:sz w:val="24"/>
        </w:rPr>
        <w:t>603739</w:t>
      </w:r>
      <w:r w:rsidRPr="00416446">
        <w:rPr>
          <w:rFonts w:ascii="宋体" w:hAnsi="宋体" w:hint="eastAsia"/>
          <w:bCs/>
          <w:iCs/>
          <w:sz w:val="24"/>
        </w:rPr>
        <w:t xml:space="preserve">          </w:t>
      </w:r>
      <w:r w:rsidR="005C5881" w:rsidRPr="00416446">
        <w:rPr>
          <w:rFonts w:ascii="宋体" w:hAnsi="宋体" w:hint="eastAsia"/>
          <w:bCs/>
          <w:iCs/>
          <w:sz w:val="24"/>
        </w:rPr>
        <w:t xml:space="preserve">                        </w:t>
      </w:r>
      <w:r w:rsidR="004E6980">
        <w:rPr>
          <w:rFonts w:ascii="宋体" w:hAnsi="宋体"/>
          <w:bCs/>
          <w:iCs/>
          <w:sz w:val="24"/>
        </w:rPr>
        <w:t xml:space="preserve"> </w:t>
      </w:r>
      <w:r w:rsidRPr="00416446">
        <w:rPr>
          <w:rFonts w:ascii="宋体" w:hAnsi="宋体" w:hint="eastAsia"/>
          <w:bCs/>
          <w:iCs/>
          <w:sz w:val="24"/>
        </w:rPr>
        <w:t>证券简称：</w:t>
      </w:r>
      <w:r w:rsidR="00B03FD2">
        <w:rPr>
          <w:rFonts w:ascii="宋体" w:hAnsi="宋体" w:hint="eastAsia"/>
          <w:bCs/>
          <w:iCs/>
          <w:sz w:val="24"/>
        </w:rPr>
        <w:t>蔚蓝生物</w:t>
      </w:r>
    </w:p>
    <w:p w14:paraId="64D9E96F" w14:textId="77777777" w:rsidR="002A4F5B" w:rsidRDefault="00E13CB1" w:rsidP="00CC15E4">
      <w:pPr>
        <w:spacing w:beforeLines="100" w:before="312" w:afterLines="50" w:after="156" w:line="400" w:lineRule="exact"/>
        <w:jc w:val="center"/>
        <w:rPr>
          <w:rFonts w:ascii="宋体" w:hAnsi="宋体"/>
          <w:b/>
          <w:bCs/>
          <w:iCs/>
          <w:sz w:val="32"/>
          <w:szCs w:val="32"/>
        </w:rPr>
      </w:pPr>
      <w:r>
        <w:rPr>
          <w:rFonts w:ascii="宋体" w:hAnsi="宋体" w:hint="eastAsia"/>
          <w:b/>
          <w:bCs/>
          <w:iCs/>
          <w:sz w:val="32"/>
          <w:szCs w:val="32"/>
        </w:rPr>
        <w:t>青岛蔚蓝生物股份有限公司</w:t>
      </w:r>
    </w:p>
    <w:p w14:paraId="64BE5EA0" w14:textId="69653DC3" w:rsidR="00B01991" w:rsidRPr="00416446" w:rsidRDefault="008807D0" w:rsidP="00BB5E69">
      <w:pPr>
        <w:spacing w:beforeLines="50" w:before="156" w:afterLines="50" w:after="156" w:line="400" w:lineRule="exact"/>
        <w:jc w:val="center"/>
        <w:rPr>
          <w:rFonts w:ascii="宋体" w:hAnsi="宋体"/>
          <w:b/>
          <w:bCs/>
          <w:iCs/>
          <w:sz w:val="32"/>
          <w:szCs w:val="32"/>
        </w:rPr>
      </w:pPr>
      <w:r>
        <w:rPr>
          <w:rFonts w:ascii="宋体" w:hAnsi="宋体" w:hint="eastAsia"/>
          <w:b/>
          <w:bCs/>
          <w:iCs/>
          <w:sz w:val="32"/>
          <w:szCs w:val="32"/>
        </w:rPr>
        <w:t>投资者关系活动记录表</w:t>
      </w:r>
    </w:p>
    <w:p w14:paraId="76411F20" w14:textId="2575461F" w:rsidR="00B01991" w:rsidRPr="00416446" w:rsidRDefault="00B01991" w:rsidP="00B01991">
      <w:pPr>
        <w:spacing w:line="400" w:lineRule="exact"/>
        <w:rPr>
          <w:rFonts w:ascii="宋体" w:hAnsi="宋体"/>
          <w:bCs/>
          <w:iCs/>
          <w:sz w:val="24"/>
        </w:rPr>
      </w:pPr>
      <w:r w:rsidRPr="00416446">
        <w:rPr>
          <w:rFonts w:ascii="宋体" w:hAnsi="宋体" w:hint="eastAsia"/>
          <w:bCs/>
          <w:iCs/>
          <w:sz w:val="24"/>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7626"/>
      </w:tblGrid>
      <w:tr w:rsidR="00416446" w:rsidRPr="00416446" w14:paraId="3A0D1CB7"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B540A42" w14:textId="77777777" w:rsidR="00B01991" w:rsidRPr="008807D0" w:rsidRDefault="00B01991" w:rsidP="008807D0">
            <w:pPr>
              <w:jc w:val="center"/>
              <w:rPr>
                <w:rFonts w:ascii="宋体" w:hAnsi="宋体"/>
                <w:b/>
                <w:bCs/>
                <w:iCs/>
                <w:sz w:val="24"/>
              </w:rPr>
            </w:pPr>
            <w:r w:rsidRPr="008807D0">
              <w:rPr>
                <w:rFonts w:hint="eastAsia"/>
                <w:b/>
                <w:bCs/>
                <w:szCs w:val="21"/>
              </w:rPr>
              <w:t>投资者关系活动类别</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6E330B88" w14:textId="43E2DBF1" w:rsidR="003338D3" w:rsidRPr="004E1EA4" w:rsidRDefault="008807D0" w:rsidP="003338D3">
            <w:pPr>
              <w:spacing w:line="360" w:lineRule="auto"/>
              <w:rPr>
                <w:rFonts w:ascii="宋体" w:hAnsi="宋体"/>
                <w:bCs/>
                <w:iCs/>
                <w:szCs w:val="21"/>
              </w:rPr>
            </w:pPr>
            <w:r w:rsidRPr="004E1EA4">
              <w:rPr>
                <w:rFonts w:ascii="宋体" w:hAnsi="宋体" w:hint="eastAsia"/>
                <w:bCs/>
                <w:iCs/>
                <w:szCs w:val="21"/>
              </w:rPr>
              <w:t>□</w:t>
            </w:r>
            <w:r w:rsidR="008A4983" w:rsidRPr="004E1EA4">
              <w:rPr>
                <w:szCs w:val="21"/>
              </w:rPr>
              <w:t>特定对象调研</w:t>
            </w:r>
            <w:r w:rsidR="003338D3" w:rsidRPr="004E1EA4">
              <w:rPr>
                <w:rFonts w:ascii="宋体" w:hAnsi="宋体" w:hint="eastAsia"/>
                <w:bCs/>
                <w:iCs/>
                <w:szCs w:val="21"/>
              </w:rPr>
              <w:t xml:space="preserve">        </w:t>
            </w:r>
            <w:r w:rsidR="001A18EE" w:rsidRPr="004E1EA4">
              <w:rPr>
                <w:rFonts w:ascii="宋体" w:hAnsi="宋体" w:hint="eastAsia"/>
                <w:bCs/>
                <w:iCs/>
                <w:szCs w:val="21"/>
              </w:rPr>
              <w:t>□</w:t>
            </w:r>
            <w:r w:rsidR="003338D3" w:rsidRPr="004E1EA4">
              <w:rPr>
                <w:rFonts w:ascii="宋体" w:hAnsi="宋体" w:hint="eastAsia"/>
                <w:bCs/>
                <w:iCs/>
                <w:szCs w:val="21"/>
              </w:rPr>
              <w:t>分析师会议</w:t>
            </w:r>
          </w:p>
          <w:p w14:paraId="374E47A9" w14:textId="3A6C3F66" w:rsidR="003338D3" w:rsidRPr="004E1EA4" w:rsidRDefault="005E04B6" w:rsidP="003338D3">
            <w:pPr>
              <w:spacing w:line="360" w:lineRule="auto"/>
              <w:rPr>
                <w:rFonts w:ascii="宋体" w:hAnsi="宋体"/>
                <w:bCs/>
                <w:iCs/>
                <w:szCs w:val="21"/>
              </w:rPr>
            </w:pPr>
            <w:r w:rsidRPr="004E1EA4">
              <w:rPr>
                <w:rFonts w:ascii="宋体" w:hAnsi="宋体" w:hint="eastAsia"/>
                <w:bCs/>
                <w:iCs/>
                <w:szCs w:val="21"/>
              </w:rPr>
              <w:t>□</w:t>
            </w:r>
            <w:r w:rsidR="003338D3" w:rsidRPr="004E1EA4">
              <w:rPr>
                <w:rFonts w:ascii="宋体" w:hAnsi="宋体" w:hint="eastAsia"/>
                <w:bCs/>
                <w:iCs/>
                <w:szCs w:val="21"/>
              </w:rPr>
              <w:t>媒体采访            □新闻发布会</w:t>
            </w:r>
          </w:p>
          <w:p w14:paraId="25AFE327" w14:textId="77777777" w:rsidR="008A4983" w:rsidRPr="004E1EA4" w:rsidRDefault="005D4429" w:rsidP="00CE32D1">
            <w:pPr>
              <w:spacing w:line="360" w:lineRule="auto"/>
              <w:rPr>
                <w:rFonts w:ascii="宋体" w:hAnsi="宋体"/>
                <w:bCs/>
                <w:iCs/>
                <w:szCs w:val="21"/>
              </w:rPr>
            </w:pPr>
            <w:r w:rsidRPr="004E1EA4">
              <w:rPr>
                <w:rFonts w:ascii="宋体" w:hAnsi="宋体" w:hint="eastAsia"/>
                <w:bCs/>
                <w:iCs/>
                <w:szCs w:val="21"/>
              </w:rPr>
              <w:t>□</w:t>
            </w:r>
            <w:r w:rsidR="003338D3" w:rsidRPr="004E1EA4">
              <w:rPr>
                <w:rFonts w:ascii="宋体" w:hAnsi="宋体" w:hint="eastAsia"/>
                <w:bCs/>
                <w:iCs/>
                <w:szCs w:val="21"/>
              </w:rPr>
              <w:t>现场参观</w:t>
            </w:r>
            <w:r w:rsidR="003338D3" w:rsidRPr="004E1EA4">
              <w:rPr>
                <w:rFonts w:ascii="宋体" w:hAnsi="宋体" w:hint="eastAsia"/>
                <w:bCs/>
                <w:iCs/>
                <w:szCs w:val="21"/>
              </w:rPr>
              <w:tab/>
            </w:r>
            <w:r w:rsidR="00CE32D1" w:rsidRPr="004E1EA4">
              <w:rPr>
                <w:rFonts w:ascii="宋体" w:hAnsi="宋体"/>
                <w:bCs/>
                <w:iCs/>
                <w:szCs w:val="21"/>
              </w:rPr>
              <w:t xml:space="preserve">          </w:t>
            </w:r>
            <w:r w:rsidR="0017794C" w:rsidRPr="004E1EA4">
              <w:rPr>
                <w:rFonts w:ascii="宋体" w:hAnsi="宋体"/>
                <w:bCs/>
                <w:iCs/>
                <w:szCs w:val="21"/>
              </w:rPr>
              <w:t xml:space="preserve"> </w:t>
            </w:r>
            <w:r w:rsidR="005E04B6" w:rsidRPr="004E1EA4">
              <w:rPr>
                <w:rFonts w:ascii="宋体" w:hAnsi="宋体"/>
                <w:bCs/>
                <w:iCs/>
                <w:szCs w:val="21"/>
              </w:rPr>
              <w:t xml:space="preserve"> </w:t>
            </w:r>
          </w:p>
          <w:p w14:paraId="78B104AB" w14:textId="77306C29" w:rsidR="008807D0" w:rsidRPr="008807D0" w:rsidRDefault="008807D0" w:rsidP="008807D0">
            <w:pPr>
              <w:spacing w:afterLines="50" w:after="156" w:line="360" w:lineRule="auto"/>
              <w:rPr>
                <w:rFonts w:ascii="宋体" w:hAnsi="宋体" w:cs="宋体"/>
                <w:u w:val="single"/>
              </w:rPr>
            </w:pPr>
            <w:r>
              <w:rPr>
                <w:bCs/>
                <w:iCs/>
                <w:color w:val="000000"/>
                <w:kern w:val="0"/>
                <w:sz w:val="24"/>
              </w:rPr>
              <w:t>√</w:t>
            </w:r>
            <w:r w:rsidR="003338D3" w:rsidRPr="004E1EA4">
              <w:rPr>
                <w:rFonts w:ascii="宋体" w:hAnsi="宋体" w:hint="eastAsia"/>
                <w:bCs/>
                <w:iCs/>
                <w:szCs w:val="21"/>
              </w:rPr>
              <w:t>其他</w:t>
            </w:r>
            <w:r>
              <w:rPr>
                <w:rFonts w:ascii="宋体" w:hAnsi="宋体" w:hint="eastAsia"/>
                <w:bCs/>
                <w:iCs/>
                <w:szCs w:val="21"/>
                <w:u w:val="single"/>
              </w:rPr>
              <w:t>（</w:t>
            </w:r>
            <w:r>
              <w:rPr>
                <w:rFonts w:ascii="宋体" w:hAnsi="宋体" w:cs="宋体" w:hint="eastAsia"/>
                <w:u w:val="single"/>
              </w:rPr>
              <w:t>2</w:t>
            </w:r>
            <w:r>
              <w:rPr>
                <w:rFonts w:ascii="宋体" w:hAnsi="宋体" w:cs="宋体"/>
                <w:u w:val="single"/>
              </w:rPr>
              <w:t>02</w:t>
            </w:r>
            <w:r>
              <w:rPr>
                <w:rFonts w:ascii="宋体" w:hAnsi="宋体" w:cs="宋体" w:hint="eastAsia"/>
                <w:u w:val="single"/>
              </w:rPr>
              <w:t>4年青岛辖区上市公司投资者网上集体接待日）</w:t>
            </w:r>
          </w:p>
        </w:tc>
      </w:tr>
      <w:tr w:rsidR="00416446" w:rsidRPr="00416446" w14:paraId="5AB81AA8" w14:textId="77777777" w:rsidTr="008807D0">
        <w:trPr>
          <w:trHeight w:val="546"/>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413776B" w14:textId="77777777" w:rsidR="00B01991" w:rsidRPr="008807D0" w:rsidRDefault="00B01991" w:rsidP="008807D0">
            <w:pPr>
              <w:jc w:val="center"/>
              <w:rPr>
                <w:rFonts w:ascii="宋体" w:hAnsi="宋体"/>
                <w:b/>
                <w:bCs/>
                <w:iCs/>
                <w:sz w:val="24"/>
              </w:rPr>
            </w:pPr>
            <w:r w:rsidRPr="008807D0">
              <w:rPr>
                <w:rFonts w:hint="eastAsia"/>
                <w:b/>
                <w:bCs/>
                <w:szCs w:val="21"/>
              </w:rPr>
              <w:t>参与单位名称及人员姓名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0B9127FF" w14:textId="16D84444" w:rsidR="005A0058" w:rsidRPr="00B3486D" w:rsidRDefault="008807D0" w:rsidP="008807D0">
            <w:pPr>
              <w:spacing w:line="360" w:lineRule="auto"/>
              <w:jc w:val="left"/>
              <w:rPr>
                <w:rFonts w:ascii="宋体" w:hAnsi="宋体"/>
                <w:color w:val="000000"/>
                <w:sz w:val="22"/>
                <w:szCs w:val="22"/>
              </w:rPr>
            </w:pPr>
            <w:r w:rsidRPr="008807D0">
              <w:rPr>
                <w:rFonts w:ascii="宋体" w:hAnsi="宋体"/>
                <w:szCs w:val="21"/>
              </w:rPr>
              <w:t>投资者网上</w:t>
            </w:r>
            <w:r w:rsidRPr="008807D0">
              <w:rPr>
                <w:rFonts w:ascii="宋体" w:hAnsi="宋体" w:hint="eastAsia"/>
                <w:szCs w:val="21"/>
              </w:rPr>
              <w:t>提问</w:t>
            </w:r>
          </w:p>
        </w:tc>
      </w:tr>
      <w:tr w:rsidR="00416446" w:rsidRPr="00416446" w14:paraId="233A7C2C" w14:textId="77777777" w:rsidTr="008807D0">
        <w:trPr>
          <w:trHeight w:val="568"/>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3E381A3" w14:textId="77777777" w:rsidR="00B01991" w:rsidRPr="008807D0" w:rsidRDefault="00B01991" w:rsidP="008807D0">
            <w:pPr>
              <w:spacing w:line="360" w:lineRule="auto"/>
              <w:jc w:val="center"/>
              <w:rPr>
                <w:b/>
                <w:bCs/>
                <w:szCs w:val="21"/>
              </w:rPr>
            </w:pPr>
            <w:r w:rsidRPr="008807D0">
              <w:rPr>
                <w:rFonts w:hint="eastAsia"/>
                <w:b/>
                <w:bCs/>
                <w:szCs w:val="21"/>
              </w:rPr>
              <w:t>时间</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9F1258E" w14:textId="2FCB2B3A" w:rsidR="00B01991" w:rsidRPr="00B3486D" w:rsidRDefault="008807D0" w:rsidP="008807D0">
            <w:pPr>
              <w:spacing w:line="360" w:lineRule="auto"/>
              <w:rPr>
                <w:rFonts w:ascii="宋体" w:hAnsi="宋体"/>
                <w:szCs w:val="21"/>
              </w:rPr>
            </w:pPr>
            <w:r w:rsidRPr="008807D0">
              <w:rPr>
                <w:rFonts w:ascii="宋体" w:hAnsi="宋体"/>
                <w:szCs w:val="21"/>
              </w:rPr>
              <w:t>2024年</w:t>
            </w:r>
            <w:r w:rsidRPr="008807D0">
              <w:rPr>
                <w:rFonts w:ascii="宋体" w:hAnsi="宋体" w:hint="eastAsia"/>
                <w:szCs w:val="21"/>
              </w:rPr>
              <w:t>11</w:t>
            </w:r>
            <w:r w:rsidRPr="008807D0">
              <w:rPr>
                <w:rFonts w:ascii="宋体" w:hAnsi="宋体"/>
                <w:szCs w:val="21"/>
              </w:rPr>
              <w:t>月</w:t>
            </w:r>
            <w:r w:rsidRPr="008807D0">
              <w:rPr>
                <w:rFonts w:ascii="宋体" w:hAnsi="宋体" w:hint="eastAsia"/>
                <w:szCs w:val="21"/>
              </w:rPr>
              <w:t>28</w:t>
            </w:r>
            <w:r w:rsidRPr="008807D0">
              <w:rPr>
                <w:rFonts w:ascii="宋体" w:hAnsi="宋体"/>
                <w:szCs w:val="21"/>
              </w:rPr>
              <w:t>日(周</w:t>
            </w:r>
            <w:r w:rsidRPr="008807D0">
              <w:rPr>
                <w:rFonts w:ascii="宋体" w:hAnsi="宋体" w:hint="eastAsia"/>
                <w:szCs w:val="21"/>
              </w:rPr>
              <w:t>四</w:t>
            </w:r>
            <w:r w:rsidRPr="008807D0">
              <w:rPr>
                <w:rFonts w:ascii="宋体" w:hAnsi="宋体"/>
                <w:szCs w:val="21"/>
              </w:rPr>
              <w:t>)15:00</w:t>
            </w:r>
            <w:r>
              <w:rPr>
                <w:rFonts w:ascii="宋体" w:hAnsi="宋体" w:hint="eastAsia"/>
                <w:szCs w:val="21"/>
              </w:rPr>
              <w:t>-</w:t>
            </w:r>
            <w:r w:rsidRPr="008807D0">
              <w:rPr>
                <w:rFonts w:ascii="宋体" w:hAnsi="宋体"/>
                <w:szCs w:val="21"/>
              </w:rPr>
              <w:t>17:00</w:t>
            </w:r>
          </w:p>
        </w:tc>
      </w:tr>
      <w:tr w:rsidR="00416446" w:rsidRPr="00416446" w14:paraId="41053382"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5BA77AF" w14:textId="77777777" w:rsidR="00B01991" w:rsidRPr="008807D0" w:rsidRDefault="00B01991" w:rsidP="008807D0">
            <w:pPr>
              <w:spacing w:line="360" w:lineRule="auto"/>
              <w:jc w:val="center"/>
              <w:rPr>
                <w:b/>
                <w:bCs/>
                <w:szCs w:val="21"/>
              </w:rPr>
            </w:pPr>
            <w:r w:rsidRPr="008807D0">
              <w:rPr>
                <w:rFonts w:hint="eastAsia"/>
                <w:b/>
                <w:bCs/>
                <w:szCs w:val="21"/>
              </w:rPr>
              <w:t>地点</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D8E23EE" w14:textId="115753A6" w:rsidR="008E5848" w:rsidRPr="008807D0" w:rsidRDefault="008807D0" w:rsidP="008807D0">
            <w:pPr>
              <w:spacing w:line="420" w:lineRule="exact"/>
              <w:rPr>
                <w:rFonts w:ascii="宋体" w:hAnsi="宋体"/>
                <w:sz w:val="24"/>
              </w:rPr>
            </w:pPr>
            <w:r w:rsidRPr="008807D0">
              <w:rPr>
                <w:rFonts w:ascii="宋体" w:hAnsi="宋体" w:hint="eastAsia"/>
                <w:szCs w:val="21"/>
              </w:rPr>
              <w:t>中国证券报中证网（</w:t>
            </w:r>
            <w:r w:rsidRPr="008807D0">
              <w:rPr>
                <w:rFonts w:ascii="宋体" w:hAnsi="宋体"/>
                <w:szCs w:val="21"/>
              </w:rPr>
              <w:t>https://www.cs.com.cn)</w:t>
            </w:r>
          </w:p>
        </w:tc>
      </w:tr>
      <w:tr w:rsidR="00416446" w:rsidRPr="00416446" w14:paraId="5711F717" w14:textId="77777777" w:rsidTr="008807D0">
        <w:trPr>
          <w:trHeight w:val="907"/>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7F95D817" w14:textId="77777777" w:rsidR="00B01991" w:rsidRPr="008807D0" w:rsidRDefault="00B01991" w:rsidP="008807D0">
            <w:pPr>
              <w:jc w:val="center"/>
              <w:rPr>
                <w:b/>
                <w:bCs/>
                <w:szCs w:val="21"/>
              </w:rPr>
            </w:pPr>
            <w:r w:rsidRPr="008807D0">
              <w:rPr>
                <w:rFonts w:hint="eastAsia"/>
                <w:b/>
                <w:bCs/>
                <w:szCs w:val="21"/>
              </w:rPr>
              <w:t>上市公司接待人员姓名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5C686B8" w14:textId="66AA00B9" w:rsidR="00200378" w:rsidRDefault="008807D0" w:rsidP="008807D0">
            <w:pPr>
              <w:spacing w:line="360" w:lineRule="auto"/>
              <w:rPr>
                <w:rFonts w:ascii="宋体" w:hAnsi="宋体"/>
                <w:szCs w:val="21"/>
              </w:rPr>
            </w:pPr>
            <w:r>
              <w:rPr>
                <w:rFonts w:ascii="宋体" w:hAnsi="宋体" w:hint="eastAsia"/>
                <w:szCs w:val="21"/>
              </w:rPr>
              <w:t>董事长兼总经理</w:t>
            </w:r>
            <w:r w:rsidR="00200378" w:rsidRPr="00200378">
              <w:rPr>
                <w:rFonts w:ascii="宋体" w:hAnsi="宋体" w:hint="eastAsia"/>
                <w:szCs w:val="21"/>
              </w:rPr>
              <w:t>：</w:t>
            </w:r>
            <w:r>
              <w:rPr>
                <w:rFonts w:ascii="宋体" w:hAnsi="宋体" w:hint="eastAsia"/>
                <w:szCs w:val="21"/>
              </w:rPr>
              <w:t>陈刚</w:t>
            </w:r>
          </w:p>
          <w:p w14:paraId="562EEAA7" w14:textId="1AA68D71" w:rsidR="00403A10" w:rsidRDefault="008807D0" w:rsidP="008807D0">
            <w:pPr>
              <w:spacing w:line="360" w:lineRule="auto"/>
              <w:rPr>
                <w:rFonts w:ascii="宋体" w:hAnsi="宋体"/>
                <w:szCs w:val="21"/>
              </w:rPr>
            </w:pPr>
            <w:r>
              <w:rPr>
                <w:rFonts w:ascii="宋体" w:hAnsi="宋体" w:hint="eastAsia"/>
                <w:szCs w:val="21"/>
              </w:rPr>
              <w:t>董事兼财务总监</w:t>
            </w:r>
            <w:r w:rsidR="002C459F" w:rsidRPr="00B3486D">
              <w:rPr>
                <w:rFonts w:ascii="宋体" w:hAnsi="宋体" w:hint="eastAsia"/>
                <w:szCs w:val="21"/>
              </w:rPr>
              <w:t>：</w:t>
            </w:r>
            <w:r>
              <w:rPr>
                <w:rFonts w:ascii="宋体" w:hAnsi="宋体" w:hint="eastAsia"/>
                <w:szCs w:val="21"/>
              </w:rPr>
              <w:t>乔丕远</w:t>
            </w:r>
          </w:p>
          <w:p w14:paraId="19EAF354" w14:textId="1271A6E9" w:rsidR="006E48F1" w:rsidRDefault="008807D0" w:rsidP="008807D0">
            <w:pPr>
              <w:spacing w:line="360" w:lineRule="auto"/>
              <w:rPr>
                <w:rFonts w:ascii="宋体" w:hAnsi="宋体"/>
                <w:szCs w:val="21"/>
              </w:rPr>
            </w:pPr>
            <w:r>
              <w:rPr>
                <w:rFonts w:ascii="宋体" w:hAnsi="宋体" w:hint="eastAsia"/>
                <w:szCs w:val="21"/>
              </w:rPr>
              <w:t>董事会秘书</w:t>
            </w:r>
            <w:r w:rsidR="006E48F1">
              <w:rPr>
                <w:rFonts w:ascii="宋体" w:hAnsi="宋体" w:hint="eastAsia"/>
                <w:szCs w:val="21"/>
              </w:rPr>
              <w:t>：</w:t>
            </w:r>
            <w:r>
              <w:rPr>
                <w:rFonts w:ascii="宋体" w:hAnsi="宋体" w:hint="eastAsia"/>
                <w:szCs w:val="21"/>
              </w:rPr>
              <w:t>姜勇</w:t>
            </w:r>
          </w:p>
          <w:p w14:paraId="328FF0B4" w14:textId="561569CE" w:rsidR="005C7AD8" w:rsidRPr="00B3486D" w:rsidRDefault="008807D0" w:rsidP="008807D0">
            <w:pPr>
              <w:spacing w:line="360" w:lineRule="auto"/>
              <w:rPr>
                <w:rFonts w:ascii="宋体" w:hAnsi="宋体"/>
                <w:szCs w:val="21"/>
              </w:rPr>
            </w:pPr>
            <w:r>
              <w:rPr>
                <w:rFonts w:ascii="宋体" w:hAnsi="宋体" w:hint="eastAsia"/>
                <w:szCs w:val="21"/>
              </w:rPr>
              <w:t>独立董事</w:t>
            </w:r>
            <w:r w:rsidR="002C459F" w:rsidRPr="00B3486D">
              <w:rPr>
                <w:rFonts w:ascii="宋体" w:hAnsi="宋体" w:hint="eastAsia"/>
                <w:szCs w:val="21"/>
              </w:rPr>
              <w:t>：</w:t>
            </w:r>
            <w:r>
              <w:rPr>
                <w:rFonts w:ascii="宋体" w:hAnsi="宋体" w:hint="eastAsia"/>
                <w:szCs w:val="21"/>
              </w:rPr>
              <w:t>林英庭、王京</w:t>
            </w:r>
          </w:p>
        </w:tc>
      </w:tr>
      <w:tr w:rsidR="00416446" w:rsidRPr="00416446" w14:paraId="62DA024A"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741150E" w14:textId="4BE57498" w:rsidR="00B01991" w:rsidRPr="008807D0" w:rsidRDefault="00B01991" w:rsidP="008807D0">
            <w:pPr>
              <w:spacing w:line="360" w:lineRule="auto"/>
              <w:jc w:val="center"/>
              <w:rPr>
                <w:b/>
                <w:bCs/>
                <w:szCs w:val="21"/>
              </w:rPr>
            </w:pPr>
            <w:r w:rsidRPr="008807D0">
              <w:rPr>
                <w:rFonts w:hint="eastAsia"/>
                <w:b/>
                <w:bCs/>
                <w:szCs w:val="21"/>
              </w:rPr>
              <w:t>投资者关系活动</w:t>
            </w:r>
            <w:r w:rsidR="008807D0" w:rsidRPr="008807D0">
              <w:rPr>
                <w:rFonts w:hint="eastAsia"/>
                <w:b/>
                <w:bCs/>
                <w:szCs w:val="21"/>
              </w:rPr>
              <w:t>主要内容介绍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6176F4CB" w14:textId="22EAB969" w:rsidR="00CE3726" w:rsidRPr="00373E26" w:rsidRDefault="004329D3" w:rsidP="00CE3726">
            <w:pPr>
              <w:spacing w:line="360" w:lineRule="auto"/>
              <w:rPr>
                <w:rFonts w:ascii="宋体" w:hAnsi="宋体"/>
                <w:b/>
                <w:noProof/>
                <w:sz w:val="24"/>
              </w:rPr>
            </w:pPr>
            <w:r w:rsidRPr="00373E26">
              <w:rPr>
                <w:rFonts w:ascii="宋体" w:hAnsi="宋体"/>
                <w:b/>
                <w:noProof/>
                <w:sz w:val="24"/>
              </w:rPr>
              <w:t>互动交流</w:t>
            </w:r>
            <w:r w:rsidR="00373E26">
              <w:rPr>
                <w:rFonts w:ascii="宋体" w:hAnsi="宋体"/>
                <w:b/>
                <w:noProof/>
                <w:sz w:val="24"/>
              </w:rPr>
              <w:t>：</w:t>
            </w:r>
          </w:p>
          <w:p w14:paraId="4C076121" w14:textId="5D16B3D1" w:rsidR="00CE3726" w:rsidRPr="00750BFB" w:rsidRDefault="00CE3726" w:rsidP="000937D8">
            <w:pPr>
              <w:spacing w:line="360" w:lineRule="auto"/>
              <w:ind w:firstLine="420"/>
              <w:rPr>
                <w:rFonts w:ascii="宋体" w:hAnsi="宋体"/>
                <w:b/>
                <w:noProof/>
              </w:rPr>
            </w:pPr>
            <w:r w:rsidRPr="00750BFB">
              <w:rPr>
                <w:rFonts w:ascii="宋体" w:hAnsi="宋体" w:hint="eastAsia"/>
                <w:b/>
                <w:noProof/>
              </w:rPr>
              <w:t>Q1、</w:t>
            </w:r>
            <w:r w:rsidR="004B76C2" w:rsidRPr="004B76C2">
              <w:rPr>
                <w:rFonts w:ascii="宋体" w:hAnsi="宋体" w:hint="eastAsia"/>
                <w:b/>
                <w:noProof/>
                <w:szCs w:val="21"/>
              </w:rPr>
              <w:t>今年前三季度，公司营业收入同比增长，但净利润却出现了下滑，增收不增利的原因是什么？</w:t>
            </w:r>
          </w:p>
          <w:p w14:paraId="365B1229" w14:textId="1D38FFB9" w:rsidR="00750CDA" w:rsidRDefault="004B76C2" w:rsidP="00566403">
            <w:pPr>
              <w:spacing w:beforeLines="50" w:before="156" w:line="360" w:lineRule="auto"/>
              <w:ind w:firstLineChars="200" w:firstLine="420"/>
              <w:rPr>
                <w:rFonts w:ascii="宋体" w:hAnsi="宋体"/>
                <w:szCs w:val="21"/>
              </w:rPr>
            </w:pPr>
            <w:r w:rsidRPr="004B76C2">
              <w:rPr>
                <w:rFonts w:ascii="宋体" w:hAnsi="宋体" w:hint="eastAsia"/>
                <w:noProof/>
                <w:szCs w:val="21"/>
              </w:rPr>
              <w:t>尊敬的投资者，您好，感谢您对公司的关注。受下游行业景气度的影响，同时，随着公司募投项目等项目的建设与投入运营，折旧费用增加，2024年前三季度利润下滑。公司将持续聚焦主业，坚持技术创新的战略，做好经营管理，提升自身价值，回报股东</w:t>
            </w:r>
            <w:r w:rsidR="00AE0615" w:rsidRPr="00AE0615">
              <w:rPr>
                <w:rFonts w:ascii="宋体" w:hAnsi="宋体" w:hint="eastAsia"/>
                <w:szCs w:val="21"/>
              </w:rPr>
              <w:t>。</w:t>
            </w:r>
          </w:p>
          <w:p w14:paraId="2027F2C8" w14:textId="3799960F" w:rsidR="00566403" w:rsidRDefault="00CE3726" w:rsidP="00566403">
            <w:pPr>
              <w:adjustRightInd w:val="0"/>
              <w:snapToGrid w:val="0"/>
              <w:spacing w:beforeLines="50" w:before="156" w:afterLines="50" w:after="156" w:line="360" w:lineRule="auto"/>
              <w:ind w:firstLine="420"/>
              <w:rPr>
                <w:rFonts w:ascii="宋体" w:hAnsi="宋体"/>
                <w:b/>
                <w:noProof/>
                <w:szCs w:val="21"/>
              </w:rPr>
            </w:pPr>
            <w:r w:rsidRPr="00750BFB">
              <w:rPr>
                <w:rFonts w:ascii="宋体" w:hAnsi="宋体" w:hint="eastAsia"/>
                <w:b/>
                <w:noProof/>
              </w:rPr>
              <w:t>Q2</w:t>
            </w:r>
            <w:r w:rsidR="00BA1EDA" w:rsidRPr="00750BFB">
              <w:rPr>
                <w:rFonts w:ascii="宋体" w:hAnsi="宋体" w:hint="eastAsia"/>
                <w:b/>
                <w:noProof/>
              </w:rPr>
              <w:t>、</w:t>
            </w:r>
            <w:r w:rsidR="00566403" w:rsidRPr="00566403">
              <w:rPr>
                <w:rFonts w:ascii="宋体" w:hAnsi="宋体" w:hint="eastAsia"/>
                <w:b/>
                <w:noProof/>
                <w:szCs w:val="21"/>
              </w:rPr>
              <w:t>请问公司的生物催化用酶可以为酿造行业提供哪些技术支持</w:t>
            </w:r>
            <w:r w:rsidR="00BA1EDA" w:rsidRPr="00750BFB">
              <w:rPr>
                <w:rFonts w:ascii="宋体" w:hAnsi="宋体" w:hint="eastAsia"/>
                <w:b/>
                <w:bCs/>
                <w:szCs w:val="21"/>
              </w:rPr>
              <w:t>？</w:t>
            </w:r>
          </w:p>
          <w:p w14:paraId="4F6C2569" w14:textId="77777777" w:rsidR="00566403" w:rsidRDefault="00566403" w:rsidP="00566403">
            <w:pPr>
              <w:adjustRightInd w:val="0"/>
              <w:snapToGrid w:val="0"/>
              <w:spacing w:line="360" w:lineRule="auto"/>
              <w:ind w:firstLine="420"/>
              <w:rPr>
                <w:rFonts w:ascii="宋体" w:hAnsi="宋体"/>
                <w:b/>
                <w:noProof/>
                <w:szCs w:val="21"/>
              </w:rPr>
            </w:pPr>
            <w:r w:rsidRPr="00566403">
              <w:rPr>
                <w:rFonts w:ascii="宋体" w:hAnsi="宋体" w:hint="eastAsia"/>
                <w:noProof/>
                <w:szCs w:val="21"/>
              </w:rPr>
              <w:t>尊敬的投资者，您好，感谢您对公司的关注。公司的生物催化用酶可创新性的为酿造行业提供技术支持，提升产品的品质和口感，增加产量；并能进一步提升酿造副产品的高值化利用。公司更多具体产品信息请查阅公司在上海证券交易所网站披露的定期报告。公司将严格按照《上海证券交易所股票上市规则》等相</w:t>
            </w:r>
            <w:r w:rsidRPr="00566403">
              <w:rPr>
                <w:rFonts w:ascii="宋体" w:hAnsi="宋体" w:hint="eastAsia"/>
                <w:noProof/>
                <w:szCs w:val="21"/>
              </w:rPr>
              <w:lastRenderedPageBreak/>
              <w:t>关规定进行公告，及时履行信息披露义务，有关信息请以公司在上海证券交易所网站披露的相关公告为准。</w:t>
            </w:r>
          </w:p>
          <w:p w14:paraId="3F6C981F" w14:textId="57A4A500" w:rsidR="00CE3726" w:rsidRPr="00566403" w:rsidRDefault="00CE3726" w:rsidP="00566403">
            <w:pPr>
              <w:adjustRightInd w:val="0"/>
              <w:snapToGrid w:val="0"/>
              <w:spacing w:beforeLines="50" w:before="156" w:line="360" w:lineRule="auto"/>
              <w:ind w:firstLine="420"/>
              <w:rPr>
                <w:rFonts w:ascii="宋体" w:hAnsi="宋体"/>
                <w:b/>
                <w:noProof/>
                <w:szCs w:val="21"/>
              </w:rPr>
            </w:pPr>
            <w:r w:rsidRPr="00750BFB">
              <w:rPr>
                <w:rFonts w:ascii="宋体" w:hAnsi="宋体" w:hint="eastAsia"/>
                <w:b/>
                <w:noProof/>
              </w:rPr>
              <w:t>Q3、</w:t>
            </w:r>
            <w:r w:rsidR="00566403" w:rsidRPr="00566403">
              <w:rPr>
                <w:rFonts w:ascii="宋体" w:hAnsi="宋体" w:hint="eastAsia"/>
                <w:b/>
                <w:noProof/>
              </w:rPr>
              <w:t>请问公司的人用益生菌产品应用场景拓展的进展怎么样</w:t>
            </w:r>
            <w:r w:rsidR="00322AB5" w:rsidRPr="00750BFB">
              <w:rPr>
                <w:rFonts w:ascii="宋体" w:hAnsi="宋体" w:hint="eastAsia"/>
                <w:b/>
                <w:szCs w:val="21"/>
              </w:rPr>
              <w:t>？</w:t>
            </w:r>
          </w:p>
          <w:p w14:paraId="69D3D2EF" w14:textId="702D9C89" w:rsidR="00D10339" w:rsidRPr="0055698B" w:rsidRDefault="00566403" w:rsidP="008C47BE">
            <w:pPr>
              <w:spacing w:line="360" w:lineRule="auto"/>
              <w:ind w:firstLineChars="200" w:firstLine="420"/>
              <w:rPr>
                <w:rFonts w:ascii="宋体" w:hAnsi="宋体"/>
                <w:szCs w:val="21"/>
              </w:rPr>
            </w:pPr>
            <w:r w:rsidRPr="00566403">
              <w:rPr>
                <w:rFonts w:ascii="宋体" w:hAnsi="宋体" w:hint="eastAsia"/>
                <w:szCs w:val="21"/>
              </w:rPr>
              <w:t>尊敬的投资者，您好，感谢您对公司的关注。在食品益生菌方向，公司组建了营养与健康技术中心，目前已形成了菌株库建设、体外功效评价、动物试验、人体临床试验、菌粉生产工艺开发、制剂工艺开发、终端应用开发七大研发平台。在队伍培养上，形成了一支人员数量适中、学科背景和学历梯次合理的科研团队，做到了多学科背景交叉融合；在研究成果上，开发出自主知识产权益生菌株51株，涉及功能包括缓解胃肠不适、改善皮肤状态、维护口腔健康、延缓衰老、增强骨骼健康、增强免疫功能、女性私密健康、预防上呼吸道感染以及抗菌消炎等</w:t>
            </w:r>
            <w:r w:rsidR="007F7A9E">
              <w:rPr>
                <w:rFonts w:ascii="宋体" w:hAnsi="宋体" w:hint="eastAsia"/>
                <w:szCs w:val="21"/>
              </w:rPr>
              <w:t>。公司</w:t>
            </w:r>
            <w:r w:rsidRPr="00566403">
              <w:rPr>
                <w:rFonts w:ascii="宋体" w:hAnsi="宋体" w:hint="eastAsia"/>
                <w:szCs w:val="21"/>
              </w:rPr>
              <w:t>已申请益生菌相关发明专利79项</w:t>
            </w:r>
            <w:r w:rsidR="007F7A9E">
              <w:rPr>
                <w:rFonts w:ascii="宋体" w:hAnsi="宋体" w:hint="eastAsia"/>
                <w:szCs w:val="21"/>
              </w:rPr>
              <w:t>，</w:t>
            </w:r>
            <w:r w:rsidRPr="00566403">
              <w:rPr>
                <w:rFonts w:ascii="宋体" w:hAnsi="宋体" w:hint="eastAsia"/>
                <w:szCs w:val="21"/>
              </w:rPr>
              <w:t>实用新型专利17项</w:t>
            </w:r>
            <w:r w:rsidR="007F7A9E">
              <w:rPr>
                <w:rFonts w:ascii="宋体" w:hAnsi="宋体" w:hint="eastAsia"/>
                <w:szCs w:val="21"/>
              </w:rPr>
              <w:t>，</w:t>
            </w:r>
            <w:r w:rsidRPr="00566403">
              <w:rPr>
                <w:rFonts w:ascii="宋体" w:hAnsi="宋体" w:hint="eastAsia"/>
                <w:szCs w:val="21"/>
              </w:rPr>
              <w:t>PCT专利6</w:t>
            </w:r>
            <w:r w:rsidR="007F7A9E">
              <w:rPr>
                <w:rFonts w:ascii="宋体" w:hAnsi="宋体" w:hint="eastAsia"/>
                <w:szCs w:val="21"/>
              </w:rPr>
              <w:t>项，目前</w:t>
            </w:r>
            <w:r w:rsidRPr="00566403">
              <w:rPr>
                <w:rFonts w:ascii="宋体" w:hAnsi="宋体" w:hint="eastAsia"/>
                <w:szCs w:val="21"/>
              </w:rPr>
              <w:t>已授权专利54项</w:t>
            </w:r>
            <w:r w:rsidR="007F7A9E">
              <w:rPr>
                <w:rFonts w:ascii="宋体" w:hAnsi="宋体" w:hint="eastAsia"/>
                <w:szCs w:val="21"/>
              </w:rPr>
              <w:t>。</w:t>
            </w:r>
            <w:r w:rsidRPr="00566403">
              <w:rPr>
                <w:rFonts w:ascii="宋体" w:hAnsi="宋体" w:hint="eastAsia"/>
                <w:szCs w:val="21"/>
              </w:rPr>
              <w:t>发表文章29篇，其中SCI文章27篇，累计影响因子77.37，主题涵盖益生菌膳食补充剂、护肤品功能性原料、食品安全预测技术和产品应用设计创新等。这些都为公司营养与健康相关业务的发展夯实了基础</w:t>
            </w:r>
            <w:r w:rsidR="007C7A1D">
              <w:rPr>
                <w:rFonts w:ascii="宋体" w:hAnsi="宋体" w:hint="eastAsia"/>
                <w:szCs w:val="21"/>
              </w:rPr>
              <w:t>。</w:t>
            </w:r>
          </w:p>
          <w:p w14:paraId="64F934F5" w14:textId="56D5D205" w:rsidR="00CE3726" w:rsidRPr="00750BFB" w:rsidRDefault="00CE3726" w:rsidP="002950D1">
            <w:pPr>
              <w:spacing w:beforeLines="50" w:before="156" w:afterLines="50" w:after="156" w:line="360" w:lineRule="auto"/>
              <w:ind w:firstLineChars="200" w:firstLine="422"/>
              <w:rPr>
                <w:rFonts w:ascii="宋体" w:hAnsi="宋体"/>
                <w:b/>
                <w:noProof/>
              </w:rPr>
            </w:pPr>
            <w:r w:rsidRPr="00750BFB">
              <w:rPr>
                <w:rFonts w:ascii="宋体" w:hAnsi="宋体" w:hint="eastAsia"/>
                <w:b/>
                <w:noProof/>
              </w:rPr>
              <w:t>Q4、</w:t>
            </w:r>
            <w:r w:rsidR="002950D1" w:rsidRPr="002950D1">
              <w:rPr>
                <w:rFonts w:ascii="宋体" w:hAnsi="宋体" w:hint="eastAsia"/>
                <w:b/>
                <w:noProof/>
              </w:rPr>
              <w:t>请问公司酶制剂板块毛利率提升的主要原因是什么</w:t>
            </w:r>
            <w:r w:rsidR="00322AB5" w:rsidRPr="00750BFB">
              <w:rPr>
                <w:rFonts w:ascii="宋体" w:hAnsi="宋体" w:hint="eastAsia"/>
                <w:b/>
                <w:szCs w:val="21"/>
              </w:rPr>
              <w:t>？</w:t>
            </w:r>
          </w:p>
          <w:p w14:paraId="1DAEF5FA" w14:textId="77777777" w:rsidR="00404516" w:rsidRPr="00404516" w:rsidRDefault="00404516" w:rsidP="00404516">
            <w:pPr>
              <w:spacing w:line="360" w:lineRule="auto"/>
              <w:ind w:firstLineChars="200" w:firstLine="420"/>
              <w:rPr>
                <w:rFonts w:ascii="宋体" w:hAnsi="宋体"/>
                <w:szCs w:val="21"/>
              </w:rPr>
            </w:pPr>
            <w:r w:rsidRPr="00404516">
              <w:rPr>
                <w:rFonts w:ascii="宋体" w:hAnsi="宋体" w:hint="eastAsia"/>
                <w:szCs w:val="21"/>
              </w:rPr>
              <w:t>尊敬的投资者，您好，感谢您对公司的关注。酶制剂是工业生物技术领域的“芯片”，构建表达系统是微生物生产菌株开发的核心，是产品由实验室走向大规模生产的关键。公司已构建了里氏木霉、毕赤酵母、黑曲霉、芽孢杆菌等四大高效蛋白质表达系统及对应的规模化发酵体系，搭建了行业领先的高通量筛选工作站，并建立了通用型的高通量基因筛选大数据模型与蛋白质工程改造等核心体系，大幅提高了酶制剂的催化效率和工业应用属性，提升了生物产业技术创新能力。</w:t>
            </w:r>
          </w:p>
          <w:p w14:paraId="45025940" w14:textId="5E83D600" w:rsidR="00322AB5" w:rsidRPr="004B46DF" w:rsidRDefault="00404516" w:rsidP="00404516">
            <w:pPr>
              <w:spacing w:line="360" w:lineRule="auto"/>
              <w:ind w:firstLineChars="200" w:firstLine="420"/>
              <w:rPr>
                <w:rFonts w:ascii="宋体" w:hAnsi="宋体"/>
                <w:szCs w:val="21"/>
              </w:rPr>
            </w:pPr>
            <w:r w:rsidRPr="00404516">
              <w:rPr>
                <w:rFonts w:ascii="宋体" w:hAnsi="宋体" w:hint="eastAsia"/>
                <w:szCs w:val="21"/>
              </w:rPr>
              <w:t>酶制剂技术升级，提高产品毛利率。通过蛋白质工程改造，部分产品提高了比酶活和耐温性，增加了酶的应用效果，降低了成本。通过表达系统（底盘细胞）进一步改进及优化了调控因子，底盘细胞的蛋白表达量增加。同时，通过发酵优化及后处理改进，产品的发酵水平得到提高，降低了成本</w:t>
            </w:r>
            <w:r w:rsidR="004B46DF" w:rsidRPr="004B46DF">
              <w:rPr>
                <w:rFonts w:ascii="宋体" w:hAnsi="宋体"/>
                <w:szCs w:val="21"/>
              </w:rPr>
              <w:t>。</w:t>
            </w:r>
          </w:p>
          <w:p w14:paraId="51A49D7E" w14:textId="1BD8B545" w:rsidR="009C59CA" w:rsidRPr="006A6B11" w:rsidRDefault="009C59CA" w:rsidP="002950D1">
            <w:pPr>
              <w:spacing w:beforeLines="50" w:before="156" w:afterLines="50" w:after="156" w:line="360" w:lineRule="auto"/>
              <w:ind w:firstLineChars="200" w:firstLine="422"/>
              <w:rPr>
                <w:rFonts w:ascii="宋体" w:hAnsi="宋体"/>
                <w:b/>
                <w:noProof/>
              </w:rPr>
            </w:pPr>
            <w:r w:rsidRPr="006A6B11">
              <w:rPr>
                <w:rFonts w:ascii="宋体" w:hAnsi="宋体" w:hint="eastAsia"/>
                <w:b/>
                <w:noProof/>
              </w:rPr>
              <w:t>Q</w:t>
            </w:r>
            <w:r w:rsidRPr="005152F5">
              <w:rPr>
                <w:rFonts w:ascii="宋体" w:hAnsi="宋体"/>
                <w:b/>
                <w:noProof/>
              </w:rPr>
              <w:t>5</w:t>
            </w:r>
            <w:r w:rsidRPr="005152F5">
              <w:rPr>
                <w:rFonts w:ascii="宋体" w:hAnsi="宋体" w:hint="eastAsia"/>
                <w:b/>
                <w:noProof/>
              </w:rPr>
              <w:t>、</w:t>
            </w:r>
            <w:r w:rsidR="002950D1" w:rsidRPr="002950D1">
              <w:rPr>
                <w:rFonts w:ascii="宋体" w:hAnsi="宋体" w:hint="eastAsia"/>
                <w:b/>
                <w:noProof/>
              </w:rPr>
              <w:t>技术创新是公司的战略，请问公司的研发模式是什么</w:t>
            </w:r>
            <w:r w:rsidR="006A6B11" w:rsidRPr="005152F5">
              <w:rPr>
                <w:rFonts w:ascii="宋体" w:hAnsi="宋体" w:hint="eastAsia"/>
                <w:b/>
                <w:szCs w:val="21"/>
              </w:rPr>
              <w:t>？</w:t>
            </w:r>
          </w:p>
          <w:p w14:paraId="7419FEBB" w14:textId="77777777" w:rsidR="002950D1" w:rsidRPr="002950D1" w:rsidRDefault="002950D1" w:rsidP="002950D1">
            <w:pPr>
              <w:spacing w:line="360" w:lineRule="auto"/>
              <w:ind w:firstLineChars="200" w:firstLine="420"/>
              <w:rPr>
                <w:rFonts w:ascii="宋体" w:hAnsi="宋体"/>
                <w:szCs w:val="21"/>
              </w:rPr>
            </w:pPr>
            <w:r w:rsidRPr="002950D1">
              <w:rPr>
                <w:rFonts w:ascii="宋体" w:hAnsi="宋体" w:hint="eastAsia"/>
                <w:szCs w:val="21"/>
              </w:rPr>
              <w:t>尊敬的投资者，您好，感谢您对公司的关注。技术创新是驱动公司发展的核心动力，公司始终坚持自主创新的理念，通过不断提高技术水平提升产品质量、</w:t>
            </w:r>
            <w:r w:rsidRPr="002950D1">
              <w:rPr>
                <w:rFonts w:ascii="宋体" w:hAnsi="宋体" w:hint="eastAsia"/>
                <w:szCs w:val="21"/>
              </w:rPr>
              <w:lastRenderedPageBreak/>
              <w:t>改善产品结构、降低生产成本。</w:t>
            </w:r>
          </w:p>
          <w:p w14:paraId="2B416323" w14:textId="0AD8719B" w:rsidR="009E620B" w:rsidRDefault="002950D1" w:rsidP="002950D1">
            <w:pPr>
              <w:spacing w:line="360" w:lineRule="auto"/>
              <w:ind w:firstLineChars="200" w:firstLine="420"/>
              <w:rPr>
                <w:rFonts w:ascii="宋体" w:hAnsi="宋体"/>
                <w:szCs w:val="21"/>
              </w:rPr>
            </w:pPr>
            <w:r w:rsidRPr="002950D1">
              <w:rPr>
                <w:rFonts w:ascii="宋体" w:hAnsi="宋体" w:hint="eastAsia"/>
                <w:szCs w:val="21"/>
              </w:rPr>
              <w:t>公司搭建了8大技术中心和2个实验室，并依托8个国家级创新平台开展研发工作，实行“双长制＋产品经理”的研发管理模式，使用基于集成产品开发（简称IPD）系统的管理平台对研发项目进行过程管理，开展了多个领域的应用研发和产品推广。公司的研发以市场为导向，以新产品和新技术开发为目标，以应用研发为纽带，将实验室成果转化成市场需要的产品。强大的自主创新能力和技术实力是推动公司快速发展的核心竞争力</w:t>
            </w:r>
            <w:r w:rsidR="00F1166B" w:rsidRPr="00F1166B">
              <w:rPr>
                <w:rFonts w:ascii="宋体" w:hAnsi="宋体" w:hint="eastAsia"/>
                <w:szCs w:val="21"/>
              </w:rPr>
              <w:t>。</w:t>
            </w:r>
          </w:p>
          <w:p w14:paraId="65A4D8A4" w14:textId="3C28B76C" w:rsidR="002950D1" w:rsidRDefault="002950D1" w:rsidP="002950D1">
            <w:pPr>
              <w:spacing w:beforeLines="50" w:before="156" w:afterLines="50" w:after="156" w:line="360" w:lineRule="auto"/>
              <w:ind w:firstLineChars="200" w:firstLine="422"/>
              <w:rPr>
                <w:rFonts w:ascii="宋体" w:hAnsi="宋体"/>
                <w:b/>
                <w:szCs w:val="21"/>
              </w:rPr>
            </w:pPr>
            <w:r w:rsidRPr="006A6B11">
              <w:rPr>
                <w:rFonts w:ascii="宋体" w:hAnsi="宋体" w:hint="eastAsia"/>
                <w:b/>
                <w:noProof/>
              </w:rPr>
              <w:t>Q</w:t>
            </w:r>
            <w:r>
              <w:rPr>
                <w:rFonts w:ascii="宋体" w:hAnsi="宋体"/>
                <w:b/>
                <w:noProof/>
              </w:rPr>
              <w:t>6</w:t>
            </w:r>
            <w:r w:rsidRPr="005152F5">
              <w:rPr>
                <w:rFonts w:ascii="宋体" w:hAnsi="宋体" w:hint="eastAsia"/>
                <w:b/>
                <w:noProof/>
              </w:rPr>
              <w:t>、</w:t>
            </w:r>
            <w:r w:rsidRPr="002950D1">
              <w:rPr>
                <w:rFonts w:ascii="宋体" w:hAnsi="宋体" w:hint="eastAsia"/>
                <w:b/>
                <w:noProof/>
              </w:rPr>
              <w:t>请问公司在为客户降本增效方面有什么解决方案</w:t>
            </w:r>
            <w:r w:rsidRPr="005152F5">
              <w:rPr>
                <w:rFonts w:ascii="宋体" w:hAnsi="宋体" w:hint="eastAsia"/>
                <w:b/>
                <w:szCs w:val="21"/>
              </w:rPr>
              <w:t>？</w:t>
            </w:r>
          </w:p>
          <w:p w14:paraId="1FA2E904" w14:textId="51C5A1C7" w:rsidR="002950D1" w:rsidRPr="002950D1" w:rsidRDefault="002950D1" w:rsidP="002950D1">
            <w:pPr>
              <w:spacing w:beforeLines="50" w:before="156" w:line="360" w:lineRule="auto"/>
              <w:ind w:firstLineChars="200" w:firstLine="420"/>
              <w:rPr>
                <w:rFonts w:ascii="宋体" w:hAnsi="宋体"/>
                <w:szCs w:val="21"/>
              </w:rPr>
            </w:pPr>
            <w:r w:rsidRPr="002950D1">
              <w:rPr>
                <w:rFonts w:ascii="宋体" w:hAnsi="宋体" w:hint="eastAsia"/>
                <w:szCs w:val="21"/>
              </w:rPr>
              <w:t>尊敬的投资者，您好，感谢您对公司的关注。公司围绕动物大健康</w:t>
            </w:r>
            <w:r w:rsidR="0086140C">
              <w:rPr>
                <w:rFonts w:ascii="宋体" w:hAnsi="宋体" w:hint="eastAsia"/>
                <w:szCs w:val="21"/>
              </w:rPr>
              <w:t>，</w:t>
            </w:r>
            <w:r w:rsidRPr="002950D1">
              <w:rPr>
                <w:rFonts w:ascii="宋体" w:hAnsi="宋体" w:hint="eastAsia"/>
                <w:szCs w:val="21"/>
              </w:rPr>
              <w:t>形成了产业+服务的综合赋能平台，提供涵盖动物营养、健康养殖、动物疫病的系统解决方案，搭建了以动保工程中心为核心的健康养殖过程服务平台，以渊源有自共享实验室为核心的原料价值与品控服务平台，以及历经十年积累形成的基于饲料酶应用大数据系统的VLAND-PCP产品精准定制平台。</w:t>
            </w:r>
          </w:p>
          <w:p w14:paraId="264291A4" w14:textId="551394CD" w:rsidR="00262656" w:rsidRPr="006B2DB5" w:rsidRDefault="002950D1" w:rsidP="006B2DB5">
            <w:pPr>
              <w:spacing w:afterLines="50" w:after="156" w:line="360" w:lineRule="auto"/>
              <w:ind w:firstLineChars="200" w:firstLine="420"/>
              <w:rPr>
                <w:rFonts w:ascii="宋体" w:hAnsi="宋体"/>
                <w:szCs w:val="21"/>
              </w:rPr>
            </w:pPr>
            <w:r w:rsidRPr="002950D1">
              <w:rPr>
                <w:rFonts w:ascii="宋体" w:hAnsi="宋体" w:hint="eastAsia"/>
                <w:szCs w:val="21"/>
              </w:rPr>
              <w:t>公司的VLAND-PCP定制酶方案（基于饲料酶应用大数据系统的精准定制）平台，已经积累了上百种饲料原料用酶数据库，并且持续更新，可以有效的解决不同原料的消化吸收和加工的问题，提高饲料转换效率，增强畜禽的生长性能，为用户降本增效提供系统解决方案。历经数年扎实积累，VLAND-PCP平台已得到很多大客户认可，认可度持续提升。</w:t>
            </w:r>
          </w:p>
        </w:tc>
      </w:tr>
      <w:tr w:rsidR="00416446" w:rsidRPr="00416446" w14:paraId="4D47766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096B62F" w14:textId="616E9EF6" w:rsidR="00B01991" w:rsidRPr="008807D0" w:rsidRDefault="00A054ED" w:rsidP="008807D0">
            <w:pPr>
              <w:spacing w:line="360" w:lineRule="auto"/>
              <w:jc w:val="center"/>
              <w:rPr>
                <w:rFonts w:ascii="宋体" w:hAnsi="宋体"/>
                <w:b/>
                <w:iCs/>
                <w:szCs w:val="21"/>
              </w:rPr>
            </w:pPr>
            <w:r w:rsidRPr="008807D0">
              <w:rPr>
                <w:rFonts w:ascii="宋体" w:hAnsi="宋体" w:hint="eastAsia"/>
                <w:b/>
                <w:iCs/>
                <w:szCs w:val="21"/>
              </w:rPr>
              <w:lastRenderedPageBreak/>
              <w:t>资料</w:t>
            </w:r>
            <w:r w:rsidR="00B01991" w:rsidRPr="008807D0">
              <w:rPr>
                <w:rFonts w:ascii="宋体" w:hAnsi="宋体" w:hint="eastAsia"/>
                <w:b/>
                <w:iCs/>
                <w:szCs w:val="21"/>
              </w:rPr>
              <w:t>清单</w:t>
            </w:r>
            <w:r w:rsidR="00FB50DC" w:rsidRPr="008807D0">
              <w:rPr>
                <w:rFonts w:ascii="宋体" w:hAnsi="宋体" w:hint="eastAsia"/>
                <w:b/>
                <w:iCs/>
                <w:szCs w:val="21"/>
              </w:rPr>
              <w:t>（</w:t>
            </w:r>
            <w:r w:rsidR="00B01991" w:rsidRPr="008807D0">
              <w:rPr>
                <w:rFonts w:ascii="宋体" w:hAnsi="宋体" w:hint="eastAsia"/>
                <w:b/>
                <w:iCs/>
                <w:szCs w:val="21"/>
              </w:rPr>
              <w:t>如有）</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10D81918" w14:textId="352AC87A" w:rsidR="00B01991" w:rsidRPr="00CD4662" w:rsidRDefault="00285604" w:rsidP="00FD3BF8">
            <w:pPr>
              <w:spacing w:line="360" w:lineRule="auto"/>
              <w:rPr>
                <w:rFonts w:ascii="宋体" w:hAnsi="宋体"/>
                <w:bCs/>
                <w:iCs/>
                <w:szCs w:val="21"/>
              </w:rPr>
            </w:pPr>
            <w:r w:rsidRPr="00CD4662">
              <w:rPr>
                <w:rFonts w:ascii="宋体" w:hAnsi="宋体" w:hint="eastAsia"/>
                <w:bCs/>
                <w:iCs/>
                <w:szCs w:val="21"/>
              </w:rPr>
              <w:t>无</w:t>
            </w:r>
          </w:p>
        </w:tc>
      </w:tr>
      <w:tr w:rsidR="00416446" w:rsidRPr="00416446" w14:paraId="3613DAF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4996083D" w14:textId="77777777" w:rsidR="00B01991" w:rsidRPr="008807D0" w:rsidRDefault="00B01991" w:rsidP="008807D0">
            <w:pPr>
              <w:spacing w:line="360" w:lineRule="auto"/>
              <w:jc w:val="center"/>
              <w:rPr>
                <w:rFonts w:ascii="宋体" w:hAnsi="宋体"/>
                <w:b/>
                <w:iCs/>
                <w:szCs w:val="21"/>
              </w:rPr>
            </w:pPr>
            <w:r w:rsidRPr="008807D0">
              <w:rPr>
                <w:rFonts w:ascii="宋体" w:hAnsi="宋体" w:hint="eastAsia"/>
                <w:b/>
                <w:iCs/>
                <w:szCs w:val="21"/>
              </w:rPr>
              <w:t>日期</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1BC6D631" w14:textId="2D813453" w:rsidR="00B01991" w:rsidRPr="00CD4662" w:rsidRDefault="00542D86" w:rsidP="00CC3992">
            <w:pPr>
              <w:spacing w:line="360" w:lineRule="auto"/>
              <w:rPr>
                <w:rFonts w:ascii="宋体" w:hAnsi="宋体"/>
                <w:bCs/>
                <w:iCs/>
                <w:szCs w:val="21"/>
              </w:rPr>
            </w:pPr>
            <w:r w:rsidRPr="00CD4662">
              <w:rPr>
                <w:rFonts w:ascii="宋体" w:hAnsi="宋体" w:hint="eastAsia"/>
                <w:bCs/>
                <w:iCs/>
                <w:szCs w:val="21"/>
              </w:rPr>
              <w:t>20</w:t>
            </w:r>
            <w:r w:rsidR="00E96241">
              <w:rPr>
                <w:rFonts w:ascii="宋体" w:hAnsi="宋体"/>
                <w:bCs/>
                <w:iCs/>
                <w:szCs w:val="21"/>
              </w:rPr>
              <w:t>2</w:t>
            </w:r>
            <w:r w:rsidR="008807D0">
              <w:rPr>
                <w:rFonts w:ascii="宋体" w:hAnsi="宋体"/>
                <w:bCs/>
                <w:iCs/>
                <w:szCs w:val="21"/>
              </w:rPr>
              <w:t>4</w:t>
            </w:r>
            <w:r w:rsidRPr="00CD4662">
              <w:rPr>
                <w:rFonts w:ascii="宋体" w:hAnsi="宋体" w:hint="eastAsia"/>
                <w:bCs/>
                <w:iCs/>
                <w:szCs w:val="21"/>
              </w:rPr>
              <w:t>年</w:t>
            </w:r>
            <w:r w:rsidR="00CC3992">
              <w:rPr>
                <w:rFonts w:ascii="宋体" w:hAnsi="宋体"/>
                <w:bCs/>
                <w:iCs/>
                <w:szCs w:val="21"/>
              </w:rPr>
              <w:t>1</w:t>
            </w:r>
            <w:r w:rsidR="008807D0">
              <w:rPr>
                <w:rFonts w:ascii="宋体" w:hAnsi="宋体"/>
                <w:bCs/>
                <w:iCs/>
                <w:szCs w:val="21"/>
              </w:rPr>
              <w:t>1</w:t>
            </w:r>
            <w:r w:rsidR="0008715E" w:rsidRPr="00CD4662">
              <w:rPr>
                <w:rFonts w:ascii="宋体" w:hAnsi="宋体" w:hint="eastAsia"/>
                <w:bCs/>
                <w:iCs/>
                <w:szCs w:val="21"/>
              </w:rPr>
              <w:t>月</w:t>
            </w:r>
            <w:r w:rsidR="008807D0">
              <w:rPr>
                <w:rFonts w:ascii="宋体" w:hAnsi="宋体" w:hint="eastAsia"/>
                <w:bCs/>
                <w:iCs/>
                <w:szCs w:val="21"/>
              </w:rPr>
              <w:t>2</w:t>
            </w:r>
            <w:r w:rsidR="008807D0">
              <w:rPr>
                <w:rFonts w:ascii="宋体" w:hAnsi="宋体"/>
                <w:bCs/>
                <w:iCs/>
                <w:szCs w:val="21"/>
              </w:rPr>
              <w:t>8</w:t>
            </w:r>
            <w:r w:rsidR="005606D8" w:rsidRPr="00CD4662">
              <w:rPr>
                <w:rFonts w:ascii="宋体" w:hAnsi="宋体" w:hint="eastAsia"/>
                <w:bCs/>
                <w:iCs/>
                <w:szCs w:val="21"/>
              </w:rPr>
              <w:t>日</w:t>
            </w:r>
          </w:p>
        </w:tc>
      </w:tr>
    </w:tbl>
    <w:p w14:paraId="32C3DBF2" w14:textId="77777777" w:rsidR="009C6085" w:rsidRPr="00416446" w:rsidRDefault="009C6085"/>
    <w:sectPr w:rsidR="009C6085" w:rsidRPr="004164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D8A0" w14:textId="77777777" w:rsidR="00B16080" w:rsidRDefault="00B16080" w:rsidP="00A054ED">
      <w:r>
        <w:separator/>
      </w:r>
    </w:p>
  </w:endnote>
  <w:endnote w:type="continuationSeparator" w:id="0">
    <w:p w14:paraId="70D08337" w14:textId="77777777" w:rsidR="00B16080" w:rsidRDefault="00B16080" w:rsidP="00A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38714"/>
      <w:docPartObj>
        <w:docPartGallery w:val="Page Numbers (Bottom of Page)"/>
        <w:docPartUnique/>
      </w:docPartObj>
    </w:sdtPr>
    <w:sdtEndPr/>
    <w:sdtContent>
      <w:sdt>
        <w:sdtPr>
          <w:id w:val="1728636285"/>
          <w:docPartObj>
            <w:docPartGallery w:val="Page Numbers (Top of Page)"/>
            <w:docPartUnique/>
          </w:docPartObj>
        </w:sdtPr>
        <w:sdtEndPr/>
        <w:sdtContent>
          <w:p w14:paraId="22730864" w14:textId="647D8A3C" w:rsidR="00CF0F73" w:rsidRDefault="00CF0F73">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7A9E">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7A9E">
              <w:rPr>
                <w:b/>
                <w:bCs/>
                <w:noProof/>
              </w:rPr>
              <w:t>3</w:t>
            </w:r>
            <w:r>
              <w:rPr>
                <w:b/>
                <w:bCs/>
                <w:sz w:val="24"/>
                <w:szCs w:val="24"/>
              </w:rPr>
              <w:fldChar w:fldCharType="end"/>
            </w:r>
          </w:p>
        </w:sdtContent>
      </w:sdt>
    </w:sdtContent>
  </w:sdt>
  <w:p w14:paraId="45E6F280" w14:textId="77777777" w:rsidR="00CF0F73" w:rsidRDefault="00CF0F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A2DE" w14:textId="77777777" w:rsidR="00B16080" w:rsidRDefault="00B16080" w:rsidP="00A054ED">
      <w:r>
        <w:separator/>
      </w:r>
    </w:p>
  </w:footnote>
  <w:footnote w:type="continuationSeparator" w:id="0">
    <w:p w14:paraId="1FB06B25" w14:textId="77777777" w:rsidR="00B16080" w:rsidRDefault="00B16080" w:rsidP="00A0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6DA0"/>
    <w:multiLevelType w:val="hybridMultilevel"/>
    <w:tmpl w:val="DB96AFB4"/>
    <w:lvl w:ilvl="0" w:tplc="A808CA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F37CB"/>
    <w:multiLevelType w:val="hybridMultilevel"/>
    <w:tmpl w:val="87DEB21C"/>
    <w:lvl w:ilvl="0" w:tplc="8528C9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871FA1"/>
    <w:multiLevelType w:val="hybridMultilevel"/>
    <w:tmpl w:val="149299DA"/>
    <w:lvl w:ilvl="0" w:tplc="9B6043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FB030D"/>
    <w:multiLevelType w:val="hybridMultilevel"/>
    <w:tmpl w:val="54B87428"/>
    <w:lvl w:ilvl="0" w:tplc="C8D2AF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5683528"/>
    <w:multiLevelType w:val="hybridMultilevel"/>
    <w:tmpl w:val="888AC182"/>
    <w:lvl w:ilvl="0" w:tplc="D00E3F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9E3FF6"/>
    <w:multiLevelType w:val="hybridMultilevel"/>
    <w:tmpl w:val="131A2F98"/>
    <w:lvl w:ilvl="0" w:tplc="FE2C7FA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81C44E1"/>
    <w:multiLevelType w:val="multilevel"/>
    <w:tmpl w:val="80C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21D68"/>
    <w:multiLevelType w:val="multilevel"/>
    <w:tmpl w:val="C6DEDF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991"/>
    <w:rsid w:val="00003313"/>
    <w:rsid w:val="0000481D"/>
    <w:rsid w:val="00005DAC"/>
    <w:rsid w:val="00011116"/>
    <w:rsid w:val="0001124C"/>
    <w:rsid w:val="000112A8"/>
    <w:rsid w:val="0001248C"/>
    <w:rsid w:val="00013EB8"/>
    <w:rsid w:val="00015ECA"/>
    <w:rsid w:val="000179F8"/>
    <w:rsid w:val="000327A3"/>
    <w:rsid w:val="000376BD"/>
    <w:rsid w:val="00041F36"/>
    <w:rsid w:val="00042425"/>
    <w:rsid w:val="00042D61"/>
    <w:rsid w:val="0004381D"/>
    <w:rsid w:val="0004425A"/>
    <w:rsid w:val="00050639"/>
    <w:rsid w:val="00053079"/>
    <w:rsid w:val="000538B2"/>
    <w:rsid w:val="000555E8"/>
    <w:rsid w:val="00055B93"/>
    <w:rsid w:val="00056A56"/>
    <w:rsid w:val="00060417"/>
    <w:rsid w:val="00062ED2"/>
    <w:rsid w:val="00065F9A"/>
    <w:rsid w:val="0007165F"/>
    <w:rsid w:val="000716B2"/>
    <w:rsid w:val="00073E27"/>
    <w:rsid w:val="000745D4"/>
    <w:rsid w:val="00075D83"/>
    <w:rsid w:val="00077F0A"/>
    <w:rsid w:val="00083170"/>
    <w:rsid w:val="0008715E"/>
    <w:rsid w:val="00090110"/>
    <w:rsid w:val="0009157B"/>
    <w:rsid w:val="000937D8"/>
    <w:rsid w:val="00094559"/>
    <w:rsid w:val="000963F8"/>
    <w:rsid w:val="00096790"/>
    <w:rsid w:val="00097010"/>
    <w:rsid w:val="00097358"/>
    <w:rsid w:val="000A1720"/>
    <w:rsid w:val="000A35C0"/>
    <w:rsid w:val="000A3D1C"/>
    <w:rsid w:val="000A41FF"/>
    <w:rsid w:val="000A4D0A"/>
    <w:rsid w:val="000B5B1D"/>
    <w:rsid w:val="000B75FA"/>
    <w:rsid w:val="000C1FF1"/>
    <w:rsid w:val="000C29B6"/>
    <w:rsid w:val="000C4790"/>
    <w:rsid w:val="000C4CE9"/>
    <w:rsid w:val="000C6ABC"/>
    <w:rsid w:val="000D0AC5"/>
    <w:rsid w:val="000D2D4F"/>
    <w:rsid w:val="000D6EFD"/>
    <w:rsid w:val="000D78E1"/>
    <w:rsid w:val="000D79E7"/>
    <w:rsid w:val="000D79FA"/>
    <w:rsid w:val="000D7A0E"/>
    <w:rsid w:val="000F0064"/>
    <w:rsid w:val="000F172B"/>
    <w:rsid w:val="000F342B"/>
    <w:rsid w:val="000F42C3"/>
    <w:rsid w:val="000F4792"/>
    <w:rsid w:val="000F483F"/>
    <w:rsid w:val="000F546C"/>
    <w:rsid w:val="000F7283"/>
    <w:rsid w:val="001002C9"/>
    <w:rsid w:val="00100650"/>
    <w:rsid w:val="00105E12"/>
    <w:rsid w:val="001072B6"/>
    <w:rsid w:val="00110E5C"/>
    <w:rsid w:val="001123BE"/>
    <w:rsid w:val="001133D6"/>
    <w:rsid w:val="001165C2"/>
    <w:rsid w:val="00116EAF"/>
    <w:rsid w:val="00120DAE"/>
    <w:rsid w:val="00122DCC"/>
    <w:rsid w:val="0012316E"/>
    <w:rsid w:val="00125A8C"/>
    <w:rsid w:val="00131DF5"/>
    <w:rsid w:val="00133D3D"/>
    <w:rsid w:val="001352BA"/>
    <w:rsid w:val="00136AE0"/>
    <w:rsid w:val="00137B14"/>
    <w:rsid w:val="001460A5"/>
    <w:rsid w:val="0014658E"/>
    <w:rsid w:val="00147055"/>
    <w:rsid w:val="0015027D"/>
    <w:rsid w:val="0015253F"/>
    <w:rsid w:val="00153982"/>
    <w:rsid w:val="00154DCA"/>
    <w:rsid w:val="0015685B"/>
    <w:rsid w:val="0015750F"/>
    <w:rsid w:val="00160A06"/>
    <w:rsid w:val="001645CD"/>
    <w:rsid w:val="00165405"/>
    <w:rsid w:val="0016550A"/>
    <w:rsid w:val="00166C5B"/>
    <w:rsid w:val="00166D7C"/>
    <w:rsid w:val="00174CA2"/>
    <w:rsid w:val="0017794C"/>
    <w:rsid w:val="00190A30"/>
    <w:rsid w:val="0019123E"/>
    <w:rsid w:val="001932C3"/>
    <w:rsid w:val="001972E7"/>
    <w:rsid w:val="001A18EE"/>
    <w:rsid w:val="001A2CB0"/>
    <w:rsid w:val="001A3082"/>
    <w:rsid w:val="001A412F"/>
    <w:rsid w:val="001B35BA"/>
    <w:rsid w:val="001B45E2"/>
    <w:rsid w:val="001B73AD"/>
    <w:rsid w:val="001C1CF1"/>
    <w:rsid w:val="001C2658"/>
    <w:rsid w:val="001C2683"/>
    <w:rsid w:val="001C3BC8"/>
    <w:rsid w:val="001C4C70"/>
    <w:rsid w:val="001C7856"/>
    <w:rsid w:val="001D0424"/>
    <w:rsid w:val="001D0AE1"/>
    <w:rsid w:val="001D0AED"/>
    <w:rsid w:val="001D15C8"/>
    <w:rsid w:val="001D71CA"/>
    <w:rsid w:val="001E0BFC"/>
    <w:rsid w:val="001E1D06"/>
    <w:rsid w:val="001E1FF3"/>
    <w:rsid w:val="001E3D90"/>
    <w:rsid w:val="001E43F2"/>
    <w:rsid w:val="001E47E8"/>
    <w:rsid w:val="001E6FA0"/>
    <w:rsid w:val="001E7D40"/>
    <w:rsid w:val="001F0F44"/>
    <w:rsid w:val="001F0F48"/>
    <w:rsid w:val="001F5292"/>
    <w:rsid w:val="00200378"/>
    <w:rsid w:val="0020501B"/>
    <w:rsid w:val="0020628B"/>
    <w:rsid w:val="002065C5"/>
    <w:rsid w:val="002147A0"/>
    <w:rsid w:val="00214920"/>
    <w:rsid w:val="002156BA"/>
    <w:rsid w:val="002163EC"/>
    <w:rsid w:val="00224B65"/>
    <w:rsid w:val="002251AA"/>
    <w:rsid w:val="0022532B"/>
    <w:rsid w:val="00225678"/>
    <w:rsid w:val="00230B44"/>
    <w:rsid w:val="00234315"/>
    <w:rsid w:val="00237B81"/>
    <w:rsid w:val="0024021D"/>
    <w:rsid w:val="00243779"/>
    <w:rsid w:val="002438FD"/>
    <w:rsid w:val="00244A8D"/>
    <w:rsid w:val="00250796"/>
    <w:rsid w:val="00255050"/>
    <w:rsid w:val="00255ED3"/>
    <w:rsid w:val="0025798C"/>
    <w:rsid w:val="00260083"/>
    <w:rsid w:val="00262656"/>
    <w:rsid w:val="00263832"/>
    <w:rsid w:val="002645F6"/>
    <w:rsid w:val="0026505E"/>
    <w:rsid w:val="00267CCA"/>
    <w:rsid w:val="00272FDB"/>
    <w:rsid w:val="00275DB6"/>
    <w:rsid w:val="00277B2E"/>
    <w:rsid w:val="00280B3D"/>
    <w:rsid w:val="00285604"/>
    <w:rsid w:val="00285C06"/>
    <w:rsid w:val="00292B89"/>
    <w:rsid w:val="002950D1"/>
    <w:rsid w:val="00297DA1"/>
    <w:rsid w:val="002A0E68"/>
    <w:rsid w:val="002A20EE"/>
    <w:rsid w:val="002A23E4"/>
    <w:rsid w:val="002A39C8"/>
    <w:rsid w:val="002A4F5B"/>
    <w:rsid w:val="002A6558"/>
    <w:rsid w:val="002B08BB"/>
    <w:rsid w:val="002C459F"/>
    <w:rsid w:val="002C5642"/>
    <w:rsid w:val="002C79A0"/>
    <w:rsid w:val="002D115E"/>
    <w:rsid w:val="002D1FB4"/>
    <w:rsid w:val="002D53EB"/>
    <w:rsid w:val="002D605F"/>
    <w:rsid w:val="002D66F8"/>
    <w:rsid w:val="002E3531"/>
    <w:rsid w:val="002E6F8A"/>
    <w:rsid w:val="00301A0A"/>
    <w:rsid w:val="00302C67"/>
    <w:rsid w:val="00303971"/>
    <w:rsid w:val="003047A1"/>
    <w:rsid w:val="003116F8"/>
    <w:rsid w:val="0031175F"/>
    <w:rsid w:val="00311901"/>
    <w:rsid w:val="00312A87"/>
    <w:rsid w:val="00312FC4"/>
    <w:rsid w:val="0031376D"/>
    <w:rsid w:val="00315695"/>
    <w:rsid w:val="0032148D"/>
    <w:rsid w:val="00322AB5"/>
    <w:rsid w:val="00322DB6"/>
    <w:rsid w:val="003251C0"/>
    <w:rsid w:val="00327E87"/>
    <w:rsid w:val="00330197"/>
    <w:rsid w:val="003338D3"/>
    <w:rsid w:val="003348C8"/>
    <w:rsid w:val="00345859"/>
    <w:rsid w:val="00350081"/>
    <w:rsid w:val="0035357C"/>
    <w:rsid w:val="0035378E"/>
    <w:rsid w:val="003554FF"/>
    <w:rsid w:val="00357536"/>
    <w:rsid w:val="00357E91"/>
    <w:rsid w:val="00360FF6"/>
    <w:rsid w:val="0037108B"/>
    <w:rsid w:val="00373E26"/>
    <w:rsid w:val="00374542"/>
    <w:rsid w:val="00377F4B"/>
    <w:rsid w:val="0038296C"/>
    <w:rsid w:val="00383C24"/>
    <w:rsid w:val="00384F11"/>
    <w:rsid w:val="00385DE6"/>
    <w:rsid w:val="003924B7"/>
    <w:rsid w:val="00392C3A"/>
    <w:rsid w:val="003938E4"/>
    <w:rsid w:val="0039465D"/>
    <w:rsid w:val="00397633"/>
    <w:rsid w:val="003A1AC3"/>
    <w:rsid w:val="003A26EE"/>
    <w:rsid w:val="003A2C05"/>
    <w:rsid w:val="003A4069"/>
    <w:rsid w:val="003A7865"/>
    <w:rsid w:val="003B3E0A"/>
    <w:rsid w:val="003B7BD6"/>
    <w:rsid w:val="003C0B8F"/>
    <w:rsid w:val="003C1A63"/>
    <w:rsid w:val="003C324F"/>
    <w:rsid w:val="003C3848"/>
    <w:rsid w:val="003D1928"/>
    <w:rsid w:val="003D31C7"/>
    <w:rsid w:val="003D58F5"/>
    <w:rsid w:val="003D5D92"/>
    <w:rsid w:val="003E1E40"/>
    <w:rsid w:val="003E4DA6"/>
    <w:rsid w:val="003E61E1"/>
    <w:rsid w:val="003E7720"/>
    <w:rsid w:val="003F167E"/>
    <w:rsid w:val="003F1DB6"/>
    <w:rsid w:val="003F3BAB"/>
    <w:rsid w:val="003F6052"/>
    <w:rsid w:val="003F67F3"/>
    <w:rsid w:val="003F6804"/>
    <w:rsid w:val="0040069E"/>
    <w:rsid w:val="00400733"/>
    <w:rsid w:val="004033B7"/>
    <w:rsid w:val="00403A10"/>
    <w:rsid w:val="00404516"/>
    <w:rsid w:val="00405103"/>
    <w:rsid w:val="00406675"/>
    <w:rsid w:val="0041006F"/>
    <w:rsid w:val="00412315"/>
    <w:rsid w:val="0041356B"/>
    <w:rsid w:val="0041385A"/>
    <w:rsid w:val="00413FC9"/>
    <w:rsid w:val="00414877"/>
    <w:rsid w:val="00415DDE"/>
    <w:rsid w:val="00416446"/>
    <w:rsid w:val="0041681A"/>
    <w:rsid w:val="004329D3"/>
    <w:rsid w:val="00435DFE"/>
    <w:rsid w:val="00435E4B"/>
    <w:rsid w:val="00441B7C"/>
    <w:rsid w:val="00441BF3"/>
    <w:rsid w:val="0044313B"/>
    <w:rsid w:val="00445760"/>
    <w:rsid w:val="004469B6"/>
    <w:rsid w:val="00446BAC"/>
    <w:rsid w:val="00447251"/>
    <w:rsid w:val="00450958"/>
    <w:rsid w:val="00456913"/>
    <w:rsid w:val="00460ECE"/>
    <w:rsid w:val="0046654A"/>
    <w:rsid w:val="00466691"/>
    <w:rsid w:val="00466BBD"/>
    <w:rsid w:val="00471136"/>
    <w:rsid w:val="004719CF"/>
    <w:rsid w:val="00472F6C"/>
    <w:rsid w:val="00474C6E"/>
    <w:rsid w:val="0047535B"/>
    <w:rsid w:val="00475F95"/>
    <w:rsid w:val="00480110"/>
    <w:rsid w:val="0048353C"/>
    <w:rsid w:val="004839B5"/>
    <w:rsid w:val="0048551B"/>
    <w:rsid w:val="004900D7"/>
    <w:rsid w:val="0049272D"/>
    <w:rsid w:val="00495A84"/>
    <w:rsid w:val="00497884"/>
    <w:rsid w:val="004A2320"/>
    <w:rsid w:val="004A3266"/>
    <w:rsid w:val="004A514B"/>
    <w:rsid w:val="004A56A4"/>
    <w:rsid w:val="004A5820"/>
    <w:rsid w:val="004A5B9B"/>
    <w:rsid w:val="004B094B"/>
    <w:rsid w:val="004B3660"/>
    <w:rsid w:val="004B3889"/>
    <w:rsid w:val="004B46DF"/>
    <w:rsid w:val="004B675F"/>
    <w:rsid w:val="004B76C2"/>
    <w:rsid w:val="004C351A"/>
    <w:rsid w:val="004C46F6"/>
    <w:rsid w:val="004C7FA2"/>
    <w:rsid w:val="004D0397"/>
    <w:rsid w:val="004D1742"/>
    <w:rsid w:val="004D23DB"/>
    <w:rsid w:val="004D3862"/>
    <w:rsid w:val="004D5129"/>
    <w:rsid w:val="004E1EA4"/>
    <w:rsid w:val="004E6980"/>
    <w:rsid w:val="004E7B53"/>
    <w:rsid w:val="004F0996"/>
    <w:rsid w:val="004F3BED"/>
    <w:rsid w:val="004F4972"/>
    <w:rsid w:val="005004FB"/>
    <w:rsid w:val="00504C99"/>
    <w:rsid w:val="0051445A"/>
    <w:rsid w:val="005145C5"/>
    <w:rsid w:val="005152F5"/>
    <w:rsid w:val="005159A3"/>
    <w:rsid w:val="00525374"/>
    <w:rsid w:val="0052642B"/>
    <w:rsid w:val="00527854"/>
    <w:rsid w:val="00527D50"/>
    <w:rsid w:val="00530208"/>
    <w:rsid w:val="00531076"/>
    <w:rsid w:val="005330AC"/>
    <w:rsid w:val="00535DBC"/>
    <w:rsid w:val="00542D86"/>
    <w:rsid w:val="00545917"/>
    <w:rsid w:val="00553A71"/>
    <w:rsid w:val="00553ACA"/>
    <w:rsid w:val="005542D3"/>
    <w:rsid w:val="00554622"/>
    <w:rsid w:val="005548B1"/>
    <w:rsid w:val="00554D97"/>
    <w:rsid w:val="0055698B"/>
    <w:rsid w:val="005606D8"/>
    <w:rsid w:val="005611FF"/>
    <w:rsid w:val="00565032"/>
    <w:rsid w:val="00566403"/>
    <w:rsid w:val="0057510B"/>
    <w:rsid w:val="00576CE5"/>
    <w:rsid w:val="005826B1"/>
    <w:rsid w:val="00582CED"/>
    <w:rsid w:val="00584449"/>
    <w:rsid w:val="00596222"/>
    <w:rsid w:val="0059688D"/>
    <w:rsid w:val="00597504"/>
    <w:rsid w:val="005A0058"/>
    <w:rsid w:val="005A2E25"/>
    <w:rsid w:val="005A4325"/>
    <w:rsid w:val="005A6FB2"/>
    <w:rsid w:val="005A740E"/>
    <w:rsid w:val="005B3DA2"/>
    <w:rsid w:val="005C1A6B"/>
    <w:rsid w:val="005C1E37"/>
    <w:rsid w:val="005C46A6"/>
    <w:rsid w:val="005C5881"/>
    <w:rsid w:val="005C7AD8"/>
    <w:rsid w:val="005D1FC6"/>
    <w:rsid w:val="005D3099"/>
    <w:rsid w:val="005D4429"/>
    <w:rsid w:val="005D50AF"/>
    <w:rsid w:val="005E035F"/>
    <w:rsid w:val="005E04B6"/>
    <w:rsid w:val="005F1F2B"/>
    <w:rsid w:val="006010A1"/>
    <w:rsid w:val="00606D23"/>
    <w:rsid w:val="006073B7"/>
    <w:rsid w:val="00607A6B"/>
    <w:rsid w:val="00607D5C"/>
    <w:rsid w:val="006113E2"/>
    <w:rsid w:val="006124FE"/>
    <w:rsid w:val="00620610"/>
    <w:rsid w:val="00622F23"/>
    <w:rsid w:val="00624675"/>
    <w:rsid w:val="006250F1"/>
    <w:rsid w:val="006258AC"/>
    <w:rsid w:val="00627A7E"/>
    <w:rsid w:val="00630B02"/>
    <w:rsid w:val="006312BF"/>
    <w:rsid w:val="0063221C"/>
    <w:rsid w:val="0063331C"/>
    <w:rsid w:val="00635D03"/>
    <w:rsid w:val="006364CF"/>
    <w:rsid w:val="00636A04"/>
    <w:rsid w:val="00636F7B"/>
    <w:rsid w:val="00642346"/>
    <w:rsid w:val="00642EDE"/>
    <w:rsid w:val="00647E42"/>
    <w:rsid w:val="006554EA"/>
    <w:rsid w:val="00663C64"/>
    <w:rsid w:val="00675EA5"/>
    <w:rsid w:val="00676545"/>
    <w:rsid w:val="00676AA3"/>
    <w:rsid w:val="006776DD"/>
    <w:rsid w:val="006778BD"/>
    <w:rsid w:val="00677BCC"/>
    <w:rsid w:val="0068057E"/>
    <w:rsid w:val="006863E1"/>
    <w:rsid w:val="0068787E"/>
    <w:rsid w:val="006926E5"/>
    <w:rsid w:val="00693B7C"/>
    <w:rsid w:val="006A18BB"/>
    <w:rsid w:val="006A358C"/>
    <w:rsid w:val="006A4078"/>
    <w:rsid w:val="006A437C"/>
    <w:rsid w:val="006A443E"/>
    <w:rsid w:val="006A6B11"/>
    <w:rsid w:val="006B2DB5"/>
    <w:rsid w:val="006B3358"/>
    <w:rsid w:val="006B7B08"/>
    <w:rsid w:val="006C1E19"/>
    <w:rsid w:val="006C2DD4"/>
    <w:rsid w:val="006C5444"/>
    <w:rsid w:val="006C6238"/>
    <w:rsid w:val="006C6FBE"/>
    <w:rsid w:val="006D3E79"/>
    <w:rsid w:val="006E48F1"/>
    <w:rsid w:val="006F0F05"/>
    <w:rsid w:val="006F3D7C"/>
    <w:rsid w:val="006F53DF"/>
    <w:rsid w:val="006F5EA5"/>
    <w:rsid w:val="006F6A5B"/>
    <w:rsid w:val="006F6C61"/>
    <w:rsid w:val="00702E7F"/>
    <w:rsid w:val="00706770"/>
    <w:rsid w:val="00706CD8"/>
    <w:rsid w:val="00707B26"/>
    <w:rsid w:val="00711F90"/>
    <w:rsid w:val="007122E2"/>
    <w:rsid w:val="007126A8"/>
    <w:rsid w:val="00715C98"/>
    <w:rsid w:val="0071684F"/>
    <w:rsid w:val="0071709A"/>
    <w:rsid w:val="007214AB"/>
    <w:rsid w:val="00723214"/>
    <w:rsid w:val="00725162"/>
    <w:rsid w:val="00730231"/>
    <w:rsid w:val="00730803"/>
    <w:rsid w:val="00740228"/>
    <w:rsid w:val="00741427"/>
    <w:rsid w:val="00742C52"/>
    <w:rsid w:val="007436E7"/>
    <w:rsid w:val="0074420C"/>
    <w:rsid w:val="00746D96"/>
    <w:rsid w:val="00750BFB"/>
    <w:rsid w:val="00750CDA"/>
    <w:rsid w:val="007518D0"/>
    <w:rsid w:val="007525F4"/>
    <w:rsid w:val="00753D2C"/>
    <w:rsid w:val="00762F91"/>
    <w:rsid w:val="00765BC5"/>
    <w:rsid w:val="007673A9"/>
    <w:rsid w:val="00771781"/>
    <w:rsid w:val="00777CE8"/>
    <w:rsid w:val="0078383E"/>
    <w:rsid w:val="007845B6"/>
    <w:rsid w:val="0078557F"/>
    <w:rsid w:val="007873BC"/>
    <w:rsid w:val="0079083C"/>
    <w:rsid w:val="00793EE3"/>
    <w:rsid w:val="007944DE"/>
    <w:rsid w:val="00795926"/>
    <w:rsid w:val="007978C8"/>
    <w:rsid w:val="007A079F"/>
    <w:rsid w:val="007A0ABC"/>
    <w:rsid w:val="007A4782"/>
    <w:rsid w:val="007A6E8D"/>
    <w:rsid w:val="007B0A98"/>
    <w:rsid w:val="007B1150"/>
    <w:rsid w:val="007B3257"/>
    <w:rsid w:val="007B5503"/>
    <w:rsid w:val="007B70C0"/>
    <w:rsid w:val="007C1F54"/>
    <w:rsid w:val="007C7A1D"/>
    <w:rsid w:val="007D0B51"/>
    <w:rsid w:val="007D2079"/>
    <w:rsid w:val="007D7204"/>
    <w:rsid w:val="007E1143"/>
    <w:rsid w:val="007E1756"/>
    <w:rsid w:val="007E2232"/>
    <w:rsid w:val="007E346D"/>
    <w:rsid w:val="007E4C95"/>
    <w:rsid w:val="007E5642"/>
    <w:rsid w:val="007F0597"/>
    <w:rsid w:val="007F26C4"/>
    <w:rsid w:val="007F590D"/>
    <w:rsid w:val="007F70F1"/>
    <w:rsid w:val="007F77DF"/>
    <w:rsid w:val="007F7A9E"/>
    <w:rsid w:val="008028D0"/>
    <w:rsid w:val="00812192"/>
    <w:rsid w:val="00816335"/>
    <w:rsid w:val="0081708C"/>
    <w:rsid w:val="008239BC"/>
    <w:rsid w:val="0083371C"/>
    <w:rsid w:val="0083622A"/>
    <w:rsid w:val="008379A0"/>
    <w:rsid w:val="0084054D"/>
    <w:rsid w:val="0084595B"/>
    <w:rsid w:val="00846446"/>
    <w:rsid w:val="00846797"/>
    <w:rsid w:val="008530A5"/>
    <w:rsid w:val="00853165"/>
    <w:rsid w:val="00856F01"/>
    <w:rsid w:val="008600BB"/>
    <w:rsid w:val="0086140C"/>
    <w:rsid w:val="00861B26"/>
    <w:rsid w:val="00861BF9"/>
    <w:rsid w:val="008632F8"/>
    <w:rsid w:val="00863DFF"/>
    <w:rsid w:val="00866970"/>
    <w:rsid w:val="00871888"/>
    <w:rsid w:val="00872DEA"/>
    <w:rsid w:val="00873EF7"/>
    <w:rsid w:val="00876537"/>
    <w:rsid w:val="00876A69"/>
    <w:rsid w:val="008774A9"/>
    <w:rsid w:val="008807D0"/>
    <w:rsid w:val="00880FFD"/>
    <w:rsid w:val="0088540C"/>
    <w:rsid w:val="00885BA6"/>
    <w:rsid w:val="00894789"/>
    <w:rsid w:val="008A3176"/>
    <w:rsid w:val="008A320D"/>
    <w:rsid w:val="008A4983"/>
    <w:rsid w:val="008B0770"/>
    <w:rsid w:val="008B1954"/>
    <w:rsid w:val="008B3852"/>
    <w:rsid w:val="008B4A36"/>
    <w:rsid w:val="008B7651"/>
    <w:rsid w:val="008C048D"/>
    <w:rsid w:val="008C239D"/>
    <w:rsid w:val="008C47BE"/>
    <w:rsid w:val="008C6126"/>
    <w:rsid w:val="008C68A9"/>
    <w:rsid w:val="008D08F0"/>
    <w:rsid w:val="008D26A5"/>
    <w:rsid w:val="008D344B"/>
    <w:rsid w:val="008D47CF"/>
    <w:rsid w:val="008D5769"/>
    <w:rsid w:val="008E5166"/>
    <w:rsid w:val="008E56EF"/>
    <w:rsid w:val="008E5848"/>
    <w:rsid w:val="008E58D0"/>
    <w:rsid w:val="008E6633"/>
    <w:rsid w:val="008E728B"/>
    <w:rsid w:val="008F097A"/>
    <w:rsid w:val="008F42C9"/>
    <w:rsid w:val="008F4957"/>
    <w:rsid w:val="008F65C1"/>
    <w:rsid w:val="008F79B6"/>
    <w:rsid w:val="00902D39"/>
    <w:rsid w:val="00902E06"/>
    <w:rsid w:val="00904637"/>
    <w:rsid w:val="00907E1F"/>
    <w:rsid w:val="00913F04"/>
    <w:rsid w:val="00914AC5"/>
    <w:rsid w:val="0091528E"/>
    <w:rsid w:val="009202C3"/>
    <w:rsid w:val="0092137B"/>
    <w:rsid w:val="00921E94"/>
    <w:rsid w:val="00922D63"/>
    <w:rsid w:val="0092497E"/>
    <w:rsid w:val="00926ECB"/>
    <w:rsid w:val="00927909"/>
    <w:rsid w:val="009318A8"/>
    <w:rsid w:val="00931F52"/>
    <w:rsid w:val="009327FE"/>
    <w:rsid w:val="00934503"/>
    <w:rsid w:val="00934544"/>
    <w:rsid w:val="00935B78"/>
    <w:rsid w:val="00936072"/>
    <w:rsid w:val="00937E61"/>
    <w:rsid w:val="009411F7"/>
    <w:rsid w:val="00942ABD"/>
    <w:rsid w:val="00945A10"/>
    <w:rsid w:val="009467F5"/>
    <w:rsid w:val="00955C8B"/>
    <w:rsid w:val="009679D6"/>
    <w:rsid w:val="00967C55"/>
    <w:rsid w:val="00973FA9"/>
    <w:rsid w:val="00976D70"/>
    <w:rsid w:val="009916E1"/>
    <w:rsid w:val="009921D2"/>
    <w:rsid w:val="00992F9B"/>
    <w:rsid w:val="00994337"/>
    <w:rsid w:val="009965EB"/>
    <w:rsid w:val="00996E7A"/>
    <w:rsid w:val="00996F4E"/>
    <w:rsid w:val="009A2AF4"/>
    <w:rsid w:val="009A4284"/>
    <w:rsid w:val="009B3598"/>
    <w:rsid w:val="009B6250"/>
    <w:rsid w:val="009B6D3F"/>
    <w:rsid w:val="009C0468"/>
    <w:rsid w:val="009C3B44"/>
    <w:rsid w:val="009C59CA"/>
    <w:rsid w:val="009C6085"/>
    <w:rsid w:val="009C6179"/>
    <w:rsid w:val="009C6DA1"/>
    <w:rsid w:val="009C72FF"/>
    <w:rsid w:val="009C792E"/>
    <w:rsid w:val="009D298F"/>
    <w:rsid w:val="009D36F6"/>
    <w:rsid w:val="009D674B"/>
    <w:rsid w:val="009E3821"/>
    <w:rsid w:val="009E39CD"/>
    <w:rsid w:val="009E4A7F"/>
    <w:rsid w:val="009E4D41"/>
    <w:rsid w:val="009E620B"/>
    <w:rsid w:val="009F70CC"/>
    <w:rsid w:val="00A00831"/>
    <w:rsid w:val="00A04516"/>
    <w:rsid w:val="00A054ED"/>
    <w:rsid w:val="00A059DA"/>
    <w:rsid w:val="00A05E12"/>
    <w:rsid w:val="00A0605B"/>
    <w:rsid w:val="00A1251F"/>
    <w:rsid w:val="00A12AF7"/>
    <w:rsid w:val="00A14C0B"/>
    <w:rsid w:val="00A1627D"/>
    <w:rsid w:val="00A20F81"/>
    <w:rsid w:val="00A21154"/>
    <w:rsid w:val="00A221F6"/>
    <w:rsid w:val="00A2308C"/>
    <w:rsid w:val="00A23485"/>
    <w:rsid w:val="00A26CA6"/>
    <w:rsid w:val="00A3358F"/>
    <w:rsid w:val="00A3409B"/>
    <w:rsid w:val="00A359F9"/>
    <w:rsid w:val="00A37806"/>
    <w:rsid w:val="00A41AEE"/>
    <w:rsid w:val="00A45131"/>
    <w:rsid w:val="00A47E53"/>
    <w:rsid w:val="00A52272"/>
    <w:rsid w:val="00A55FF0"/>
    <w:rsid w:val="00A57D34"/>
    <w:rsid w:val="00A60F4E"/>
    <w:rsid w:val="00A65035"/>
    <w:rsid w:val="00A655E9"/>
    <w:rsid w:val="00A73FD4"/>
    <w:rsid w:val="00A7420E"/>
    <w:rsid w:val="00A753B1"/>
    <w:rsid w:val="00A82AC2"/>
    <w:rsid w:val="00A82D40"/>
    <w:rsid w:val="00A91C22"/>
    <w:rsid w:val="00A9223C"/>
    <w:rsid w:val="00A92928"/>
    <w:rsid w:val="00A92B87"/>
    <w:rsid w:val="00A945A6"/>
    <w:rsid w:val="00A95485"/>
    <w:rsid w:val="00A96120"/>
    <w:rsid w:val="00A96AEB"/>
    <w:rsid w:val="00AA1098"/>
    <w:rsid w:val="00AA2E70"/>
    <w:rsid w:val="00AA32BA"/>
    <w:rsid w:val="00AA3D81"/>
    <w:rsid w:val="00AA76DD"/>
    <w:rsid w:val="00AA7E8F"/>
    <w:rsid w:val="00AB152B"/>
    <w:rsid w:val="00AB19E8"/>
    <w:rsid w:val="00AB30D0"/>
    <w:rsid w:val="00AB36EE"/>
    <w:rsid w:val="00AB5660"/>
    <w:rsid w:val="00AC267E"/>
    <w:rsid w:val="00AC7CF5"/>
    <w:rsid w:val="00AD1BA5"/>
    <w:rsid w:val="00AD2D73"/>
    <w:rsid w:val="00AD4887"/>
    <w:rsid w:val="00AD7311"/>
    <w:rsid w:val="00AE0615"/>
    <w:rsid w:val="00AE0A0C"/>
    <w:rsid w:val="00AE3F95"/>
    <w:rsid w:val="00AE5B12"/>
    <w:rsid w:val="00AF0EF5"/>
    <w:rsid w:val="00AF3525"/>
    <w:rsid w:val="00B0116D"/>
    <w:rsid w:val="00B01991"/>
    <w:rsid w:val="00B026D7"/>
    <w:rsid w:val="00B02AE3"/>
    <w:rsid w:val="00B03245"/>
    <w:rsid w:val="00B03D16"/>
    <w:rsid w:val="00B03FD2"/>
    <w:rsid w:val="00B07B65"/>
    <w:rsid w:val="00B159BC"/>
    <w:rsid w:val="00B16080"/>
    <w:rsid w:val="00B210CF"/>
    <w:rsid w:val="00B233B0"/>
    <w:rsid w:val="00B248EC"/>
    <w:rsid w:val="00B24E9A"/>
    <w:rsid w:val="00B257DB"/>
    <w:rsid w:val="00B26947"/>
    <w:rsid w:val="00B32642"/>
    <w:rsid w:val="00B33FC2"/>
    <w:rsid w:val="00B3427A"/>
    <w:rsid w:val="00B3486D"/>
    <w:rsid w:val="00B418AF"/>
    <w:rsid w:val="00B425F1"/>
    <w:rsid w:val="00B42E55"/>
    <w:rsid w:val="00B4428A"/>
    <w:rsid w:val="00B51361"/>
    <w:rsid w:val="00B538F9"/>
    <w:rsid w:val="00B54AE6"/>
    <w:rsid w:val="00B60DB0"/>
    <w:rsid w:val="00B62006"/>
    <w:rsid w:val="00B636C5"/>
    <w:rsid w:val="00B63E7C"/>
    <w:rsid w:val="00B64929"/>
    <w:rsid w:val="00B652E4"/>
    <w:rsid w:val="00B65921"/>
    <w:rsid w:val="00B6661C"/>
    <w:rsid w:val="00B8244D"/>
    <w:rsid w:val="00B90130"/>
    <w:rsid w:val="00B91C4A"/>
    <w:rsid w:val="00B96054"/>
    <w:rsid w:val="00B9728C"/>
    <w:rsid w:val="00BA03A5"/>
    <w:rsid w:val="00BA0C52"/>
    <w:rsid w:val="00BA0F54"/>
    <w:rsid w:val="00BA1EDA"/>
    <w:rsid w:val="00BA3413"/>
    <w:rsid w:val="00BA4298"/>
    <w:rsid w:val="00BB142E"/>
    <w:rsid w:val="00BB2420"/>
    <w:rsid w:val="00BB4501"/>
    <w:rsid w:val="00BB5AF5"/>
    <w:rsid w:val="00BB5E69"/>
    <w:rsid w:val="00BC010A"/>
    <w:rsid w:val="00BC2733"/>
    <w:rsid w:val="00BC42BF"/>
    <w:rsid w:val="00BC6A08"/>
    <w:rsid w:val="00BC7608"/>
    <w:rsid w:val="00BD2906"/>
    <w:rsid w:val="00BD3950"/>
    <w:rsid w:val="00BD6718"/>
    <w:rsid w:val="00BE154A"/>
    <w:rsid w:val="00BE1D06"/>
    <w:rsid w:val="00BE1F5B"/>
    <w:rsid w:val="00BE2194"/>
    <w:rsid w:val="00BF0FA2"/>
    <w:rsid w:val="00BF1F31"/>
    <w:rsid w:val="00BF3594"/>
    <w:rsid w:val="00BF532E"/>
    <w:rsid w:val="00BF5AE3"/>
    <w:rsid w:val="00C025F2"/>
    <w:rsid w:val="00C02AA1"/>
    <w:rsid w:val="00C042D4"/>
    <w:rsid w:val="00C05076"/>
    <w:rsid w:val="00C05D00"/>
    <w:rsid w:val="00C13A1E"/>
    <w:rsid w:val="00C15048"/>
    <w:rsid w:val="00C22E43"/>
    <w:rsid w:val="00C23984"/>
    <w:rsid w:val="00C25D14"/>
    <w:rsid w:val="00C30189"/>
    <w:rsid w:val="00C318A2"/>
    <w:rsid w:val="00C330C2"/>
    <w:rsid w:val="00C40E69"/>
    <w:rsid w:val="00C41104"/>
    <w:rsid w:val="00C46789"/>
    <w:rsid w:val="00C50802"/>
    <w:rsid w:val="00C528CC"/>
    <w:rsid w:val="00C56029"/>
    <w:rsid w:val="00C56527"/>
    <w:rsid w:val="00C56CD9"/>
    <w:rsid w:val="00C61AAF"/>
    <w:rsid w:val="00C62CCC"/>
    <w:rsid w:val="00C65931"/>
    <w:rsid w:val="00C65C5E"/>
    <w:rsid w:val="00C70F9E"/>
    <w:rsid w:val="00C71394"/>
    <w:rsid w:val="00C74A9A"/>
    <w:rsid w:val="00C75289"/>
    <w:rsid w:val="00C774BF"/>
    <w:rsid w:val="00C815AD"/>
    <w:rsid w:val="00C816FF"/>
    <w:rsid w:val="00C832C9"/>
    <w:rsid w:val="00C857E2"/>
    <w:rsid w:val="00C924B3"/>
    <w:rsid w:val="00C95293"/>
    <w:rsid w:val="00CA0062"/>
    <w:rsid w:val="00CA6E5C"/>
    <w:rsid w:val="00CB2215"/>
    <w:rsid w:val="00CB68A5"/>
    <w:rsid w:val="00CB69CA"/>
    <w:rsid w:val="00CC0FF0"/>
    <w:rsid w:val="00CC15E4"/>
    <w:rsid w:val="00CC3992"/>
    <w:rsid w:val="00CC3CC7"/>
    <w:rsid w:val="00CC5CC5"/>
    <w:rsid w:val="00CD122E"/>
    <w:rsid w:val="00CD14A8"/>
    <w:rsid w:val="00CD2870"/>
    <w:rsid w:val="00CD3BE6"/>
    <w:rsid w:val="00CD4662"/>
    <w:rsid w:val="00CD6776"/>
    <w:rsid w:val="00CD7A87"/>
    <w:rsid w:val="00CE32D1"/>
    <w:rsid w:val="00CE3726"/>
    <w:rsid w:val="00CF09D0"/>
    <w:rsid w:val="00CF0F73"/>
    <w:rsid w:val="00CF1A31"/>
    <w:rsid w:val="00CF1D61"/>
    <w:rsid w:val="00CF251F"/>
    <w:rsid w:val="00CF4ABC"/>
    <w:rsid w:val="00CF4F5B"/>
    <w:rsid w:val="00D00674"/>
    <w:rsid w:val="00D00EE6"/>
    <w:rsid w:val="00D0153F"/>
    <w:rsid w:val="00D03F61"/>
    <w:rsid w:val="00D0523A"/>
    <w:rsid w:val="00D074B5"/>
    <w:rsid w:val="00D10339"/>
    <w:rsid w:val="00D10E79"/>
    <w:rsid w:val="00D11459"/>
    <w:rsid w:val="00D1151A"/>
    <w:rsid w:val="00D13828"/>
    <w:rsid w:val="00D167DB"/>
    <w:rsid w:val="00D277EE"/>
    <w:rsid w:val="00D27ABB"/>
    <w:rsid w:val="00D31922"/>
    <w:rsid w:val="00D32156"/>
    <w:rsid w:val="00D374B7"/>
    <w:rsid w:val="00D430D3"/>
    <w:rsid w:val="00D47F93"/>
    <w:rsid w:val="00D52334"/>
    <w:rsid w:val="00D52DB4"/>
    <w:rsid w:val="00D531E1"/>
    <w:rsid w:val="00D55BEE"/>
    <w:rsid w:val="00D56522"/>
    <w:rsid w:val="00D60587"/>
    <w:rsid w:val="00D646F1"/>
    <w:rsid w:val="00D67572"/>
    <w:rsid w:val="00D73D64"/>
    <w:rsid w:val="00D750A5"/>
    <w:rsid w:val="00D7601D"/>
    <w:rsid w:val="00D76135"/>
    <w:rsid w:val="00D76788"/>
    <w:rsid w:val="00D76A1A"/>
    <w:rsid w:val="00D855FD"/>
    <w:rsid w:val="00D90AF7"/>
    <w:rsid w:val="00D91234"/>
    <w:rsid w:val="00D93661"/>
    <w:rsid w:val="00D9498C"/>
    <w:rsid w:val="00D9666D"/>
    <w:rsid w:val="00D97B60"/>
    <w:rsid w:val="00DA154C"/>
    <w:rsid w:val="00DA1D20"/>
    <w:rsid w:val="00DA234D"/>
    <w:rsid w:val="00DA24CB"/>
    <w:rsid w:val="00DA2CE1"/>
    <w:rsid w:val="00DA302A"/>
    <w:rsid w:val="00DA621B"/>
    <w:rsid w:val="00DB077F"/>
    <w:rsid w:val="00DB61BE"/>
    <w:rsid w:val="00DB67CB"/>
    <w:rsid w:val="00DC3A04"/>
    <w:rsid w:val="00DD1ABA"/>
    <w:rsid w:val="00DD4ABF"/>
    <w:rsid w:val="00DD6A31"/>
    <w:rsid w:val="00DD74A5"/>
    <w:rsid w:val="00DD7D22"/>
    <w:rsid w:val="00DE54E8"/>
    <w:rsid w:val="00DE7C50"/>
    <w:rsid w:val="00DF2806"/>
    <w:rsid w:val="00DF4558"/>
    <w:rsid w:val="00DF46C2"/>
    <w:rsid w:val="00DF63A4"/>
    <w:rsid w:val="00E029E9"/>
    <w:rsid w:val="00E04691"/>
    <w:rsid w:val="00E05C17"/>
    <w:rsid w:val="00E10857"/>
    <w:rsid w:val="00E12987"/>
    <w:rsid w:val="00E1317F"/>
    <w:rsid w:val="00E13CB1"/>
    <w:rsid w:val="00E20638"/>
    <w:rsid w:val="00E20E24"/>
    <w:rsid w:val="00E24526"/>
    <w:rsid w:val="00E262BE"/>
    <w:rsid w:val="00E3797A"/>
    <w:rsid w:val="00E434D1"/>
    <w:rsid w:val="00E44CAF"/>
    <w:rsid w:val="00E47C4B"/>
    <w:rsid w:val="00E508EE"/>
    <w:rsid w:val="00E53BA2"/>
    <w:rsid w:val="00E53C3D"/>
    <w:rsid w:val="00E53D59"/>
    <w:rsid w:val="00E60C54"/>
    <w:rsid w:val="00E62D6A"/>
    <w:rsid w:val="00E65972"/>
    <w:rsid w:val="00E65D96"/>
    <w:rsid w:val="00E670E9"/>
    <w:rsid w:val="00E7397D"/>
    <w:rsid w:val="00E8248A"/>
    <w:rsid w:val="00E82946"/>
    <w:rsid w:val="00E82989"/>
    <w:rsid w:val="00E847D0"/>
    <w:rsid w:val="00E96241"/>
    <w:rsid w:val="00EA4F7D"/>
    <w:rsid w:val="00EA4F8D"/>
    <w:rsid w:val="00EA5404"/>
    <w:rsid w:val="00EA6EF7"/>
    <w:rsid w:val="00EB4B0F"/>
    <w:rsid w:val="00EB59A0"/>
    <w:rsid w:val="00EB6D89"/>
    <w:rsid w:val="00EC12F9"/>
    <w:rsid w:val="00EC2AE5"/>
    <w:rsid w:val="00EC3B5D"/>
    <w:rsid w:val="00EC641D"/>
    <w:rsid w:val="00ED2F7B"/>
    <w:rsid w:val="00ED4FA0"/>
    <w:rsid w:val="00ED5039"/>
    <w:rsid w:val="00ED597E"/>
    <w:rsid w:val="00EE08E0"/>
    <w:rsid w:val="00EE0EBC"/>
    <w:rsid w:val="00EE0F1F"/>
    <w:rsid w:val="00EE1A19"/>
    <w:rsid w:val="00EE1D68"/>
    <w:rsid w:val="00EE508B"/>
    <w:rsid w:val="00EE549D"/>
    <w:rsid w:val="00EF2583"/>
    <w:rsid w:val="00EF5896"/>
    <w:rsid w:val="00F00D44"/>
    <w:rsid w:val="00F0635D"/>
    <w:rsid w:val="00F066A6"/>
    <w:rsid w:val="00F07E7E"/>
    <w:rsid w:val="00F1166B"/>
    <w:rsid w:val="00F12E61"/>
    <w:rsid w:val="00F134AE"/>
    <w:rsid w:val="00F141DC"/>
    <w:rsid w:val="00F168D6"/>
    <w:rsid w:val="00F17978"/>
    <w:rsid w:val="00F239D0"/>
    <w:rsid w:val="00F24E46"/>
    <w:rsid w:val="00F2659A"/>
    <w:rsid w:val="00F303CE"/>
    <w:rsid w:val="00F304EF"/>
    <w:rsid w:val="00F325CC"/>
    <w:rsid w:val="00F32975"/>
    <w:rsid w:val="00F32B4F"/>
    <w:rsid w:val="00F33AA7"/>
    <w:rsid w:val="00F3647F"/>
    <w:rsid w:val="00F40484"/>
    <w:rsid w:val="00F40A41"/>
    <w:rsid w:val="00F44124"/>
    <w:rsid w:val="00F462CE"/>
    <w:rsid w:val="00F5042E"/>
    <w:rsid w:val="00F508F7"/>
    <w:rsid w:val="00F52FB7"/>
    <w:rsid w:val="00F5310C"/>
    <w:rsid w:val="00F6038D"/>
    <w:rsid w:val="00F633F1"/>
    <w:rsid w:val="00F7125F"/>
    <w:rsid w:val="00F71A48"/>
    <w:rsid w:val="00F74531"/>
    <w:rsid w:val="00F76381"/>
    <w:rsid w:val="00F80152"/>
    <w:rsid w:val="00F81823"/>
    <w:rsid w:val="00F81D48"/>
    <w:rsid w:val="00F81DA6"/>
    <w:rsid w:val="00F9231C"/>
    <w:rsid w:val="00F9406A"/>
    <w:rsid w:val="00F963D3"/>
    <w:rsid w:val="00FA39FB"/>
    <w:rsid w:val="00FA3AE8"/>
    <w:rsid w:val="00FA3E06"/>
    <w:rsid w:val="00FA43FE"/>
    <w:rsid w:val="00FA4EA3"/>
    <w:rsid w:val="00FA73F8"/>
    <w:rsid w:val="00FB0790"/>
    <w:rsid w:val="00FB253F"/>
    <w:rsid w:val="00FB50DC"/>
    <w:rsid w:val="00FB5E7D"/>
    <w:rsid w:val="00FC2C2E"/>
    <w:rsid w:val="00FC361A"/>
    <w:rsid w:val="00FC39B2"/>
    <w:rsid w:val="00FC3AF7"/>
    <w:rsid w:val="00FC5A71"/>
    <w:rsid w:val="00FD3BF8"/>
    <w:rsid w:val="00FD4811"/>
    <w:rsid w:val="00FE0362"/>
    <w:rsid w:val="00FE5C9A"/>
    <w:rsid w:val="00FE661A"/>
    <w:rsid w:val="00FE70BF"/>
    <w:rsid w:val="00FF1B01"/>
    <w:rsid w:val="00FF472E"/>
    <w:rsid w:val="00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293D3"/>
  <w15:docId w15:val="{9B282413-6BCC-4466-9AD1-40DCF59A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D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054E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A054ED"/>
    <w:rPr>
      <w:kern w:val="2"/>
      <w:sz w:val="18"/>
      <w:szCs w:val="18"/>
    </w:rPr>
  </w:style>
  <w:style w:type="paragraph" w:styleId="a6">
    <w:name w:val="footer"/>
    <w:basedOn w:val="a"/>
    <w:link w:val="a7"/>
    <w:uiPriority w:val="99"/>
    <w:rsid w:val="00A054E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A054ED"/>
    <w:rPr>
      <w:kern w:val="2"/>
      <w:sz w:val="18"/>
      <w:szCs w:val="18"/>
    </w:rPr>
  </w:style>
  <w:style w:type="paragraph" w:styleId="a8">
    <w:name w:val="Balloon Text"/>
    <w:basedOn w:val="a"/>
    <w:link w:val="a9"/>
    <w:rsid w:val="00642346"/>
    <w:rPr>
      <w:sz w:val="18"/>
      <w:szCs w:val="18"/>
    </w:rPr>
  </w:style>
  <w:style w:type="character" w:customStyle="1" w:styleId="a9">
    <w:name w:val="批注框文本 字符"/>
    <w:link w:val="a8"/>
    <w:rsid w:val="00642346"/>
    <w:rPr>
      <w:kern w:val="2"/>
      <w:sz w:val="18"/>
      <w:szCs w:val="18"/>
    </w:rPr>
  </w:style>
  <w:style w:type="character" w:styleId="aa">
    <w:name w:val="annotation reference"/>
    <w:basedOn w:val="a0"/>
    <w:rsid w:val="00445760"/>
    <w:rPr>
      <w:sz w:val="21"/>
      <w:szCs w:val="21"/>
    </w:rPr>
  </w:style>
  <w:style w:type="paragraph" w:styleId="ab">
    <w:name w:val="annotation text"/>
    <w:basedOn w:val="a"/>
    <w:link w:val="ac"/>
    <w:rsid w:val="00445760"/>
    <w:pPr>
      <w:jc w:val="left"/>
    </w:pPr>
  </w:style>
  <w:style w:type="character" w:customStyle="1" w:styleId="ac">
    <w:name w:val="批注文字 字符"/>
    <w:basedOn w:val="a0"/>
    <w:link w:val="ab"/>
    <w:rsid w:val="00445760"/>
    <w:rPr>
      <w:kern w:val="2"/>
      <w:sz w:val="21"/>
      <w:szCs w:val="24"/>
    </w:rPr>
  </w:style>
  <w:style w:type="paragraph" w:styleId="ad">
    <w:name w:val="annotation subject"/>
    <w:basedOn w:val="ab"/>
    <w:next w:val="ab"/>
    <w:link w:val="ae"/>
    <w:rsid w:val="00445760"/>
    <w:rPr>
      <w:b/>
      <w:bCs/>
    </w:rPr>
  </w:style>
  <w:style w:type="character" w:customStyle="1" w:styleId="ae">
    <w:name w:val="批注主题 字符"/>
    <w:basedOn w:val="ac"/>
    <w:link w:val="ad"/>
    <w:rsid w:val="00445760"/>
    <w:rPr>
      <w:b/>
      <w:bCs/>
      <w:kern w:val="2"/>
      <w:sz w:val="21"/>
      <w:szCs w:val="24"/>
    </w:rPr>
  </w:style>
  <w:style w:type="paragraph" w:styleId="af">
    <w:name w:val="List Paragraph"/>
    <w:basedOn w:val="a"/>
    <w:uiPriority w:val="34"/>
    <w:qFormat/>
    <w:rsid w:val="00094559"/>
    <w:pPr>
      <w:ind w:firstLineChars="200" w:firstLine="420"/>
    </w:pPr>
  </w:style>
  <w:style w:type="character" w:styleId="af0">
    <w:name w:val="Placeholder Text"/>
    <w:basedOn w:val="a0"/>
    <w:uiPriority w:val="99"/>
    <w:semiHidden/>
    <w:rsid w:val="007E1756"/>
    <w:rPr>
      <w:color w:val="808080"/>
    </w:rPr>
  </w:style>
  <w:style w:type="paragraph" w:styleId="af1">
    <w:name w:val="Normal (Web)"/>
    <w:basedOn w:val="a"/>
    <w:uiPriority w:val="99"/>
    <w:unhideWhenUsed/>
    <w:rsid w:val="00D52DB4"/>
    <w:pPr>
      <w:widowControl/>
      <w:spacing w:before="100" w:beforeAutospacing="1" w:after="100" w:afterAutospacing="1"/>
      <w:jc w:val="left"/>
    </w:pPr>
    <w:rPr>
      <w:rFonts w:ascii="宋体" w:hAnsi="宋体" w:cs="宋体"/>
      <w:kern w:val="0"/>
      <w:sz w:val="24"/>
    </w:rPr>
  </w:style>
  <w:style w:type="character" w:styleId="af2">
    <w:name w:val="Emphasis"/>
    <w:basedOn w:val="a0"/>
    <w:uiPriority w:val="20"/>
    <w:qFormat/>
    <w:rsid w:val="00D10339"/>
    <w:rPr>
      <w:i/>
      <w:iCs/>
    </w:rPr>
  </w:style>
  <w:style w:type="character" w:customStyle="1" w:styleId="apple-converted-space">
    <w:name w:val="apple-converted-space"/>
    <w:basedOn w:val="a0"/>
    <w:rsid w:val="00D10339"/>
  </w:style>
  <w:style w:type="paragraph" w:customStyle="1" w:styleId="pagenumber">
    <w:name w:val="pagenumber"/>
    <w:basedOn w:val="a"/>
    <w:rsid w:val="00876537"/>
    <w:pPr>
      <w:widowControl/>
      <w:spacing w:before="100" w:beforeAutospacing="1" w:after="100" w:afterAutospacing="1"/>
      <w:jc w:val="left"/>
    </w:pPr>
    <w:rPr>
      <w:rFonts w:ascii="宋体" w:hAnsi="宋体" w:cs="宋体"/>
      <w:kern w:val="0"/>
      <w:sz w:val="24"/>
    </w:rPr>
  </w:style>
  <w:style w:type="character" w:styleId="af3">
    <w:name w:val="Hyperlink"/>
    <w:basedOn w:val="a0"/>
    <w:unhideWhenUsed/>
    <w:qFormat/>
    <w:rsid w:val="00880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4968">
      <w:bodyDiv w:val="1"/>
      <w:marLeft w:val="0"/>
      <w:marRight w:val="0"/>
      <w:marTop w:val="0"/>
      <w:marBottom w:val="0"/>
      <w:divBdr>
        <w:top w:val="none" w:sz="0" w:space="0" w:color="auto"/>
        <w:left w:val="none" w:sz="0" w:space="0" w:color="auto"/>
        <w:bottom w:val="none" w:sz="0" w:space="0" w:color="auto"/>
        <w:right w:val="none" w:sz="0" w:space="0" w:color="auto"/>
      </w:divBdr>
      <w:divsChild>
        <w:div w:id="1594238628">
          <w:marLeft w:val="0"/>
          <w:marRight w:val="0"/>
          <w:marTop w:val="0"/>
          <w:marBottom w:val="0"/>
          <w:divBdr>
            <w:top w:val="none" w:sz="0" w:space="0" w:color="auto"/>
            <w:left w:val="none" w:sz="0" w:space="0" w:color="auto"/>
            <w:bottom w:val="none" w:sz="0" w:space="0" w:color="auto"/>
            <w:right w:val="none" w:sz="0" w:space="0" w:color="auto"/>
          </w:divBdr>
        </w:div>
        <w:div w:id="1840922218">
          <w:marLeft w:val="0"/>
          <w:marRight w:val="0"/>
          <w:marTop w:val="0"/>
          <w:marBottom w:val="0"/>
          <w:divBdr>
            <w:top w:val="none" w:sz="0" w:space="0" w:color="auto"/>
            <w:left w:val="none" w:sz="0" w:space="0" w:color="auto"/>
            <w:bottom w:val="none" w:sz="0" w:space="0" w:color="auto"/>
            <w:right w:val="none" w:sz="0" w:space="0" w:color="auto"/>
          </w:divBdr>
        </w:div>
        <w:div w:id="1955945320">
          <w:marLeft w:val="0"/>
          <w:marRight w:val="0"/>
          <w:marTop w:val="0"/>
          <w:marBottom w:val="0"/>
          <w:divBdr>
            <w:top w:val="none" w:sz="0" w:space="0" w:color="auto"/>
            <w:left w:val="none" w:sz="0" w:space="0" w:color="auto"/>
            <w:bottom w:val="none" w:sz="0" w:space="0" w:color="auto"/>
            <w:right w:val="none" w:sz="0" w:space="0" w:color="auto"/>
          </w:divBdr>
        </w:div>
        <w:div w:id="961110607">
          <w:marLeft w:val="0"/>
          <w:marRight w:val="0"/>
          <w:marTop w:val="0"/>
          <w:marBottom w:val="0"/>
          <w:divBdr>
            <w:top w:val="none" w:sz="0" w:space="0" w:color="auto"/>
            <w:left w:val="none" w:sz="0" w:space="0" w:color="auto"/>
            <w:bottom w:val="none" w:sz="0" w:space="0" w:color="auto"/>
            <w:right w:val="none" w:sz="0" w:space="0" w:color="auto"/>
          </w:divBdr>
        </w:div>
        <w:div w:id="430782300">
          <w:marLeft w:val="0"/>
          <w:marRight w:val="0"/>
          <w:marTop w:val="0"/>
          <w:marBottom w:val="0"/>
          <w:divBdr>
            <w:top w:val="none" w:sz="0" w:space="0" w:color="auto"/>
            <w:left w:val="none" w:sz="0" w:space="0" w:color="auto"/>
            <w:bottom w:val="none" w:sz="0" w:space="0" w:color="auto"/>
            <w:right w:val="none" w:sz="0" w:space="0" w:color="auto"/>
          </w:divBdr>
        </w:div>
      </w:divsChild>
    </w:div>
    <w:div w:id="133371753">
      <w:bodyDiv w:val="1"/>
      <w:marLeft w:val="0"/>
      <w:marRight w:val="0"/>
      <w:marTop w:val="0"/>
      <w:marBottom w:val="0"/>
      <w:divBdr>
        <w:top w:val="none" w:sz="0" w:space="0" w:color="auto"/>
        <w:left w:val="none" w:sz="0" w:space="0" w:color="auto"/>
        <w:bottom w:val="none" w:sz="0" w:space="0" w:color="auto"/>
        <w:right w:val="none" w:sz="0" w:space="0" w:color="auto"/>
      </w:divBdr>
      <w:divsChild>
        <w:div w:id="1100300376">
          <w:marLeft w:val="0"/>
          <w:marRight w:val="0"/>
          <w:marTop w:val="0"/>
          <w:marBottom w:val="0"/>
          <w:divBdr>
            <w:top w:val="none" w:sz="0" w:space="0" w:color="auto"/>
            <w:left w:val="none" w:sz="0" w:space="0" w:color="auto"/>
            <w:bottom w:val="none" w:sz="0" w:space="0" w:color="auto"/>
            <w:right w:val="none" w:sz="0" w:space="0" w:color="auto"/>
          </w:divBdr>
          <w:divsChild>
            <w:div w:id="1826513248">
              <w:marLeft w:val="0"/>
              <w:marRight w:val="0"/>
              <w:marTop w:val="0"/>
              <w:marBottom w:val="0"/>
              <w:divBdr>
                <w:top w:val="none" w:sz="0" w:space="0" w:color="auto"/>
                <w:left w:val="none" w:sz="0" w:space="0" w:color="auto"/>
                <w:bottom w:val="none" w:sz="0" w:space="0" w:color="auto"/>
                <w:right w:val="none" w:sz="0" w:space="0" w:color="auto"/>
              </w:divBdr>
              <w:divsChild>
                <w:div w:id="16353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5098">
      <w:bodyDiv w:val="1"/>
      <w:marLeft w:val="0"/>
      <w:marRight w:val="0"/>
      <w:marTop w:val="0"/>
      <w:marBottom w:val="0"/>
      <w:divBdr>
        <w:top w:val="none" w:sz="0" w:space="0" w:color="auto"/>
        <w:left w:val="none" w:sz="0" w:space="0" w:color="auto"/>
        <w:bottom w:val="none" w:sz="0" w:space="0" w:color="auto"/>
        <w:right w:val="none" w:sz="0" w:space="0" w:color="auto"/>
      </w:divBdr>
      <w:divsChild>
        <w:div w:id="1776441712">
          <w:marLeft w:val="0"/>
          <w:marRight w:val="0"/>
          <w:marTop w:val="0"/>
          <w:marBottom w:val="0"/>
          <w:divBdr>
            <w:top w:val="none" w:sz="0" w:space="0" w:color="auto"/>
            <w:left w:val="none" w:sz="0" w:space="0" w:color="auto"/>
            <w:bottom w:val="none" w:sz="0" w:space="0" w:color="auto"/>
            <w:right w:val="none" w:sz="0" w:space="0" w:color="auto"/>
          </w:divBdr>
        </w:div>
        <w:div w:id="1152331707">
          <w:marLeft w:val="0"/>
          <w:marRight w:val="0"/>
          <w:marTop w:val="0"/>
          <w:marBottom w:val="0"/>
          <w:divBdr>
            <w:top w:val="none" w:sz="0" w:space="0" w:color="auto"/>
            <w:left w:val="none" w:sz="0" w:space="0" w:color="auto"/>
            <w:bottom w:val="none" w:sz="0" w:space="0" w:color="auto"/>
            <w:right w:val="none" w:sz="0" w:space="0" w:color="auto"/>
          </w:divBdr>
        </w:div>
      </w:divsChild>
    </w:div>
    <w:div w:id="860244560">
      <w:bodyDiv w:val="1"/>
      <w:marLeft w:val="0"/>
      <w:marRight w:val="0"/>
      <w:marTop w:val="0"/>
      <w:marBottom w:val="0"/>
      <w:divBdr>
        <w:top w:val="none" w:sz="0" w:space="0" w:color="auto"/>
        <w:left w:val="none" w:sz="0" w:space="0" w:color="auto"/>
        <w:bottom w:val="none" w:sz="0" w:space="0" w:color="auto"/>
        <w:right w:val="none" w:sz="0" w:space="0" w:color="auto"/>
      </w:divBdr>
    </w:div>
    <w:div w:id="1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387656892">
          <w:marLeft w:val="0"/>
          <w:marRight w:val="0"/>
          <w:marTop w:val="0"/>
          <w:marBottom w:val="0"/>
          <w:divBdr>
            <w:top w:val="none" w:sz="0" w:space="0" w:color="auto"/>
            <w:left w:val="none" w:sz="0" w:space="0" w:color="auto"/>
            <w:bottom w:val="none" w:sz="0" w:space="0" w:color="auto"/>
            <w:right w:val="none" w:sz="0" w:space="0" w:color="auto"/>
          </w:divBdr>
          <w:divsChild>
            <w:div w:id="357433798">
              <w:marLeft w:val="0"/>
              <w:marRight w:val="0"/>
              <w:marTop w:val="0"/>
              <w:marBottom w:val="0"/>
              <w:divBdr>
                <w:top w:val="none" w:sz="0" w:space="0" w:color="auto"/>
                <w:left w:val="none" w:sz="0" w:space="0" w:color="auto"/>
                <w:bottom w:val="none" w:sz="0" w:space="0" w:color="auto"/>
                <w:right w:val="none" w:sz="0" w:space="0" w:color="auto"/>
              </w:divBdr>
              <w:divsChild>
                <w:div w:id="988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4392">
      <w:bodyDiv w:val="1"/>
      <w:marLeft w:val="0"/>
      <w:marRight w:val="0"/>
      <w:marTop w:val="0"/>
      <w:marBottom w:val="0"/>
      <w:divBdr>
        <w:top w:val="none" w:sz="0" w:space="0" w:color="auto"/>
        <w:left w:val="none" w:sz="0" w:space="0" w:color="auto"/>
        <w:bottom w:val="none" w:sz="0" w:space="0" w:color="auto"/>
        <w:right w:val="none" w:sz="0" w:space="0" w:color="auto"/>
      </w:divBdr>
      <w:divsChild>
        <w:div w:id="2128162598">
          <w:marLeft w:val="0"/>
          <w:marRight w:val="0"/>
          <w:marTop w:val="0"/>
          <w:marBottom w:val="0"/>
          <w:divBdr>
            <w:top w:val="none" w:sz="0" w:space="0" w:color="auto"/>
            <w:left w:val="none" w:sz="0" w:space="0" w:color="auto"/>
            <w:bottom w:val="none" w:sz="0" w:space="0" w:color="auto"/>
            <w:right w:val="none" w:sz="0" w:space="0" w:color="auto"/>
          </w:divBdr>
          <w:divsChild>
            <w:div w:id="1076391894">
              <w:marLeft w:val="0"/>
              <w:marRight w:val="0"/>
              <w:marTop w:val="0"/>
              <w:marBottom w:val="0"/>
              <w:divBdr>
                <w:top w:val="none" w:sz="0" w:space="0" w:color="auto"/>
                <w:left w:val="none" w:sz="0" w:space="0" w:color="auto"/>
                <w:bottom w:val="none" w:sz="0" w:space="0" w:color="auto"/>
                <w:right w:val="none" w:sz="0" w:space="0" w:color="auto"/>
              </w:divBdr>
              <w:divsChild>
                <w:div w:id="1592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0103">
      <w:bodyDiv w:val="1"/>
      <w:marLeft w:val="0"/>
      <w:marRight w:val="0"/>
      <w:marTop w:val="0"/>
      <w:marBottom w:val="0"/>
      <w:divBdr>
        <w:top w:val="none" w:sz="0" w:space="0" w:color="auto"/>
        <w:left w:val="none" w:sz="0" w:space="0" w:color="auto"/>
        <w:bottom w:val="none" w:sz="0" w:space="0" w:color="auto"/>
        <w:right w:val="none" w:sz="0" w:space="0" w:color="auto"/>
      </w:divBdr>
    </w:div>
    <w:div w:id="1655065713">
      <w:bodyDiv w:val="1"/>
      <w:marLeft w:val="0"/>
      <w:marRight w:val="0"/>
      <w:marTop w:val="0"/>
      <w:marBottom w:val="0"/>
      <w:divBdr>
        <w:top w:val="none" w:sz="0" w:space="0" w:color="auto"/>
        <w:left w:val="none" w:sz="0" w:space="0" w:color="auto"/>
        <w:bottom w:val="none" w:sz="0" w:space="0" w:color="auto"/>
        <w:right w:val="none" w:sz="0" w:space="0" w:color="auto"/>
      </w:divBdr>
    </w:div>
    <w:div w:id="1794326106">
      <w:bodyDiv w:val="1"/>
      <w:marLeft w:val="0"/>
      <w:marRight w:val="0"/>
      <w:marTop w:val="0"/>
      <w:marBottom w:val="0"/>
      <w:divBdr>
        <w:top w:val="none" w:sz="0" w:space="0" w:color="auto"/>
        <w:left w:val="none" w:sz="0" w:space="0" w:color="auto"/>
        <w:bottom w:val="none" w:sz="0" w:space="0" w:color="auto"/>
        <w:right w:val="none" w:sz="0" w:space="0" w:color="auto"/>
      </w:divBdr>
      <w:divsChild>
        <w:div w:id="1231115022">
          <w:marLeft w:val="0"/>
          <w:marRight w:val="0"/>
          <w:marTop w:val="0"/>
          <w:marBottom w:val="0"/>
          <w:divBdr>
            <w:top w:val="none" w:sz="0" w:space="0" w:color="auto"/>
            <w:left w:val="none" w:sz="0" w:space="0" w:color="auto"/>
            <w:bottom w:val="none" w:sz="0" w:space="0" w:color="auto"/>
            <w:right w:val="none" w:sz="0" w:space="0" w:color="auto"/>
          </w:divBdr>
          <w:divsChild>
            <w:div w:id="1465469769">
              <w:marLeft w:val="0"/>
              <w:marRight w:val="0"/>
              <w:marTop w:val="0"/>
              <w:marBottom w:val="0"/>
              <w:divBdr>
                <w:top w:val="none" w:sz="0" w:space="0" w:color="auto"/>
                <w:left w:val="none" w:sz="0" w:space="0" w:color="auto"/>
                <w:bottom w:val="none" w:sz="0" w:space="0" w:color="auto"/>
                <w:right w:val="none" w:sz="0" w:space="0" w:color="auto"/>
              </w:divBdr>
              <w:divsChild>
                <w:div w:id="20650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801">
      <w:bodyDiv w:val="1"/>
      <w:marLeft w:val="0"/>
      <w:marRight w:val="0"/>
      <w:marTop w:val="0"/>
      <w:marBottom w:val="0"/>
      <w:divBdr>
        <w:top w:val="none" w:sz="0" w:space="0" w:color="auto"/>
        <w:left w:val="none" w:sz="0" w:space="0" w:color="auto"/>
        <w:bottom w:val="none" w:sz="0" w:space="0" w:color="auto"/>
        <w:right w:val="none" w:sz="0" w:space="0" w:color="auto"/>
      </w:divBdr>
    </w:div>
    <w:div w:id="1861702480">
      <w:bodyDiv w:val="1"/>
      <w:marLeft w:val="0"/>
      <w:marRight w:val="0"/>
      <w:marTop w:val="0"/>
      <w:marBottom w:val="0"/>
      <w:divBdr>
        <w:top w:val="none" w:sz="0" w:space="0" w:color="auto"/>
        <w:left w:val="none" w:sz="0" w:space="0" w:color="auto"/>
        <w:bottom w:val="none" w:sz="0" w:space="0" w:color="auto"/>
        <w:right w:val="none" w:sz="0" w:space="0" w:color="auto"/>
      </w:divBdr>
    </w:div>
    <w:div w:id="1864971732">
      <w:bodyDiv w:val="1"/>
      <w:marLeft w:val="0"/>
      <w:marRight w:val="0"/>
      <w:marTop w:val="0"/>
      <w:marBottom w:val="0"/>
      <w:divBdr>
        <w:top w:val="none" w:sz="0" w:space="0" w:color="auto"/>
        <w:left w:val="none" w:sz="0" w:space="0" w:color="auto"/>
        <w:bottom w:val="none" w:sz="0" w:space="0" w:color="auto"/>
        <w:right w:val="none" w:sz="0" w:space="0" w:color="auto"/>
      </w:divBdr>
      <w:divsChild>
        <w:div w:id="1834029904">
          <w:marLeft w:val="0"/>
          <w:marRight w:val="0"/>
          <w:marTop w:val="0"/>
          <w:marBottom w:val="0"/>
          <w:divBdr>
            <w:top w:val="none" w:sz="0" w:space="0" w:color="auto"/>
            <w:left w:val="none" w:sz="0" w:space="0" w:color="auto"/>
            <w:bottom w:val="none" w:sz="0" w:space="0" w:color="auto"/>
            <w:right w:val="none" w:sz="0" w:space="0" w:color="auto"/>
          </w:divBdr>
          <w:divsChild>
            <w:div w:id="1345938025">
              <w:marLeft w:val="0"/>
              <w:marRight w:val="0"/>
              <w:marTop w:val="0"/>
              <w:marBottom w:val="0"/>
              <w:divBdr>
                <w:top w:val="none" w:sz="0" w:space="0" w:color="auto"/>
                <w:left w:val="none" w:sz="0" w:space="0" w:color="auto"/>
                <w:bottom w:val="none" w:sz="0" w:space="0" w:color="auto"/>
                <w:right w:val="none" w:sz="0" w:space="0" w:color="auto"/>
              </w:divBdr>
              <w:divsChild>
                <w:div w:id="16302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435">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6">
          <w:marLeft w:val="0"/>
          <w:marRight w:val="0"/>
          <w:marTop w:val="0"/>
          <w:marBottom w:val="0"/>
          <w:divBdr>
            <w:top w:val="none" w:sz="0" w:space="0" w:color="auto"/>
            <w:left w:val="none" w:sz="0" w:space="0" w:color="auto"/>
            <w:bottom w:val="dashed" w:sz="6" w:space="8" w:color="DDDDDD"/>
            <w:right w:val="none" w:sz="0" w:space="0" w:color="auto"/>
          </w:divBdr>
          <w:divsChild>
            <w:div w:id="1409499610">
              <w:marLeft w:val="0"/>
              <w:marRight w:val="0"/>
              <w:marTop w:val="0"/>
              <w:marBottom w:val="0"/>
              <w:divBdr>
                <w:top w:val="none" w:sz="0" w:space="0" w:color="auto"/>
                <w:left w:val="none" w:sz="0" w:space="0" w:color="auto"/>
                <w:bottom w:val="none" w:sz="0" w:space="0" w:color="auto"/>
                <w:right w:val="none" w:sz="0" w:space="0" w:color="auto"/>
              </w:divBdr>
            </w:div>
          </w:divsChild>
        </w:div>
        <w:div w:id="1375613765">
          <w:marLeft w:val="0"/>
          <w:marRight w:val="0"/>
          <w:marTop w:val="0"/>
          <w:marBottom w:val="0"/>
          <w:divBdr>
            <w:top w:val="none" w:sz="0" w:space="0" w:color="auto"/>
            <w:left w:val="none" w:sz="0" w:space="0" w:color="auto"/>
            <w:bottom w:val="dashed" w:sz="6" w:space="8" w:color="DDDDDD"/>
            <w:right w:val="none" w:sz="0" w:space="0" w:color="auto"/>
          </w:divBdr>
          <w:divsChild>
            <w:div w:id="6082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757">
      <w:bodyDiv w:val="1"/>
      <w:marLeft w:val="0"/>
      <w:marRight w:val="0"/>
      <w:marTop w:val="0"/>
      <w:marBottom w:val="0"/>
      <w:divBdr>
        <w:top w:val="none" w:sz="0" w:space="0" w:color="auto"/>
        <w:left w:val="none" w:sz="0" w:space="0" w:color="auto"/>
        <w:bottom w:val="none" w:sz="0" w:space="0" w:color="auto"/>
        <w:right w:val="none" w:sz="0" w:space="0" w:color="auto"/>
      </w:divBdr>
    </w:div>
    <w:div w:id="2065325624">
      <w:bodyDiv w:val="1"/>
      <w:marLeft w:val="0"/>
      <w:marRight w:val="0"/>
      <w:marTop w:val="0"/>
      <w:marBottom w:val="0"/>
      <w:divBdr>
        <w:top w:val="none" w:sz="0" w:space="0" w:color="auto"/>
        <w:left w:val="none" w:sz="0" w:space="0" w:color="auto"/>
        <w:bottom w:val="none" w:sz="0" w:space="0" w:color="auto"/>
        <w:right w:val="none" w:sz="0" w:space="0" w:color="auto"/>
      </w:divBdr>
      <w:divsChild>
        <w:div w:id="934627353">
          <w:marLeft w:val="0"/>
          <w:marRight w:val="0"/>
          <w:marTop w:val="0"/>
          <w:marBottom w:val="0"/>
          <w:divBdr>
            <w:top w:val="none" w:sz="0" w:space="0" w:color="auto"/>
            <w:left w:val="none" w:sz="0" w:space="0" w:color="auto"/>
            <w:bottom w:val="none" w:sz="0" w:space="0" w:color="auto"/>
            <w:right w:val="none" w:sz="0" w:space="0" w:color="auto"/>
          </w:divBdr>
          <w:divsChild>
            <w:div w:id="2055150956">
              <w:marLeft w:val="0"/>
              <w:marRight w:val="0"/>
              <w:marTop w:val="0"/>
              <w:marBottom w:val="0"/>
              <w:divBdr>
                <w:top w:val="none" w:sz="0" w:space="0" w:color="auto"/>
                <w:left w:val="none" w:sz="0" w:space="0" w:color="auto"/>
                <w:bottom w:val="none" w:sz="0" w:space="0" w:color="auto"/>
                <w:right w:val="none" w:sz="0" w:space="0" w:color="auto"/>
              </w:divBdr>
              <w:divsChild>
                <w:div w:id="21046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C716-B489-4B93-9CA3-D4DB396F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337</Words>
  <Characters>1925</Characters>
  <Application>Microsoft Office Word</Application>
  <DocSecurity>0</DocSecurity>
  <Lines>16</Lines>
  <Paragraphs>4</Paragraphs>
  <ScaleCrop>false</ScaleCrop>
  <Company>微软中国</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ysj</cp:lastModifiedBy>
  <cp:revision>8</cp:revision>
  <cp:lastPrinted>2023-01-19T05:21:00Z</cp:lastPrinted>
  <dcterms:created xsi:type="dcterms:W3CDTF">2024-12-17T06:35:00Z</dcterms:created>
  <dcterms:modified xsi:type="dcterms:W3CDTF">2024-12-17T07:00:00Z</dcterms:modified>
</cp:coreProperties>
</file>