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85F04" w14:textId="77777777" w:rsidR="009C4BB6" w:rsidRDefault="00293768">
      <w:pPr>
        <w:spacing w:beforeLines="50" w:before="156" w:afterLines="50" w:after="156" w:line="400" w:lineRule="exact"/>
        <w:rPr>
          <w:rFonts w:eastAsiaTheme="minorEastAsia"/>
          <w:bCs/>
          <w:iCs/>
          <w:sz w:val="24"/>
        </w:rPr>
      </w:pPr>
      <w:r>
        <w:rPr>
          <w:rFonts w:eastAsiaTheme="minorEastAsia" w:hint="eastAsia"/>
          <w:bCs/>
          <w:iCs/>
          <w:sz w:val="24"/>
        </w:rPr>
        <w:t>证券代码：</w:t>
      </w:r>
      <w:r>
        <w:rPr>
          <w:rFonts w:eastAsiaTheme="minorEastAsia"/>
          <w:bCs/>
          <w:iCs/>
          <w:sz w:val="24"/>
        </w:rPr>
        <w:t xml:space="preserve">600229                                 </w:t>
      </w:r>
      <w:r>
        <w:rPr>
          <w:rFonts w:eastAsiaTheme="minorEastAsia" w:hint="eastAsia"/>
          <w:bCs/>
          <w:iCs/>
          <w:sz w:val="24"/>
        </w:rPr>
        <w:t>证券简称：城市传媒</w:t>
      </w:r>
    </w:p>
    <w:p w14:paraId="4256D411" w14:textId="13B65728" w:rsidR="009C4BB6" w:rsidRPr="00337032" w:rsidRDefault="00293768" w:rsidP="00337032">
      <w:pPr>
        <w:spacing w:line="500" w:lineRule="exact"/>
        <w:jc w:val="center"/>
        <w:rPr>
          <w:rFonts w:eastAsiaTheme="minorEastAsia"/>
          <w:b/>
          <w:bCs/>
          <w:iCs/>
          <w:sz w:val="32"/>
          <w:szCs w:val="32"/>
        </w:rPr>
      </w:pPr>
      <w:r w:rsidRPr="00337032">
        <w:rPr>
          <w:rFonts w:eastAsiaTheme="minorEastAsia" w:hint="eastAsia"/>
          <w:b/>
          <w:bCs/>
          <w:iCs/>
          <w:sz w:val="32"/>
          <w:szCs w:val="32"/>
        </w:rPr>
        <w:t>青岛城市传媒股份有限公司</w:t>
      </w:r>
      <w:bookmarkStart w:id="0" w:name="_GoBack"/>
      <w:bookmarkEnd w:id="0"/>
      <w:r w:rsidR="00485E33">
        <w:rPr>
          <w:rFonts w:eastAsiaTheme="minorEastAsia" w:hint="eastAsia"/>
          <w:b/>
          <w:bCs/>
          <w:iCs/>
          <w:sz w:val="32"/>
          <w:szCs w:val="32"/>
        </w:rPr>
        <w:t>投资者</w:t>
      </w:r>
      <w:r w:rsidR="00337032" w:rsidRPr="00337032">
        <w:rPr>
          <w:rFonts w:ascii="宋体" w:hAnsi="宋体" w:cs="宋体" w:hint="eastAsia"/>
          <w:b/>
          <w:bCs/>
          <w:sz w:val="32"/>
          <w:szCs w:val="32"/>
        </w:rPr>
        <w:t>关系活动记录表</w:t>
      </w:r>
    </w:p>
    <w:p w14:paraId="222A32FA" w14:textId="77777777" w:rsidR="00337032" w:rsidRDefault="00337032" w:rsidP="00337032">
      <w:pPr>
        <w:spacing w:line="500" w:lineRule="exact"/>
        <w:jc w:val="center"/>
        <w:rPr>
          <w:rFonts w:eastAsiaTheme="minorEastAsia"/>
          <w:b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614"/>
      </w:tblGrid>
      <w:tr w:rsidR="009C4BB6" w14:paraId="4B2A6E47" w14:textId="77777777">
        <w:trPr>
          <w:trHeight w:val="9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CBAE" w14:textId="77777777" w:rsidR="009C4BB6" w:rsidRDefault="00293768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0F0E8085" w14:textId="77777777" w:rsidR="009C4BB6" w:rsidRDefault="009C4BB6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3EE8" w14:textId="6BAFDEA1" w:rsidR="009C4BB6" w:rsidRDefault="00293768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eastAsiaTheme="minorEastAsia" w:hint="eastAsia"/>
                <w:sz w:val="24"/>
                <w:szCs w:val="24"/>
              </w:rPr>
              <w:t>特定对象调研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</w:t>
            </w:r>
            <w:r w:rsidR="00337032"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eastAsiaTheme="minorEastAsia" w:hint="eastAsia"/>
                <w:sz w:val="24"/>
                <w:szCs w:val="24"/>
              </w:rPr>
              <w:t>分析师会议</w:t>
            </w:r>
          </w:p>
          <w:p w14:paraId="6320B9D9" w14:textId="77777777" w:rsidR="009C4BB6" w:rsidRDefault="00293768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媒体采访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☑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eastAsiaTheme="minorEastAsia" w:hint="eastAsia"/>
                <w:sz w:val="24"/>
                <w:szCs w:val="24"/>
              </w:rPr>
              <w:t>业绩说明会</w:t>
            </w:r>
          </w:p>
          <w:p w14:paraId="4486A6F4" w14:textId="77777777" w:rsidR="009C4BB6" w:rsidRDefault="00293768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新闻发布会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eastAsiaTheme="minorEastAsia" w:hint="eastAsia"/>
                <w:sz w:val="24"/>
                <w:szCs w:val="24"/>
              </w:rPr>
              <w:t>路演活动</w:t>
            </w:r>
          </w:p>
          <w:p w14:paraId="5A4753F5" w14:textId="77777777" w:rsidR="009C4BB6" w:rsidRDefault="00293768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现场参观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eastAsiaTheme="minorEastAsia" w:hint="eastAsia"/>
                <w:sz w:val="24"/>
                <w:szCs w:val="24"/>
              </w:rPr>
              <w:t>电话会议</w:t>
            </w:r>
          </w:p>
          <w:p w14:paraId="23FB4A75" w14:textId="2AD5B408" w:rsidR="009C4BB6" w:rsidRDefault="00337032">
            <w:pPr>
              <w:tabs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☑</w:t>
            </w:r>
            <w:r w:rsidR="00293768">
              <w:rPr>
                <w:rFonts w:eastAsiaTheme="minorEastAsia" w:hint="eastAsia"/>
                <w:sz w:val="24"/>
                <w:szCs w:val="24"/>
              </w:rPr>
              <w:t>其他</w:t>
            </w:r>
            <w:r w:rsidR="00293768">
              <w:rPr>
                <w:rFonts w:eastAsiaTheme="minorEastAsia" w:hint="eastAsia"/>
                <w:sz w:val="24"/>
                <w:szCs w:val="24"/>
              </w:rPr>
              <w:t xml:space="preserve"> </w:t>
            </w:r>
            <w:r>
              <w:rPr>
                <w:rFonts w:hAnsi="宋体" w:hint="eastAsia"/>
                <w:kern w:val="0"/>
                <w:sz w:val="24"/>
                <w:u w:val="single"/>
              </w:rPr>
              <w:t>2024</w:t>
            </w:r>
            <w:r>
              <w:rPr>
                <w:rFonts w:hAnsi="宋体" w:hint="eastAsia"/>
                <w:kern w:val="0"/>
                <w:sz w:val="24"/>
                <w:u w:val="single"/>
              </w:rPr>
              <w:t>年青岛辖区上市公司投资者网上集体接待日</w:t>
            </w:r>
          </w:p>
        </w:tc>
      </w:tr>
      <w:tr w:rsidR="00337032" w14:paraId="43A6D446" w14:textId="77777777">
        <w:trPr>
          <w:trHeight w:val="9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E9E0" w14:textId="6BA4D8A6" w:rsidR="00337032" w:rsidRDefault="00337032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16CF" w14:textId="669E7201" w:rsidR="00337032" w:rsidRDefault="00337032" w:rsidP="00337032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 w:rsidRPr="00503B28">
              <w:rPr>
                <w:rFonts w:hint="eastAsia"/>
              </w:rPr>
              <w:t>线上参与</w:t>
            </w:r>
            <w:r>
              <w:rPr>
                <w:rFonts w:hint="eastAsia"/>
              </w:rPr>
              <w:t>“</w:t>
            </w:r>
            <w:r w:rsidRPr="00503B28">
              <w:t>2024</w:t>
            </w:r>
            <w:r w:rsidRPr="00503B28">
              <w:rPr>
                <w:rFonts w:hint="eastAsia"/>
              </w:rPr>
              <w:t>年</w:t>
            </w:r>
            <w:r w:rsidRPr="00027473">
              <w:rPr>
                <w:rFonts w:hint="eastAsia"/>
              </w:rPr>
              <w:t>青岛辖区上市公司投资者网上集体接待日</w:t>
            </w:r>
            <w:r>
              <w:rPr>
                <w:rFonts w:hint="eastAsia"/>
              </w:rPr>
              <w:t>暨公司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年第三季度业绩说明会”</w:t>
            </w:r>
            <w:r w:rsidRPr="00503B28">
              <w:rPr>
                <w:rFonts w:hint="eastAsia"/>
              </w:rPr>
              <w:t>的全体投资者</w:t>
            </w:r>
          </w:p>
        </w:tc>
      </w:tr>
      <w:tr w:rsidR="009C4BB6" w14:paraId="50DD397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629E" w14:textId="77777777" w:rsidR="009C4BB6" w:rsidRDefault="00293768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参与平台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BB7C" w14:textId="77777777" w:rsidR="009C4BB6" w:rsidRDefault="00293768">
            <w:pPr>
              <w:spacing w:line="360" w:lineRule="auto"/>
              <w:jc w:val="left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中国证券报中证网（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https://www.cs.com.cn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）</w:t>
            </w:r>
          </w:p>
        </w:tc>
      </w:tr>
      <w:tr w:rsidR="009C4BB6" w14:paraId="29DFACF6" w14:textId="77777777">
        <w:trPr>
          <w:trHeight w:val="5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46E3" w14:textId="77777777" w:rsidR="009C4BB6" w:rsidRDefault="00293768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C588" w14:textId="77777777" w:rsidR="009C4BB6" w:rsidRDefault="00293768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2024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11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28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9C4BB6" w14:paraId="02BA9F5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46DA" w14:textId="77777777" w:rsidR="009C4BB6" w:rsidRDefault="00293768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参会方式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7362" w14:textId="0B512973" w:rsidR="009C4BB6" w:rsidRDefault="00293768" w:rsidP="00337032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网络互动方式</w:t>
            </w:r>
          </w:p>
        </w:tc>
      </w:tr>
      <w:tr w:rsidR="009C4BB6" w14:paraId="7ECAA676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C6B9" w14:textId="77777777" w:rsidR="009C4BB6" w:rsidRDefault="00293768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F8AF" w14:textId="77777777" w:rsidR="009C4BB6" w:rsidRDefault="00293768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城市传媒副董事长兼总经理李茗茗女士</w:t>
            </w:r>
          </w:p>
          <w:p w14:paraId="71A9112E" w14:textId="77777777" w:rsidR="009C4BB6" w:rsidRDefault="00293768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城市传媒副总经理兼财务总监</w:t>
            </w:r>
            <w:r>
              <w:rPr>
                <w:rFonts w:eastAsiaTheme="minorEastAsia"/>
                <w:bCs/>
                <w:iCs/>
                <w:sz w:val="24"/>
                <w:szCs w:val="24"/>
              </w:rPr>
              <w:t>苏彩霞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女士</w:t>
            </w:r>
          </w:p>
          <w:p w14:paraId="4C7BEC60" w14:textId="77777777" w:rsidR="009C4BB6" w:rsidRDefault="00293768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城市传媒董事会秘书兼首席技术官贾晓阳先生</w:t>
            </w:r>
          </w:p>
          <w:p w14:paraId="12BE17C8" w14:textId="77777777" w:rsidR="009C4BB6" w:rsidRDefault="00293768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独立董事徐冬根先生</w:t>
            </w:r>
          </w:p>
          <w:p w14:paraId="3B980605" w14:textId="77777777" w:rsidR="009C4BB6" w:rsidRDefault="00293768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独立董事李天纲先生</w:t>
            </w:r>
          </w:p>
        </w:tc>
      </w:tr>
      <w:tr w:rsidR="009C4BB6" w14:paraId="362A1486" w14:textId="77777777">
        <w:trPr>
          <w:trHeight w:val="98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B9E9" w14:textId="77777777" w:rsidR="009C4BB6" w:rsidRDefault="00293768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14:paraId="6231C90D" w14:textId="77777777" w:rsidR="009C4BB6" w:rsidRDefault="009C4BB6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F023" w14:textId="77777777" w:rsidR="009C4BB6" w:rsidRDefault="00293768">
            <w:pPr>
              <w:spacing w:line="460" w:lineRule="exact"/>
              <w:ind w:firstLineChars="200" w:firstLine="482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问题1：公司一直在积极推进AI技术研发和应用，目前有哪些进展和成果？</w:t>
            </w:r>
          </w:p>
          <w:p w14:paraId="71308D9D" w14:textId="77777777" w:rsidR="009C4BB6" w:rsidRDefault="00293768">
            <w:pPr>
              <w:spacing w:line="460" w:lineRule="exact"/>
              <w:ind w:firstLineChars="200" w:firstLine="480"/>
              <w:rPr>
                <w:rFonts w:ascii="宋体" w:hAnsi="宋体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尊敬的投资者您好，公司自2023年跨部门组建AIGC应用实验室以来，在AIGC应用研发与业务创新等方面取得进展和成果。其中，“AIGC新质生产力出版应用平台”入选青岛市媒体融合发展专项资金支持项目，文生文、图片生成提示词等功能平台持续开发迭代；持续推进AIGC技术在数字科普内容、出版物配图、绘本故事视频等板块开展应用测试，并与Midjourney中国合作机构、火山引擎AI、喜马拉雅AI、科大讯飞等对接探讨合作，目前基本形成文字、图片、语音、音乐、视频多模态集成生产能力与生产流程，新质数字内容资源库已</w:t>
            </w:r>
            <w:r>
              <w:rPr>
                <w:rFonts w:ascii="宋体" w:hAnsi="宋体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积累数字图片超过10万张、数字视频百余集。公司将持续关注、研究和深化AIGC行业应用，加快推进数字化转型升级和文化科技融合发展。感谢您对公司的关注，谢谢！</w:t>
            </w:r>
          </w:p>
          <w:p w14:paraId="356F5ADB" w14:textId="77777777" w:rsidR="009C4BB6" w:rsidRDefault="009C4BB6">
            <w:pPr>
              <w:spacing w:line="460" w:lineRule="exact"/>
              <w:ind w:firstLineChars="200" w:firstLine="480"/>
              <w:rPr>
                <w:rFonts w:ascii="宋体" w:hAnsi="宋体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42EDDCA" w14:textId="77777777" w:rsidR="009C4BB6" w:rsidRDefault="00293768">
            <w:pPr>
              <w:shd w:val="clear" w:color="auto" w:fill="FFFFFF"/>
              <w:spacing w:line="460" w:lineRule="exact"/>
              <w:ind w:firstLineChars="200" w:firstLine="482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问题2：公司近期有无再融资计划？</w:t>
            </w:r>
          </w:p>
          <w:p w14:paraId="0923AC44" w14:textId="77777777" w:rsidR="009C4BB6" w:rsidRDefault="00293768">
            <w:pPr>
              <w:spacing w:line="460" w:lineRule="exact"/>
              <w:ind w:firstLineChars="200" w:firstLine="480"/>
              <w:rPr>
                <w:rFonts w:ascii="宋体" w:hAnsi="宋体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尊敬的投资者您好，公司当前资金比较充足，暂时没有再融资计划，后续如有相关事项发生，将根据上交所相关制度要求及时披露相关公告，感谢您的关注！ </w:t>
            </w:r>
          </w:p>
          <w:p w14:paraId="168DD943" w14:textId="77777777" w:rsidR="009C4BB6" w:rsidRDefault="009C4BB6">
            <w:pPr>
              <w:spacing w:line="460" w:lineRule="exact"/>
              <w:ind w:firstLineChars="200" w:firstLine="480"/>
              <w:rPr>
                <w:rFonts w:ascii="宋体" w:hAnsi="宋体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3AA4843" w14:textId="77777777" w:rsidR="009C4BB6" w:rsidRDefault="00293768">
            <w:pPr>
              <w:shd w:val="clear" w:color="auto" w:fill="FFFFFF"/>
              <w:spacing w:line="460" w:lineRule="exact"/>
              <w:ind w:firstLineChars="200" w:firstLine="482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问题3：请问网传贵司并购三圣实业，是谣言吧？</w:t>
            </w:r>
          </w:p>
          <w:p w14:paraId="3730729E" w14:textId="77777777" w:rsidR="009C4BB6" w:rsidRDefault="00293768">
            <w:pPr>
              <w:shd w:val="clear" w:color="auto" w:fill="FFFFFF"/>
              <w:spacing w:line="460" w:lineRule="exact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尊敬的投资者您好，公司没有相关并购计划。并购是上市公司整合资源做大做强做优的重要手段之一。公司将结合产业政策、公司国有控股的性质、市场环境以及公司战略等方面综合考虑和研究。后续如有相关事项发生，公司将会根据上交所相关制度要求及时披露公告。感谢您对公司的关注，谢谢！</w:t>
            </w:r>
          </w:p>
          <w:p w14:paraId="29617546" w14:textId="77777777" w:rsidR="009C4BB6" w:rsidRDefault="009C4BB6">
            <w:pPr>
              <w:shd w:val="clear" w:color="auto" w:fill="FFFFFF"/>
              <w:spacing w:line="460" w:lineRule="exact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14:paraId="3652CF3D" w14:textId="77777777" w:rsidR="009C4BB6" w:rsidRDefault="00293768">
            <w:pPr>
              <w:autoSpaceDE w:val="0"/>
              <w:autoSpaceDN w:val="0"/>
              <w:adjustRightInd w:val="0"/>
              <w:spacing w:line="460" w:lineRule="exact"/>
              <w:ind w:firstLineChars="200" w:firstLine="482"/>
              <w:jc w:val="left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问题4：李董您好！城市传媒广场目前营业收入和利润如何？是否已成为公司发展的累赘？如盈利前景不明，是否有下一步规划或出售计划？</w:t>
            </w:r>
          </w:p>
          <w:p w14:paraId="482C53B4" w14:textId="77777777" w:rsidR="009C4BB6" w:rsidRDefault="00293768">
            <w:pPr>
              <w:widowControl/>
              <w:tabs>
                <w:tab w:val="center" w:pos="4153"/>
              </w:tabs>
              <w:spacing w:line="460" w:lineRule="exact"/>
              <w:ind w:firstLineChars="200" w:firstLine="480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  <w:lang w:val="en-AU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  <w:lang w:val="en-AU"/>
              </w:rPr>
              <w:t>尊敬的投资者您好，公司一直积极推动城市传媒广场转型升级，正在通过引入专业的商业管理和资源，尽快提升城市传媒广场经营效益和品牌影响力，后续如有相关事项的发生，公司将根据上交所相关制度要求及时披露公告。感谢您对公司的关注，谢谢！</w:t>
            </w:r>
          </w:p>
          <w:p w14:paraId="0FD1F279" w14:textId="77777777" w:rsidR="009C4BB6" w:rsidRDefault="009C4BB6">
            <w:pPr>
              <w:widowControl/>
              <w:tabs>
                <w:tab w:val="center" w:pos="4153"/>
              </w:tabs>
              <w:spacing w:line="460" w:lineRule="exac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  <w:lang w:val="en-AU"/>
              </w:rPr>
            </w:pPr>
          </w:p>
          <w:p w14:paraId="77CA0C3B" w14:textId="77777777" w:rsidR="009C4BB6" w:rsidRDefault="00293768">
            <w:pPr>
              <w:widowControl/>
              <w:tabs>
                <w:tab w:val="center" w:pos="4153"/>
              </w:tabs>
              <w:spacing w:line="460" w:lineRule="exact"/>
              <w:ind w:firstLineChars="200" w:firstLine="482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:szCs w:val="24"/>
                <w:lang w:val="en-AU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问题5：公司是否有二次元文化关联业务？</w:t>
            </w:r>
          </w:p>
          <w:p w14:paraId="3979A575" w14:textId="77777777" w:rsidR="009C4BB6" w:rsidRDefault="00293768">
            <w:pPr>
              <w:shd w:val="clear" w:color="auto" w:fill="FFFFFF"/>
              <w:spacing w:line="460" w:lineRule="exact"/>
              <w:ind w:firstLineChars="200" w:firstLine="480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  <w:lang w:val="en-AU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  <w:lang w:val="en-AU"/>
              </w:rPr>
              <w:t>尊敬的投资者您好，公司激励青年员工担纲新项目，紧盯市场消费主力，探索粉丝经济变现新路径，成功破圈二次元文化市场，推出的二次元图书、黑胶、卡牌、周边等产品均取得较好市场反响，其中黑胶产品已反向输出日本；悦读纪在北京</w:t>
            </w:r>
            <w:r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  <w:lang w:val="en-AU"/>
              </w:rPr>
              <w:lastRenderedPageBreak/>
              <w:t>和上海承办宝可梦、数码宝贝、海贼王等知名二次元IP相关赛事及原创画展；新华书店等经营网点设有二次元产品专区，提供多样的二次元专区产品。感谢您对公司的关注，谢谢！</w:t>
            </w:r>
          </w:p>
          <w:p w14:paraId="370315DC" w14:textId="77777777" w:rsidR="009C4BB6" w:rsidRDefault="009C4BB6">
            <w:pPr>
              <w:shd w:val="clear" w:color="auto" w:fill="FFFFFF"/>
              <w:spacing w:line="460" w:lineRule="exact"/>
              <w:ind w:firstLineChars="200" w:firstLine="480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  <w:lang w:val="en-AU"/>
              </w:rPr>
            </w:pPr>
          </w:p>
          <w:p w14:paraId="28A6B074" w14:textId="77777777" w:rsidR="009C4BB6" w:rsidRDefault="00293768">
            <w:pPr>
              <w:shd w:val="clear" w:color="auto" w:fill="FFFFFF"/>
              <w:spacing w:line="460" w:lineRule="exact"/>
              <w:ind w:firstLineChars="200" w:firstLine="482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:szCs w:val="24"/>
                <w:lang w:val="en-AU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  <w:szCs w:val="24"/>
                <w:lang w:val="en-AU"/>
              </w:rPr>
              <w:t>问题</w:t>
            </w: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:szCs w:val="24"/>
                <w:lang w:val="en-AU"/>
              </w:rPr>
              <w:t>：</w:t>
            </w: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  <w:szCs w:val="24"/>
                <w:lang w:val="en-AU"/>
              </w:rPr>
              <w:t>三季度亏损的原因是什么？</w:t>
            </w:r>
          </w:p>
          <w:p w14:paraId="5F69F122" w14:textId="4BDC4B08" w:rsidR="009C4BB6" w:rsidRDefault="00293768">
            <w:pPr>
              <w:shd w:val="clear" w:color="auto" w:fill="FFFFFF"/>
              <w:spacing w:line="460" w:lineRule="exact"/>
              <w:ind w:firstLineChars="200" w:firstLine="480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  <w:lang w:val="en-AU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  <w:lang w:val="en-AU"/>
              </w:rPr>
              <w:t>尊敬的投资者您好</w:t>
            </w:r>
            <w:r w:rsidR="00B526AE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  <w:lang w:val="en-AU"/>
              </w:rPr>
              <w:t>，</w:t>
            </w:r>
            <w:r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  <w:lang w:val="en-AU"/>
              </w:rPr>
              <w:t>本期公司净利润同比下降，主要原因一是图书零售市场下行导致市场书销售下降，二是图书销售渠道结构变化压缩了利润空间，三是税收优惠政策变化等导致本期所得税费用计提同比增加，详情请参阅公司三季报信息披露情况。感谢您对公司的关注，谢谢！</w:t>
            </w:r>
          </w:p>
          <w:p w14:paraId="5578292E" w14:textId="77777777" w:rsidR="009C4BB6" w:rsidRDefault="009C4BB6">
            <w:pPr>
              <w:shd w:val="clear" w:color="auto" w:fill="FFFFFF"/>
              <w:spacing w:line="460" w:lineRule="exact"/>
              <w:ind w:firstLineChars="200" w:firstLine="480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  <w:lang w:val="en-AU"/>
              </w:rPr>
            </w:pPr>
          </w:p>
          <w:p w14:paraId="7C0907D4" w14:textId="77777777" w:rsidR="009C4BB6" w:rsidRDefault="00293768">
            <w:pPr>
              <w:spacing w:line="460" w:lineRule="exact"/>
              <w:ind w:firstLineChars="200" w:firstLine="482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:szCs w:val="24"/>
                <w:lang w:val="en-AU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问题7</w:t>
            </w: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  <w:szCs w:val="24"/>
                <w:lang w:val="en-AU"/>
              </w:rPr>
              <w:t>谷子经济是否是贵公司新的发展机遇，公司是否有成熟的动漫IP，接下来是否会搭上并购重组的改革车并购新质生产力公司？</w:t>
            </w:r>
          </w:p>
          <w:p w14:paraId="21DE88F0" w14:textId="77777777" w:rsidR="009C4BB6" w:rsidRDefault="00293768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  <w:lang w:val="en-AU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  <w:lang w:val="en-AU"/>
              </w:rPr>
              <w:t>尊敬的投资者您好，公司紧盯市场消费主力，积极布局“谷子经济”探索粉丝经济变现新路径，推出的二次元图书、黑胶、卡牌、周边等产品均取得较好市场反响，其中初音未来（数字IP）黑胶产品已反向输出日本；悦读纪在北京和上海承办宝可梦、数码宝贝、海贼王等知名二次元IP相关赛事及原创画展；新华书店等经营网点设有二次元产品专区，提供多样的二次元专区产品。公司对并购重组保持开放的状态，在考察与文化科技、二次元相关优质标的同时，积极探讨多元化的资本运作发展路径。后续如有相关事项的发生，公司将会根据上交所相关制度要求及时披露公告。感谢您对公司的关注，谢谢！</w:t>
            </w:r>
          </w:p>
          <w:p w14:paraId="6E7EF606" w14:textId="77777777" w:rsidR="009C4BB6" w:rsidRDefault="009C4BB6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  <w:lang w:val="en-AU"/>
              </w:rPr>
            </w:pPr>
          </w:p>
          <w:p w14:paraId="3E298D84" w14:textId="77777777" w:rsidR="009C4BB6" w:rsidRDefault="00293768">
            <w:pPr>
              <w:autoSpaceDE w:val="0"/>
              <w:autoSpaceDN w:val="0"/>
              <w:adjustRightInd w:val="0"/>
              <w:spacing w:line="460" w:lineRule="exact"/>
              <w:ind w:firstLineChars="200" w:firstLine="482"/>
              <w:jc w:val="left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问题8：喜马拉雅港交所提交申请，如果上市对公司有何影响，公司有多少喜马拉雅股份，谢谢</w:t>
            </w:r>
            <w:r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BCCDEF9" w14:textId="2BBE02F1" w:rsidR="009C4BB6" w:rsidRDefault="00293768">
            <w:pPr>
              <w:spacing w:line="460" w:lineRule="exact"/>
              <w:ind w:firstLineChars="200" w:firstLine="480"/>
              <w:rPr>
                <w:rFonts w:ascii="宋体" w:hAnsi="宋体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000000" w:themeColor="text1"/>
                <w:kern w:val="0"/>
                <w:sz w:val="24"/>
                <w:szCs w:val="24"/>
              </w:rPr>
              <w:t>尊敬的投资者您好</w:t>
            </w:r>
            <w:r w:rsidR="00B526AE">
              <w:rPr>
                <w:rFonts w:ascii="宋体" w:hAnsi="宋体" w:cs="Arial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Arial" w:hint="eastAsia"/>
                <w:color w:val="000000" w:themeColor="text1"/>
                <w:kern w:val="0"/>
                <w:sz w:val="24"/>
                <w:szCs w:val="24"/>
              </w:rPr>
              <w:t>本公司通过兴旺美元基金间接持有喜马拉雅公司1.15%的股权，对公司的业绩影响将在公司定期报告中进行专项披露。感谢您对公司的关注，谢谢。</w:t>
            </w:r>
          </w:p>
          <w:p w14:paraId="5AF52CFE" w14:textId="77777777" w:rsidR="009C4BB6" w:rsidRDefault="009C4BB6">
            <w:pPr>
              <w:spacing w:line="460" w:lineRule="exact"/>
              <w:ind w:firstLineChars="100" w:firstLine="240"/>
              <w:rPr>
                <w:rFonts w:ascii="宋体" w:hAnsi="宋体" w:cs="Arial"/>
                <w:color w:val="000000" w:themeColor="text1"/>
                <w:kern w:val="0"/>
                <w:sz w:val="24"/>
                <w:szCs w:val="24"/>
                <w:lang w:val="en-AU"/>
              </w:rPr>
            </w:pPr>
          </w:p>
          <w:p w14:paraId="4A59A049" w14:textId="77777777" w:rsidR="009C4BB6" w:rsidRDefault="00293768">
            <w:pPr>
              <w:autoSpaceDE w:val="0"/>
              <w:autoSpaceDN w:val="0"/>
              <w:adjustRightInd w:val="0"/>
              <w:spacing w:line="460" w:lineRule="exact"/>
              <w:ind w:firstLineChars="200" w:firstLine="482"/>
              <w:jc w:val="left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:szCs w:val="24"/>
                <w:lang w:val="en-AU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  <w:szCs w:val="24"/>
                <w:lang w:val="en-AU"/>
              </w:rPr>
              <w:t>问题</w:t>
            </w: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  <w:szCs w:val="24"/>
                <w:lang w:val="en-AU"/>
              </w:rPr>
              <w:t>：是否满意现在的股价和市值，今后怎么提高贵公司国企市值管理，还有增持计划么？谢谢回复</w:t>
            </w:r>
          </w:p>
          <w:p w14:paraId="3A608543" w14:textId="719B4943" w:rsidR="009C4BB6" w:rsidRDefault="00B526AE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  <w:lang w:val="en-AU"/>
              </w:rPr>
            </w:pPr>
            <w:r>
              <w:rPr>
                <w:rFonts w:ascii="宋体" w:hAnsi="宋体" w:cs="Arial" w:hint="eastAsia"/>
                <w:color w:val="000000" w:themeColor="text1"/>
                <w:kern w:val="0"/>
                <w:sz w:val="24"/>
                <w:szCs w:val="24"/>
              </w:rPr>
              <w:t>尊敬的投资者您好，</w:t>
            </w:r>
            <w:r w:rsidR="0029376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  <w:lang w:val="en-AU"/>
              </w:rPr>
              <w:t>良好的市值表现是公司和全体股东长期的共同愿望，近年来公司一直致力于提高公司盈利能力和综合竞争力、推进主营业务转型升级、培育壮大新业态板块、建立健全稳定分红机制等。公司将加大投资者关系管理工作力度，积极通过多样化渠道做好宣传，及时准确传递公司信息。后续如有相关事项发生，公司将根据上交所相关制度要求及时披露公告。感谢您对公司的关注，谢谢！</w:t>
            </w:r>
          </w:p>
          <w:p w14:paraId="30BC3C10" w14:textId="77777777" w:rsidR="009C4BB6" w:rsidRDefault="009C4BB6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  <w:lang w:val="en-AU"/>
              </w:rPr>
            </w:pPr>
          </w:p>
          <w:p w14:paraId="6C6B2242" w14:textId="77777777" w:rsidR="009C4BB6" w:rsidRDefault="00293768">
            <w:pPr>
              <w:autoSpaceDE w:val="0"/>
              <w:autoSpaceDN w:val="0"/>
              <w:adjustRightInd w:val="0"/>
              <w:spacing w:line="460" w:lineRule="exact"/>
              <w:ind w:firstLineChars="200" w:firstLine="482"/>
              <w:jc w:val="left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:szCs w:val="24"/>
                <w:lang w:val="en-AU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  <w:szCs w:val="24"/>
                <w:lang w:val="en-AU"/>
              </w:rPr>
              <w:t>问题</w:t>
            </w: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  <w:szCs w:val="24"/>
                <w:lang w:val="en-AU"/>
              </w:rPr>
              <w:t>：贵公司是否有创投基金,参与的创投项目都有哪些，接下来公司并购重组方向是哪里，谢谢</w:t>
            </w:r>
          </w:p>
          <w:p w14:paraId="6747E33A" w14:textId="77777777" w:rsidR="009C4BB6" w:rsidRDefault="00293768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  <w:lang w:val="en-AU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  <w:lang w:val="en-AU"/>
              </w:rPr>
              <w:t>尊敬的投资者您好，如有相关事项的发生，公司将根据上交所相关制度要求及时披露公告。感谢您对公司的关注，谢谢！</w:t>
            </w:r>
          </w:p>
          <w:p w14:paraId="3DB7F8B3" w14:textId="77777777" w:rsidR="009C4BB6" w:rsidRDefault="009C4BB6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  <w:lang w:val="en-AU"/>
              </w:rPr>
            </w:pPr>
          </w:p>
          <w:p w14:paraId="4EB26B40" w14:textId="77777777" w:rsidR="009C4BB6" w:rsidRDefault="00293768">
            <w:pPr>
              <w:autoSpaceDE w:val="0"/>
              <w:autoSpaceDN w:val="0"/>
              <w:adjustRightInd w:val="0"/>
              <w:spacing w:line="460" w:lineRule="exact"/>
              <w:ind w:firstLineChars="200" w:firstLine="482"/>
              <w:jc w:val="left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:szCs w:val="24"/>
                <w:lang w:val="en-AU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  <w:szCs w:val="24"/>
                <w:lang w:val="en-AU"/>
              </w:rPr>
              <w:t>问题</w:t>
            </w: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11</w:t>
            </w: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24"/>
                <w:szCs w:val="24"/>
                <w:lang w:val="en-AU"/>
              </w:rPr>
              <w:t>：公司是否有短剧项目及游戏项目,未来公司的发展重点在哪里?</w:t>
            </w:r>
          </w:p>
          <w:p w14:paraId="65644DEA" w14:textId="18222C9A" w:rsidR="009C4BB6" w:rsidRDefault="00B526AE">
            <w:pPr>
              <w:autoSpaceDE w:val="0"/>
              <w:autoSpaceDN w:val="0"/>
              <w:adjustRightInd w:val="0"/>
              <w:spacing w:line="460" w:lineRule="exact"/>
              <w:ind w:firstLineChars="200" w:firstLine="480"/>
              <w:jc w:val="left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  <w:lang w:val="en-AU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  <w:lang w:val="en-AU"/>
              </w:rPr>
              <w:t>尊敬的投资者您好，</w:t>
            </w:r>
            <w:r w:rsidR="00293768"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  <w:lang w:val="en-AU"/>
              </w:rPr>
              <w:t>公司持续保持对文化新业态发展的积极关注，如有相关事项发生，将会根据上交所相关制度要求及时披露公告。感谢您对公司的关注，谢谢！</w:t>
            </w:r>
          </w:p>
        </w:tc>
      </w:tr>
      <w:tr w:rsidR="009C4BB6" w14:paraId="10697043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A330" w14:textId="77777777" w:rsidR="009C4BB6" w:rsidRDefault="00293768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AC0F" w14:textId="77777777" w:rsidR="009C4BB6" w:rsidRDefault="00293768">
            <w:pPr>
              <w:spacing w:line="480" w:lineRule="atLeast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无</w:t>
            </w:r>
          </w:p>
        </w:tc>
      </w:tr>
    </w:tbl>
    <w:p w14:paraId="4C347B72" w14:textId="77777777" w:rsidR="009C4BB6" w:rsidRDefault="009C4BB6">
      <w:pPr>
        <w:widowControl/>
        <w:spacing w:afterLines="50" w:after="156" w:line="360" w:lineRule="auto"/>
        <w:jc w:val="left"/>
        <w:rPr>
          <w:b/>
          <w:sz w:val="24"/>
        </w:rPr>
      </w:pPr>
    </w:p>
    <w:p w14:paraId="07314D87" w14:textId="77777777" w:rsidR="009C4BB6" w:rsidRDefault="009C4BB6"/>
    <w:sectPr w:rsidR="009C4BB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08DC7" w14:textId="77777777" w:rsidR="00601B43" w:rsidRDefault="00601B43">
      <w:r>
        <w:separator/>
      </w:r>
    </w:p>
  </w:endnote>
  <w:endnote w:type="continuationSeparator" w:id="0">
    <w:p w14:paraId="7CA9C1E0" w14:textId="77777777" w:rsidR="00601B43" w:rsidRDefault="0060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7548576"/>
    </w:sdtPr>
    <w:sdtEndPr/>
    <w:sdtContent>
      <w:p w14:paraId="2B2C8143" w14:textId="77777777" w:rsidR="009C4BB6" w:rsidRDefault="002937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E33" w:rsidRPr="00485E33">
          <w:rPr>
            <w:noProof/>
            <w:lang w:val="zh-CN"/>
          </w:rPr>
          <w:t>1</w:t>
        </w:r>
        <w:r>
          <w:fldChar w:fldCharType="end"/>
        </w:r>
      </w:p>
    </w:sdtContent>
  </w:sdt>
  <w:p w14:paraId="2CC9208D" w14:textId="77777777" w:rsidR="009C4BB6" w:rsidRDefault="009C4BB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E20E1" w14:textId="77777777" w:rsidR="00601B43" w:rsidRDefault="00601B43">
      <w:r>
        <w:separator/>
      </w:r>
    </w:p>
  </w:footnote>
  <w:footnote w:type="continuationSeparator" w:id="0">
    <w:p w14:paraId="6D37CD5B" w14:textId="77777777" w:rsidR="00601B43" w:rsidRDefault="00601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34BB1"/>
    <w:rsid w:val="00293768"/>
    <w:rsid w:val="00337032"/>
    <w:rsid w:val="00485E33"/>
    <w:rsid w:val="00601B43"/>
    <w:rsid w:val="009C4BB6"/>
    <w:rsid w:val="00B526AE"/>
    <w:rsid w:val="02D029CF"/>
    <w:rsid w:val="05876C42"/>
    <w:rsid w:val="0A0D238C"/>
    <w:rsid w:val="12F37627"/>
    <w:rsid w:val="2E3624DD"/>
    <w:rsid w:val="3F0C5343"/>
    <w:rsid w:val="48552138"/>
    <w:rsid w:val="52F946B3"/>
    <w:rsid w:val="59534BB1"/>
    <w:rsid w:val="7724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C899AD0-9078-44D6-B530-A810304E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485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85E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371</Words>
  <Characters>2119</Characters>
  <Application>Microsoft Office Word</Application>
  <DocSecurity>0</DocSecurity>
  <Lines>17</Lines>
  <Paragraphs>4</Paragraphs>
  <ScaleCrop>false</ScaleCrop>
  <Company>Microsoft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MsD</dc:creator>
  <cp:lastModifiedBy>dell</cp:lastModifiedBy>
  <cp:revision>3</cp:revision>
  <dcterms:created xsi:type="dcterms:W3CDTF">2024-12-17T06:55:00Z</dcterms:created>
  <dcterms:modified xsi:type="dcterms:W3CDTF">2024-12-17T08:56:00Z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319C2385DD9E4169A9113539224AD935_13</vt:lpwstr>
  </property>
</Properties>
</file>