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85206" w14:textId="77777777" w:rsidR="00C059AD" w:rsidRDefault="00A7067B">
      <w:pPr>
        <w:adjustRightInd w:val="0"/>
        <w:snapToGrid w:val="0"/>
        <w:spacing w:line="360" w:lineRule="auto"/>
        <w:ind w:firstLineChars="98" w:firstLine="235"/>
        <w:rPr>
          <w:rFonts w:ascii="华文仿宋" w:eastAsia="华文仿宋" w:hAnsi="华文仿宋"/>
          <w:b/>
          <w:sz w:val="24"/>
        </w:rPr>
      </w:pPr>
      <w:r>
        <w:rPr>
          <w:rFonts w:ascii="华文仿宋" w:eastAsia="华文仿宋" w:hAnsi="华文仿宋" w:hint="eastAsia"/>
          <w:b/>
          <w:sz w:val="24"/>
        </w:rPr>
        <w:t>证券代码：603567                                 证券简称：珍宝岛</w:t>
      </w:r>
    </w:p>
    <w:p w14:paraId="137F6010" w14:textId="77777777" w:rsidR="00C059AD" w:rsidRDefault="00C059AD">
      <w:pPr>
        <w:adjustRightInd w:val="0"/>
        <w:snapToGrid w:val="0"/>
        <w:spacing w:line="360" w:lineRule="auto"/>
        <w:rPr>
          <w:rFonts w:ascii="华文仿宋" w:eastAsia="华文仿宋" w:hAnsi="华文仿宋"/>
          <w:sz w:val="24"/>
        </w:rPr>
      </w:pPr>
    </w:p>
    <w:p w14:paraId="1894FBEA" w14:textId="77777777" w:rsidR="00C059AD" w:rsidRDefault="00A7067B">
      <w:pPr>
        <w:adjustRightInd w:val="0"/>
        <w:snapToGrid w:val="0"/>
        <w:spacing w:line="360" w:lineRule="auto"/>
        <w:ind w:firstLine="510"/>
        <w:jc w:val="center"/>
        <w:rPr>
          <w:rFonts w:ascii="华文仿宋" w:eastAsia="华文仿宋" w:hAnsi="华文仿宋"/>
          <w:b/>
          <w:bCs/>
          <w:color w:val="FF0000"/>
          <w:sz w:val="36"/>
          <w:szCs w:val="36"/>
        </w:rPr>
      </w:pPr>
      <w:r>
        <w:rPr>
          <w:rFonts w:ascii="华文仿宋" w:eastAsia="华文仿宋" w:hAnsi="华文仿宋" w:hint="eastAsia"/>
          <w:b/>
          <w:bCs/>
          <w:color w:val="FF0000"/>
          <w:sz w:val="36"/>
          <w:szCs w:val="36"/>
        </w:rPr>
        <w:t>黑龙江珍宝岛</w:t>
      </w:r>
      <w:r>
        <w:rPr>
          <w:rFonts w:ascii="华文仿宋" w:eastAsia="华文仿宋" w:hAnsi="华文仿宋"/>
          <w:b/>
          <w:bCs/>
          <w:color w:val="FF0000"/>
          <w:sz w:val="36"/>
          <w:szCs w:val="36"/>
        </w:rPr>
        <w:t>药业</w:t>
      </w:r>
      <w:r>
        <w:rPr>
          <w:rFonts w:ascii="华文仿宋" w:eastAsia="华文仿宋" w:hAnsi="华文仿宋" w:hint="eastAsia"/>
          <w:b/>
          <w:bCs/>
          <w:color w:val="FF0000"/>
          <w:sz w:val="36"/>
          <w:szCs w:val="36"/>
        </w:rPr>
        <w:t>股份有限公司</w:t>
      </w:r>
    </w:p>
    <w:p w14:paraId="2690F908" w14:textId="77777777" w:rsidR="00C059AD" w:rsidRDefault="00A7067B">
      <w:pPr>
        <w:adjustRightInd w:val="0"/>
        <w:snapToGrid w:val="0"/>
        <w:spacing w:line="360" w:lineRule="auto"/>
        <w:ind w:firstLine="510"/>
        <w:jc w:val="center"/>
        <w:rPr>
          <w:rFonts w:ascii="华文仿宋" w:eastAsia="华文仿宋" w:hAnsi="华文仿宋"/>
          <w:b/>
          <w:bCs/>
          <w:color w:val="FF0000"/>
          <w:sz w:val="36"/>
          <w:szCs w:val="36"/>
        </w:rPr>
      </w:pPr>
      <w:r>
        <w:rPr>
          <w:rFonts w:ascii="华文仿宋" w:eastAsia="华文仿宋" w:hAnsi="华文仿宋" w:hint="eastAsia"/>
          <w:b/>
          <w:bCs/>
          <w:color w:val="FF0000"/>
          <w:sz w:val="36"/>
          <w:szCs w:val="36"/>
        </w:rPr>
        <w:t>投资者关系活动记录表</w:t>
      </w:r>
    </w:p>
    <w:p w14:paraId="22AE6427" w14:textId="77777777" w:rsidR="00C059AD" w:rsidRDefault="00A7067B">
      <w:pPr>
        <w:tabs>
          <w:tab w:val="left" w:pos="1080"/>
        </w:tabs>
        <w:adjustRightInd w:val="0"/>
        <w:snapToGrid w:val="0"/>
        <w:spacing w:line="360" w:lineRule="auto"/>
        <w:ind w:firstLineChars="200" w:firstLine="480"/>
        <w:jc w:val="right"/>
        <w:rPr>
          <w:rFonts w:ascii="华文仿宋" w:eastAsia="华文仿宋" w:hAnsi="华文仿宋"/>
          <w:sz w:val="24"/>
        </w:rPr>
      </w:pPr>
      <w:r>
        <w:rPr>
          <w:rFonts w:ascii="华文仿宋" w:eastAsia="华文仿宋" w:hAnsi="华文仿宋" w:hint="eastAsia"/>
          <w:sz w:val="24"/>
        </w:rPr>
        <w:t>编号：202</w:t>
      </w:r>
      <w:r>
        <w:rPr>
          <w:rFonts w:ascii="华文仿宋" w:eastAsia="华文仿宋" w:hAnsi="华文仿宋"/>
          <w:sz w:val="24"/>
        </w:rPr>
        <w:t>5</w:t>
      </w:r>
      <w:r>
        <w:rPr>
          <w:rFonts w:ascii="华文仿宋" w:eastAsia="华文仿宋" w:hAnsi="华文仿宋" w:hint="eastAsia"/>
          <w:sz w:val="24"/>
        </w:rPr>
        <w:t>-001</w:t>
      </w:r>
    </w:p>
    <w:tbl>
      <w:tblPr>
        <w:tblStyle w:val="af0"/>
        <w:tblW w:w="8897" w:type="dxa"/>
        <w:tblLook w:val="04A0" w:firstRow="1" w:lastRow="0" w:firstColumn="1" w:lastColumn="0" w:noHBand="0" w:noVBand="1"/>
      </w:tblPr>
      <w:tblGrid>
        <w:gridCol w:w="1951"/>
        <w:gridCol w:w="6946"/>
      </w:tblGrid>
      <w:tr w:rsidR="00C059AD" w14:paraId="52F9E75A" w14:textId="77777777">
        <w:tc>
          <w:tcPr>
            <w:tcW w:w="1951" w:type="dxa"/>
            <w:vAlign w:val="center"/>
          </w:tcPr>
          <w:tbl>
            <w:tblPr>
              <w:tblW w:w="0" w:type="auto"/>
              <w:tblLook w:val="04A0" w:firstRow="1" w:lastRow="0" w:firstColumn="1" w:lastColumn="0" w:noHBand="0" w:noVBand="1"/>
            </w:tblPr>
            <w:tblGrid>
              <w:gridCol w:w="1735"/>
            </w:tblGrid>
            <w:tr w:rsidR="00C059AD" w14:paraId="487E0C07" w14:textId="77777777">
              <w:trPr>
                <w:trHeight w:val="360"/>
              </w:trPr>
              <w:tc>
                <w:tcPr>
                  <w:tcW w:w="0" w:type="auto"/>
                </w:tcPr>
                <w:p w14:paraId="1744E125" w14:textId="77777777" w:rsidR="00C059AD" w:rsidRDefault="00A7067B">
                  <w:pPr>
                    <w:pStyle w:val="Default"/>
                    <w:jc w:val="center"/>
                    <w:rPr>
                      <w:rFonts w:ascii="华文仿宋" w:eastAsia="华文仿宋" w:hAnsi="华文仿宋"/>
                      <w:b/>
                    </w:rPr>
                  </w:pPr>
                  <w:r>
                    <w:rPr>
                      <w:rFonts w:ascii="华文仿宋" w:eastAsia="华文仿宋" w:hAnsi="华文仿宋" w:hint="eastAsia"/>
                      <w:b/>
                    </w:rPr>
                    <w:t>投资者关系活动类别</w:t>
                  </w:r>
                </w:p>
              </w:tc>
            </w:tr>
          </w:tbl>
          <w:p w14:paraId="26A03C3D" w14:textId="77777777" w:rsidR="00C059AD" w:rsidRDefault="00C059AD">
            <w:pPr>
              <w:tabs>
                <w:tab w:val="left" w:pos="1080"/>
              </w:tabs>
              <w:adjustRightInd w:val="0"/>
              <w:snapToGrid w:val="0"/>
              <w:spacing w:line="360" w:lineRule="auto"/>
              <w:jc w:val="center"/>
              <w:rPr>
                <w:rFonts w:ascii="华文仿宋" w:eastAsia="华文仿宋" w:hAnsi="华文仿宋"/>
                <w:sz w:val="24"/>
                <w:szCs w:val="24"/>
              </w:rPr>
            </w:pPr>
          </w:p>
        </w:tc>
        <w:tc>
          <w:tcPr>
            <w:tcW w:w="6946" w:type="dxa"/>
            <w:vAlign w:val="center"/>
          </w:tcPr>
          <w:tbl>
            <w:tblPr>
              <w:tblW w:w="0" w:type="auto"/>
              <w:tblLook w:val="04A0" w:firstRow="1" w:lastRow="0" w:firstColumn="1" w:lastColumn="0" w:noHBand="0" w:noVBand="1"/>
            </w:tblPr>
            <w:tblGrid>
              <w:gridCol w:w="5976"/>
            </w:tblGrid>
            <w:tr w:rsidR="00C059AD" w14:paraId="319DD252" w14:textId="77777777">
              <w:trPr>
                <w:trHeight w:val="600"/>
              </w:trPr>
              <w:tc>
                <w:tcPr>
                  <w:tcW w:w="0" w:type="auto"/>
                </w:tcPr>
                <w:p w14:paraId="6C33C5E0" w14:textId="77777777" w:rsidR="00C059AD" w:rsidRDefault="00A7067B">
                  <w:pPr>
                    <w:pStyle w:val="Default"/>
                    <w:spacing w:line="440" w:lineRule="exact"/>
                    <w:jc w:val="both"/>
                    <w:rPr>
                      <w:rFonts w:ascii="华文仿宋" w:eastAsia="华文仿宋" w:hAnsi="华文仿宋"/>
                    </w:rPr>
                  </w:pPr>
                  <w:r>
                    <w:rPr>
                      <w:rFonts w:ascii="华文仿宋" w:eastAsia="华文仿宋" w:hAnsi="华文仿宋" w:cs="Times New Roman" w:hint="eastAsia"/>
                    </w:rPr>
                    <w:t>□</w:t>
                  </w:r>
                  <w:r>
                    <w:rPr>
                      <w:rFonts w:ascii="华文仿宋" w:eastAsia="华文仿宋" w:hAnsi="华文仿宋" w:hint="eastAsia"/>
                    </w:rPr>
                    <w:t>特定对象调研</w:t>
                  </w:r>
                  <w:r>
                    <w:rPr>
                      <w:rFonts w:ascii="华文仿宋" w:eastAsia="华文仿宋" w:hAnsi="华文仿宋" w:cs="Times New Roman" w:hint="eastAsia"/>
                    </w:rPr>
                    <w:t>□</w:t>
                  </w:r>
                  <w:r>
                    <w:rPr>
                      <w:rFonts w:ascii="华文仿宋" w:eastAsia="华文仿宋" w:hAnsi="华文仿宋" w:hint="eastAsia"/>
                    </w:rPr>
                    <w:t>分析</w:t>
                  </w:r>
                  <w:proofErr w:type="gramStart"/>
                  <w:r>
                    <w:rPr>
                      <w:rFonts w:ascii="华文仿宋" w:eastAsia="华文仿宋" w:hAnsi="华文仿宋" w:hint="eastAsia"/>
                    </w:rPr>
                    <w:t>师会议</w:t>
                  </w:r>
                  <w:proofErr w:type="gramEnd"/>
                  <w:r>
                    <w:rPr>
                      <w:rFonts w:ascii="华文仿宋" w:eastAsia="华文仿宋" w:hAnsi="华文仿宋" w:hint="eastAsia"/>
                    </w:rPr>
                    <w:t>□媒体采访□业绩说明会</w:t>
                  </w:r>
                </w:p>
                <w:p w14:paraId="193B1ACA" w14:textId="77777777" w:rsidR="00C059AD" w:rsidRDefault="00A7067B">
                  <w:pPr>
                    <w:pStyle w:val="Default"/>
                    <w:spacing w:line="440" w:lineRule="exact"/>
                    <w:jc w:val="both"/>
                    <w:rPr>
                      <w:rFonts w:ascii="华文仿宋" w:eastAsia="华文仿宋" w:hAnsi="华文仿宋"/>
                    </w:rPr>
                  </w:pPr>
                  <w:r>
                    <w:rPr>
                      <w:rFonts w:ascii="华文仿宋" w:eastAsia="华文仿宋" w:hAnsi="华文仿宋" w:hint="eastAsia"/>
                    </w:rPr>
                    <w:t>□新闻发布会□路演活动□现场参观</w:t>
                  </w:r>
                </w:p>
                <w:p w14:paraId="0B7F66F7" w14:textId="77777777" w:rsidR="00C059AD" w:rsidRDefault="00A7067B">
                  <w:pPr>
                    <w:pStyle w:val="Default"/>
                    <w:spacing w:line="440" w:lineRule="exact"/>
                    <w:jc w:val="both"/>
                    <w:rPr>
                      <w:rFonts w:ascii="华文仿宋" w:eastAsia="华文仿宋" w:hAnsi="华文仿宋"/>
                    </w:rPr>
                  </w:pPr>
                  <w:r>
                    <w:rPr>
                      <w:rFonts w:ascii="华文仿宋" w:eastAsia="华文仿宋" w:hAnsi="华文仿宋" w:hint="eastAsia"/>
                    </w:rPr>
                    <w:sym w:font="Wingdings 2" w:char="F052"/>
                  </w:r>
                  <w:r>
                    <w:rPr>
                      <w:rFonts w:ascii="华文仿宋" w:eastAsia="华文仿宋" w:hAnsi="华文仿宋" w:hint="eastAsia"/>
                    </w:rPr>
                    <w:t>其他（线上电话交流会）</w:t>
                  </w:r>
                </w:p>
              </w:tc>
            </w:tr>
          </w:tbl>
          <w:p w14:paraId="0E9A5D4C" w14:textId="77777777" w:rsidR="00C059AD" w:rsidRDefault="00C059AD">
            <w:pPr>
              <w:tabs>
                <w:tab w:val="left" w:pos="1080"/>
              </w:tabs>
              <w:adjustRightInd w:val="0"/>
              <w:snapToGrid w:val="0"/>
              <w:spacing w:line="440" w:lineRule="exact"/>
              <w:rPr>
                <w:rFonts w:ascii="华文仿宋" w:eastAsia="华文仿宋" w:hAnsi="华文仿宋"/>
                <w:sz w:val="24"/>
                <w:szCs w:val="24"/>
              </w:rPr>
            </w:pPr>
          </w:p>
        </w:tc>
      </w:tr>
      <w:tr w:rsidR="00C059AD" w14:paraId="4686DEC1" w14:textId="77777777">
        <w:trPr>
          <w:trHeight w:val="1680"/>
        </w:trPr>
        <w:tc>
          <w:tcPr>
            <w:tcW w:w="1951" w:type="dxa"/>
            <w:vAlign w:val="center"/>
          </w:tcPr>
          <w:p w14:paraId="582D511E" w14:textId="77777777" w:rsidR="00C059AD" w:rsidRDefault="00A7067B">
            <w:pPr>
              <w:tabs>
                <w:tab w:val="left" w:pos="1080"/>
              </w:tabs>
              <w:adjustRightInd w:val="0"/>
              <w:snapToGrid w:val="0"/>
              <w:spacing w:line="360" w:lineRule="auto"/>
              <w:jc w:val="center"/>
              <w:rPr>
                <w:rFonts w:ascii="华文仿宋" w:eastAsia="华文仿宋" w:hAnsi="华文仿宋" w:cs="宋体"/>
                <w:b/>
                <w:color w:val="000000"/>
                <w:kern w:val="0"/>
                <w:sz w:val="24"/>
                <w:szCs w:val="24"/>
              </w:rPr>
            </w:pPr>
            <w:r>
              <w:rPr>
                <w:rFonts w:ascii="华文仿宋" w:eastAsia="华文仿宋" w:hAnsi="华文仿宋" w:cs="宋体" w:hint="eastAsia"/>
                <w:b/>
                <w:color w:val="000000"/>
                <w:kern w:val="0"/>
                <w:sz w:val="24"/>
                <w:szCs w:val="24"/>
              </w:rPr>
              <w:t>时   间</w:t>
            </w:r>
          </w:p>
          <w:p w14:paraId="5D8DDB8A" w14:textId="77777777" w:rsidR="00C059AD" w:rsidRDefault="00A7067B">
            <w:pPr>
              <w:tabs>
                <w:tab w:val="left" w:pos="1080"/>
              </w:tabs>
              <w:adjustRightInd w:val="0"/>
              <w:snapToGrid w:val="0"/>
              <w:spacing w:line="360" w:lineRule="auto"/>
              <w:jc w:val="center"/>
              <w:rPr>
                <w:rFonts w:ascii="华文仿宋" w:eastAsia="华文仿宋" w:hAnsi="华文仿宋" w:cs="宋体"/>
                <w:b/>
                <w:color w:val="000000"/>
                <w:kern w:val="0"/>
                <w:sz w:val="24"/>
                <w:szCs w:val="24"/>
              </w:rPr>
            </w:pPr>
            <w:r>
              <w:rPr>
                <w:rFonts w:ascii="华文仿宋" w:eastAsia="华文仿宋" w:hAnsi="华文仿宋" w:cs="宋体" w:hint="eastAsia"/>
                <w:b/>
                <w:color w:val="000000"/>
                <w:kern w:val="0"/>
                <w:sz w:val="24"/>
                <w:szCs w:val="24"/>
              </w:rPr>
              <w:t>参与单位名称</w:t>
            </w:r>
          </w:p>
          <w:p w14:paraId="262C2FB3" w14:textId="77777777" w:rsidR="00C059AD" w:rsidRDefault="00A7067B">
            <w:pPr>
              <w:tabs>
                <w:tab w:val="left" w:pos="1080"/>
              </w:tabs>
              <w:adjustRightInd w:val="0"/>
              <w:snapToGrid w:val="0"/>
              <w:spacing w:line="360" w:lineRule="auto"/>
              <w:jc w:val="center"/>
              <w:rPr>
                <w:rFonts w:ascii="华文仿宋" w:eastAsia="华文仿宋" w:hAnsi="华文仿宋" w:cs="宋体"/>
                <w:b/>
                <w:color w:val="000000"/>
                <w:kern w:val="0"/>
                <w:sz w:val="24"/>
                <w:szCs w:val="24"/>
              </w:rPr>
            </w:pPr>
            <w:r>
              <w:rPr>
                <w:rFonts w:ascii="华文仿宋" w:eastAsia="华文仿宋" w:hAnsi="华文仿宋" w:cs="宋体" w:hint="eastAsia"/>
                <w:b/>
                <w:color w:val="000000"/>
                <w:kern w:val="0"/>
                <w:sz w:val="24"/>
                <w:szCs w:val="24"/>
              </w:rPr>
              <w:t>人员姓名</w:t>
            </w:r>
          </w:p>
        </w:tc>
        <w:tc>
          <w:tcPr>
            <w:tcW w:w="6946" w:type="dxa"/>
            <w:vAlign w:val="center"/>
          </w:tcPr>
          <w:p w14:paraId="082EB574" w14:textId="77777777" w:rsidR="00C059AD" w:rsidRDefault="00A7067B">
            <w:pPr>
              <w:tabs>
                <w:tab w:val="left" w:pos="1080"/>
              </w:tabs>
              <w:adjustRightInd w:val="0"/>
              <w:snapToGrid w:val="0"/>
              <w:spacing w:line="440" w:lineRule="exact"/>
              <w:rPr>
                <w:rFonts w:ascii="华文仿宋" w:eastAsia="华文仿宋" w:hAnsi="华文仿宋"/>
                <w:sz w:val="24"/>
              </w:rPr>
            </w:pPr>
            <w:r>
              <w:rPr>
                <w:rFonts w:ascii="华文仿宋" w:eastAsia="华文仿宋" w:hAnsi="华文仿宋" w:hint="eastAsia"/>
                <w:sz w:val="24"/>
              </w:rPr>
              <w:t>2</w:t>
            </w:r>
            <w:r>
              <w:rPr>
                <w:rFonts w:ascii="华文仿宋" w:eastAsia="华文仿宋" w:hAnsi="华文仿宋"/>
                <w:sz w:val="24"/>
              </w:rPr>
              <w:t>025</w:t>
            </w:r>
            <w:r>
              <w:rPr>
                <w:rFonts w:ascii="华文仿宋" w:eastAsia="华文仿宋" w:hAnsi="华文仿宋" w:hint="eastAsia"/>
                <w:sz w:val="24"/>
              </w:rPr>
              <w:t>年</w:t>
            </w:r>
            <w:r>
              <w:rPr>
                <w:rFonts w:ascii="华文仿宋" w:eastAsia="华文仿宋" w:hAnsi="华文仿宋"/>
                <w:sz w:val="24"/>
              </w:rPr>
              <w:t>1</w:t>
            </w:r>
            <w:r>
              <w:rPr>
                <w:rFonts w:ascii="华文仿宋" w:eastAsia="华文仿宋" w:hAnsi="华文仿宋" w:hint="eastAsia"/>
                <w:sz w:val="24"/>
              </w:rPr>
              <w:t>月5日</w:t>
            </w:r>
          </w:p>
          <w:p w14:paraId="02F3EB4D" w14:textId="77777777" w:rsidR="00C059AD" w:rsidRDefault="00A7067B">
            <w:pPr>
              <w:tabs>
                <w:tab w:val="left" w:pos="1080"/>
              </w:tabs>
              <w:adjustRightInd w:val="0"/>
              <w:snapToGrid w:val="0"/>
              <w:spacing w:line="440" w:lineRule="exact"/>
              <w:rPr>
                <w:rFonts w:ascii="华文仿宋" w:eastAsia="华文仿宋" w:hAnsi="华文仿宋"/>
                <w:sz w:val="24"/>
              </w:rPr>
            </w:pPr>
            <w:r>
              <w:rPr>
                <w:rFonts w:ascii="华文仿宋" w:eastAsia="华文仿宋" w:hAnsi="华文仿宋"/>
                <w:sz w:val="24"/>
              </w:rPr>
              <w:t>15</w:t>
            </w:r>
            <w:r>
              <w:rPr>
                <w:rFonts w:ascii="华文仿宋" w:eastAsia="华文仿宋" w:hAnsi="华文仿宋" w:hint="eastAsia"/>
                <w:sz w:val="24"/>
              </w:rPr>
              <w:t>:</w:t>
            </w:r>
            <w:r>
              <w:rPr>
                <w:rFonts w:ascii="华文仿宋" w:eastAsia="华文仿宋" w:hAnsi="华文仿宋"/>
                <w:sz w:val="24"/>
              </w:rPr>
              <w:t>0</w:t>
            </w:r>
            <w:r>
              <w:rPr>
                <w:rFonts w:ascii="华文仿宋" w:eastAsia="华文仿宋" w:hAnsi="华文仿宋" w:hint="eastAsia"/>
                <w:sz w:val="24"/>
              </w:rPr>
              <w:t>0-</w:t>
            </w:r>
            <w:r>
              <w:rPr>
                <w:rFonts w:ascii="华文仿宋" w:eastAsia="华文仿宋" w:hAnsi="华文仿宋"/>
                <w:sz w:val="24"/>
              </w:rPr>
              <w:t>16</w:t>
            </w:r>
            <w:r>
              <w:rPr>
                <w:rFonts w:ascii="华文仿宋" w:eastAsia="华文仿宋" w:hAnsi="华文仿宋" w:hint="eastAsia"/>
                <w:sz w:val="24"/>
              </w:rPr>
              <w:t>:</w:t>
            </w:r>
            <w:r>
              <w:rPr>
                <w:rFonts w:ascii="华文仿宋" w:eastAsia="华文仿宋" w:hAnsi="华文仿宋"/>
                <w:sz w:val="24"/>
              </w:rPr>
              <w:t>00</w:t>
            </w:r>
            <w:r>
              <w:rPr>
                <w:rFonts w:ascii="华文仿宋" w:eastAsia="华文仿宋" w:hAnsi="华文仿宋" w:hint="eastAsia"/>
                <w:sz w:val="24"/>
              </w:rPr>
              <w:t>（北京时间）</w:t>
            </w:r>
          </w:p>
          <w:p w14:paraId="62969960" w14:textId="77777777" w:rsidR="00C059AD" w:rsidRDefault="00A7067B">
            <w:pPr>
              <w:tabs>
                <w:tab w:val="left" w:pos="1080"/>
              </w:tabs>
              <w:adjustRightInd w:val="0"/>
              <w:snapToGrid w:val="0"/>
              <w:spacing w:line="440" w:lineRule="exact"/>
              <w:rPr>
                <w:rFonts w:ascii="华文仿宋" w:eastAsia="华文仿宋" w:hAnsi="华文仿宋"/>
                <w:sz w:val="24"/>
              </w:rPr>
            </w:pPr>
            <w:r>
              <w:rPr>
                <w:rFonts w:ascii="华文仿宋" w:eastAsia="华文仿宋" w:hAnsi="华文仿宋"/>
                <w:sz w:val="24"/>
              </w:rPr>
              <w:t>中药行业证券分析师及投资机构</w:t>
            </w:r>
            <w:r>
              <w:rPr>
                <w:rFonts w:ascii="华文仿宋" w:eastAsia="华文仿宋" w:hAnsi="华文仿宋" w:hint="eastAsia"/>
                <w:sz w:val="24"/>
              </w:rPr>
              <w:t>，共计</w:t>
            </w:r>
            <w:r>
              <w:rPr>
                <w:rFonts w:ascii="华文仿宋" w:eastAsia="华文仿宋" w:hAnsi="华文仿宋"/>
                <w:sz w:val="24"/>
              </w:rPr>
              <w:t>82</w:t>
            </w:r>
            <w:r>
              <w:rPr>
                <w:rFonts w:ascii="华文仿宋" w:eastAsia="华文仿宋" w:hAnsi="华文仿宋" w:hint="eastAsia"/>
                <w:sz w:val="24"/>
              </w:rPr>
              <w:t>家，机构</w:t>
            </w:r>
            <w:r>
              <w:rPr>
                <w:rFonts w:ascii="华文仿宋" w:eastAsia="华文仿宋" w:hAnsi="华文仿宋"/>
                <w:sz w:val="24"/>
              </w:rPr>
              <w:t>名单见附件</w:t>
            </w:r>
            <w:r>
              <w:rPr>
                <w:rFonts w:ascii="华文仿宋" w:eastAsia="华文仿宋" w:hAnsi="华文仿宋" w:hint="eastAsia"/>
                <w:sz w:val="24"/>
              </w:rPr>
              <w:t>。</w:t>
            </w:r>
          </w:p>
        </w:tc>
      </w:tr>
      <w:tr w:rsidR="00C059AD" w14:paraId="74CACBE3" w14:textId="77777777">
        <w:trPr>
          <w:trHeight w:val="419"/>
        </w:trPr>
        <w:tc>
          <w:tcPr>
            <w:tcW w:w="1951" w:type="dxa"/>
            <w:vAlign w:val="center"/>
          </w:tcPr>
          <w:p w14:paraId="3F1C6BA7" w14:textId="77777777" w:rsidR="00C059AD" w:rsidRDefault="00A7067B">
            <w:pPr>
              <w:pStyle w:val="Default"/>
              <w:jc w:val="center"/>
              <w:rPr>
                <w:rFonts w:ascii="华文仿宋" w:eastAsia="华文仿宋" w:hAnsi="华文仿宋"/>
                <w:b/>
              </w:rPr>
            </w:pPr>
            <w:r>
              <w:rPr>
                <w:rFonts w:ascii="华文仿宋" w:eastAsia="华文仿宋" w:hAnsi="华文仿宋" w:hint="eastAsia"/>
                <w:b/>
              </w:rPr>
              <w:t>方  式</w:t>
            </w:r>
          </w:p>
        </w:tc>
        <w:tc>
          <w:tcPr>
            <w:tcW w:w="6946" w:type="dxa"/>
            <w:shd w:val="clear" w:color="auto" w:fill="auto"/>
            <w:vAlign w:val="center"/>
          </w:tcPr>
          <w:p w14:paraId="405AC1D4" w14:textId="77777777" w:rsidR="00C059AD" w:rsidRDefault="00A7067B">
            <w:pPr>
              <w:tabs>
                <w:tab w:val="left" w:pos="1080"/>
              </w:tabs>
              <w:adjustRightInd w:val="0"/>
              <w:snapToGrid w:val="0"/>
              <w:spacing w:line="440" w:lineRule="exact"/>
              <w:rPr>
                <w:rFonts w:ascii="华文仿宋" w:eastAsia="华文仿宋" w:hAnsi="华文仿宋"/>
                <w:sz w:val="24"/>
              </w:rPr>
            </w:pPr>
            <w:r>
              <w:rPr>
                <w:rFonts w:ascii="华文仿宋" w:eastAsia="华文仿宋" w:hAnsi="华文仿宋" w:hint="eastAsia"/>
                <w:sz w:val="24"/>
              </w:rPr>
              <w:t>电话会议</w:t>
            </w:r>
          </w:p>
        </w:tc>
      </w:tr>
      <w:tr w:rsidR="00C059AD" w14:paraId="06C0D276" w14:textId="77777777" w:rsidTr="00A7067B">
        <w:trPr>
          <w:trHeight w:val="988"/>
        </w:trPr>
        <w:tc>
          <w:tcPr>
            <w:tcW w:w="1951" w:type="dxa"/>
            <w:vAlign w:val="center"/>
          </w:tcPr>
          <w:p w14:paraId="22FCB68F" w14:textId="77777777" w:rsidR="00C059AD" w:rsidRDefault="00A7067B">
            <w:pPr>
              <w:tabs>
                <w:tab w:val="left" w:pos="1080"/>
              </w:tabs>
              <w:adjustRightInd w:val="0"/>
              <w:snapToGrid w:val="0"/>
              <w:spacing w:line="360" w:lineRule="auto"/>
              <w:jc w:val="center"/>
              <w:rPr>
                <w:rFonts w:ascii="华文仿宋" w:eastAsia="华文仿宋" w:hAnsi="华文仿宋" w:cs="宋体"/>
                <w:b/>
                <w:color w:val="000000"/>
                <w:kern w:val="0"/>
                <w:sz w:val="24"/>
                <w:szCs w:val="24"/>
              </w:rPr>
            </w:pPr>
            <w:r>
              <w:rPr>
                <w:rFonts w:ascii="华文仿宋" w:eastAsia="华文仿宋" w:hAnsi="华文仿宋" w:cs="宋体" w:hint="eastAsia"/>
                <w:b/>
                <w:color w:val="000000"/>
                <w:kern w:val="0"/>
                <w:sz w:val="24"/>
                <w:szCs w:val="24"/>
              </w:rPr>
              <w:t>上市公司接待人员姓名</w:t>
            </w:r>
          </w:p>
        </w:tc>
        <w:tc>
          <w:tcPr>
            <w:tcW w:w="6946" w:type="dxa"/>
            <w:vAlign w:val="center"/>
          </w:tcPr>
          <w:p w14:paraId="53F43F6D" w14:textId="77777777" w:rsidR="00C059AD" w:rsidRDefault="00A7067B">
            <w:pPr>
              <w:tabs>
                <w:tab w:val="left" w:pos="1080"/>
              </w:tabs>
              <w:adjustRightInd w:val="0"/>
              <w:snapToGrid w:val="0"/>
              <w:spacing w:line="440" w:lineRule="exact"/>
              <w:rPr>
                <w:rFonts w:ascii="华文仿宋" w:eastAsia="华文仿宋" w:hAnsi="华文仿宋"/>
                <w:sz w:val="24"/>
              </w:rPr>
            </w:pPr>
            <w:r>
              <w:rPr>
                <w:rFonts w:ascii="华文仿宋" w:eastAsia="华文仿宋" w:hAnsi="华文仿宋" w:hint="eastAsia"/>
                <w:sz w:val="24"/>
              </w:rPr>
              <w:t>总经理：闫久江先生</w:t>
            </w:r>
          </w:p>
          <w:p w14:paraId="5C320A45" w14:textId="77777777" w:rsidR="00C059AD" w:rsidRDefault="00A7067B">
            <w:pPr>
              <w:tabs>
                <w:tab w:val="left" w:pos="1080"/>
              </w:tabs>
              <w:adjustRightInd w:val="0"/>
              <w:snapToGrid w:val="0"/>
              <w:spacing w:line="440" w:lineRule="exact"/>
              <w:rPr>
                <w:rFonts w:ascii="华文仿宋" w:eastAsia="华文仿宋" w:hAnsi="华文仿宋"/>
                <w:sz w:val="24"/>
              </w:rPr>
            </w:pPr>
            <w:r>
              <w:rPr>
                <w:rFonts w:ascii="华文仿宋" w:eastAsia="华文仿宋" w:hAnsi="华文仿宋" w:hint="eastAsia"/>
                <w:sz w:val="24"/>
              </w:rPr>
              <w:t>董事会秘书：张钟方女士</w:t>
            </w:r>
          </w:p>
        </w:tc>
      </w:tr>
      <w:tr w:rsidR="00C059AD" w14:paraId="6D741679" w14:textId="77777777">
        <w:tc>
          <w:tcPr>
            <w:tcW w:w="1951" w:type="dxa"/>
            <w:vAlign w:val="center"/>
          </w:tcPr>
          <w:p w14:paraId="2E56A0BB" w14:textId="77777777" w:rsidR="00C059AD" w:rsidRDefault="00A7067B">
            <w:pPr>
              <w:tabs>
                <w:tab w:val="left" w:pos="1080"/>
              </w:tabs>
              <w:adjustRightInd w:val="0"/>
              <w:snapToGrid w:val="0"/>
              <w:spacing w:line="360" w:lineRule="auto"/>
              <w:jc w:val="center"/>
              <w:rPr>
                <w:rFonts w:ascii="华文仿宋" w:eastAsia="华文仿宋" w:hAnsi="华文仿宋" w:cs="宋体"/>
                <w:b/>
                <w:kern w:val="0"/>
                <w:sz w:val="24"/>
                <w:szCs w:val="24"/>
              </w:rPr>
            </w:pPr>
            <w:r>
              <w:rPr>
                <w:rFonts w:ascii="华文仿宋" w:eastAsia="华文仿宋" w:hAnsi="华文仿宋" w:cs="宋体" w:hint="eastAsia"/>
                <w:b/>
                <w:kern w:val="0"/>
                <w:sz w:val="24"/>
                <w:szCs w:val="24"/>
              </w:rPr>
              <w:t>投资者关系活动主要内容介绍</w:t>
            </w:r>
          </w:p>
        </w:tc>
        <w:tc>
          <w:tcPr>
            <w:tcW w:w="6946" w:type="dxa"/>
          </w:tcPr>
          <w:p w14:paraId="4C60F1B0" w14:textId="36B98861" w:rsidR="00C059AD" w:rsidRDefault="00A7067B">
            <w:pPr>
              <w:adjustRightInd w:val="0"/>
              <w:snapToGrid w:val="0"/>
              <w:spacing w:line="440" w:lineRule="exact"/>
              <w:ind w:firstLineChars="200" w:firstLine="482"/>
              <w:rPr>
                <w:rFonts w:ascii="仿宋" w:eastAsia="仿宋" w:hAnsi="仿宋"/>
                <w:b/>
                <w:sz w:val="24"/>
                <w:szCs w:val="24"/>
              </w:rPr>
            </w:pPr>
            <w:r>
              <w:rPr>
                <w:rFonts w:ascii="仿宋" w:eastAsia="仿宋" w:hAnsi="仿宋"/>
                <w:b/>
                <w:sz w:val="24"/>
                <w:szCs w:val="24"/>
              </w:rPr>
              <w:t>一</w:t>
            </w:r>
            <w:r w:rsidR="00975091">
              <w:rPr>
                <w:rFonts w:ascii="仿宋" w:eastAsia="仿宋" w:hAnsi="仿宋" w:hint="eastAsia"/>
                <w:b/>
                <w:sz w:val="24"/>
                <w:szCs w:val="24"/>
              </w:rPr>
              <w:t>、董事会秘书做公司基本情况介绍</w:t>
            </w:r>
          </w:p>
          <w:p w14:paraId="3E24B8EA" w14:textId="77777777" w:rsidR="00C059AD" w:rsidRDefault="00A7067B">
            <w:pPr>
              <w:adjustRightInd w:val="0"/>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张钟方女士介绍了</w:t>
            </w:r>
            <w:r w:rsidR="004A468E">
              <w:rPr>
                <w:rFonts w:ascii="仿宋" w:eastAsia="仿宋" w:hAnsi="仿宋" w:hint="eastAsia"/>
                <w:sz w:val="24"/>
                <w:szCs w:val="24"/>
              </w:rPr>
              <w:t>第三批国家中成药集采及首批</w:t>
            </w:r>
            <w:proofErr w:type="gramStart"/>
            <w:r w:rsidR="004A468E">
              <w:rPr>
                <w:rFonts w:ascii="仿宋" w:eastAsia="仿宋" w:hAnsi="仿宋" w:hint="eastAsia"/>
                <w:sz w:val="24"/>
                <w:szCs w:val="24"/>
              </w:rPr>
              <w:t>扩围接续</w:t>
            </w:r>
            <w:r>
              <w:rPr>
                <w:rFonts w:ascii="仿宋" w:eastAsia="仿宋" w:hAnsi="仿宋" w:hint="eastAsia"/>
                <w:sz w:val="24"/>
                <w:szCs w:val="24"/>
              </w:rPr>
              <w:t>集采政策</w:t>
            </w:r>
            <w:proofErr w:type="gramEnd"/>
            <w:r w:rsidR="004A468E">
              <w:rPr>
                <w:rFonts w:ascii="仿宋" w:eastAsia="仿宋" w:hAnsi="仿宋" w:hint="eastAsia"/>
                <w:sz w:val="24"/>
                <w:szCs w:val="24"/>
              </w:rPr>
              <w:t>情况、公司拟中选品种及本次集采</w:t>
            </w:r>
            <w:r>
              <w:rPr>
                <w:rFonts w:ascii="仿宋" w:eastAsia="仿宋" w:hAnsi="仿宋" w:hint="eastAsia"/>
                <w:sz w:val="24"/>
                <w:szCs w:val="24"/>
              </w:rPr>
              <w:t>对企业发展的</w:t>
            </w:r>
            <w:r w:rsidR="004A468E">
              <w:rPr>
                <w:rFonts w:ascii="仿宋" w:eastAsia="仿宋" w:hAnsi="仿宋" w:hint="eastAsia"/>
                <w:sz w:val="24"/>
                <w:szCs w:val="24"/>
              </w:rPr>
              <w:t>影响。</w:t>
            </w:r>
          </w:p>
          <w:p w14:paraId="21D6C9E4" w14:textId="77777777" w:rsidR="00C059AD" w:rsidRDefault="00A7067B">
            <w:pPr>
              <w:adjustRightInd w:val="0"/>
              <w:snapToGrid w:val="0"/>
              <w:spacing w:line="440" w:lineRule="exact"/>
              <w:ind w:firstLineChars="200" w:firstLine="482"/>
              <w:rPr>
                <w:rFonts w:ascii="仿宋" w:eastAsia="仿宋" w:hAnsi="仿宋"/>
                <w:b/>
                <w:sz w:val="24"/>
                <w:szCs w:val="24"/>
              </w:rPr>
            </w:pPr>
            <w:r>
              <w:rPr>
                <w:rFonts w:ascii="仿宋" w:eastAsia="仿宋" w:hAnsi="仿宋"/>
                <w:b/>
                <w:sz w:val="24"/>
                <w:szCs w:val="24"/>
              </w:rPr>
              <w:t>二</w:t>
            </w:r>
            <w:r>
              <w:rPr>
                <w:rFonts w:ascii="仿宋" w:eastAsia="仿宋" w:hAnsi="仿宋" w:hint="eastAsia"/>
                <w:b/>
                <w:sz w:val="24"/>
                <w:szCs w:val="24"/>
              </w:rPr>
              <w:t>、问答</w:t>
            </w:r>
            <w:r>
              <w:rPr>
                <w:rFonts w:ascii="仿宋" w:eastAsia="仿宋" w:hAnsi="仿宋"/>
                <w:b/>
                <w:sz w:val="24"/>
                <w:szCs w:val="24"/>
              </w:rPr>
              <w:t>交流</w:t>
            </w:r>
            <w:r>
              <w:rPr>
                <w:rFonts w:ascii="仿宋" w:eastAsia="仿宋" w:hAnsi="仿宋" w:hint="eastAsia"/>
                <w:b/>
                <w:sz w:val="24"/>
                <w:szCs w:val="24"/>
              </w:rPr>
              <w:t>环节</w:t>
            </w:r>
          </w:p>
          <w:p w14:paraId="480C0459" w14:textId="77777777" w:rsidR="00C059AD" w:rsidRDefault="00A7067B">
            <w:pPr>
              <w:adjustRightInd w:val="0"/>
              <w:snapToGrid w:val="0"/>
              <w:spacing w:line="440" w:lineRule="exact"/>
              <w:ind w:firstLineChars="200" w:firstLine="482"/>
              <w:rPr>
                <w:rFonts w:ascii="仿宋" w:eastAsia="仿宋" w:hAnsi="仿宋"/>
                <w:b/>
                <w:sz w:val="24"/>
                <w:szCs w:val="24"/>
              </w:rPr>
            </w:pPr>
            <w:r>
              <w:rPr>
                <w:rFonts w:ascii="仿宋" w:eastAsia="仿宋" w:hAnsi="仿宋"/>
                <w:b/>
                <w:sz w:val="24"/>
                <w:szCs w:val="24"/>
              </w:rPr>
              <w:t>1</w:t>
            </w:r>
            <w:r>
              <w:rPr>
                <w:rFonts w:ascii="仿宋" w:eastAsia="仿宋" w:hAnsi="仿宋" w:hint="eastAsia"/>
                <w:b/>
                <w:sz w:val="24"/>
                <w:szCs w:val="24"/>
              </w:rPr>
              <w:t>．公司拟中选品种</w:t>
            </w:r>
            <w:r w:rsidRPr="00A7067B">
              <w:rPr>
                <w:rFonts w:ascii="仿宋" w:eastAsia="仿宋" w:hAnsi="仿宋" w:hint="eastAsia"/>
                <w:b/>
                <w:sz w:val="24"/>
                <w:szCs w:val="24"/>
              </w:rPr>
              <w:t>注射用</w:t>
            </w:r>
            <w:proofErr w:type="gramStart"/>
            <w:r w:rsidRPr="00A7067B">
              <w:rPr>
                <w:rFonts w:ascii="仿宋" w:eastAsia="仿宋" w:hAnsi="仿宋" w:hint="eastAsia"/>
                <w:b/>
                <w:sz w:val="24"/>
                <w:szCs w:val="24"/>
              </w:rPr>
              <w:t>血塞通价格</w:t>
            </w:r>
            <w:proofErr w:type="gramEnd"/>
            <w:r w:rsidRPr="00A7067B">
              <w:rPr>
                <w:rFonts w:ascii="仿宋" w:eastAsia="仿宋" w:hAnsi="仿宋" w:hint="eastAsia"/>
                <w:b/>
                <w:sz w:val="24"/>
                <w:szCs w:val="24"/>
              </w:rPr>
              <w:t>对利润影响情况与明后年放量预期？</w:t>
            </w:r>
          </w:p>
          <w:p w14:paraId="100F9FFA" w14:textId="3CEAA58E" w:rsidR="00A7067B" w:rsidRDefault="00A7067B">
            <w:pPr>
              <w:adjustRightInd w:val="0"/>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答：</w:t>
            </w:r>
            <w:r w:rsidRPr="00A7067B">
              <w:rPr>
                <w:rFonts w:ascii="仿宋" w:eastAsia="仿宋" w:hAnsi="仿宋" w:hint="eastAsia"/>
                <w:sz w:val="24"/>
                <w:szCs w:val="24"/>
              </w:rPr>
              <w:t>注射</w:t>
            </w:r>
            <w:proofErr w:type="gramStart"/>
            <w:r w:rsidRPr="00A7067B">
              <w:rPr>
                <w:rFonts w:ascii="仿宋" w:eastAsia="仿宋" w:hAnsi="仿宋" w:hint="eastAsia"/>
                <w:sz w:val="24"/>
                <w:szCs w:val="24"/>
              </w:rPr>
              <w:t>用血塞通在</w:t>
            </w:r>
            <w:proofErr w:type="gramEnd"/>
            <w:r w:rsidRPr="00A7067B">
              <w:rPr>
                <w:rFonts w:ascii="仿宋" w:eastAsia="仿宋" w:hAnsi="仿宋" w:hint="eastAsia"/>
                <w:sz w:val="24"/>
                <w:szCs w:val="24"/>
              </w:rPr>
              <w:t>第一批续约名单内，</w:t>
            </w:r>
            <w:r>
              <w:rPr>
                <w:rFonts w:ascii="仿宋" w:eastAsia="仿宋" w:hAnsi="仿宋" w:hint="eastAsia"/>
                <w:sz w:val="24"/>
                <w:szCs w:val="24"/>
              </w:rPr>
              <w:t>中选</w:t>
            </w:r>
            <w:r w:rsidRPr="00A7067B">
              <w:rPr>
                <w:rFonts w:ascii="仿宋" w:eastAsia="仿宋" w:hAnsi="仿宋" w:hint="eastAsia"/>
                <w:sz w:val="24"/>
                <w:szCs w:val="24"/>
              </w:rPr>
              <w:t>价格</w:t>
            </w:r>
            <w:r w:rsidR="00D246E6">
              <w:rPr>
                <w:rFonts w:ascii="仿宋" w:eastAsia="仿宋" w:hAnsi="仿宋" w:hint="eastAsia"/>
                <w:sz w:val="24"/>
                <w:szCs w:val="24"/>
              </w:rPr>
              <w:t>基本符合</w:t>
            </w:r>
            <w:r w:rsidRPr="00A7067B">
              <w:rPr>
                <w:rFonts w:ascii="仿宋" w:eastAsia="仿宋" w:hAnsi="仿宋" w:hint="eastAsia"/>
                <w:sz w:val="24"/>
                <w:szCs w:val="24"/>
              </w:rPr>
              <w:t>公司预期。公司产品在同类品种中日均治疗费用相对偏低，满足国家</w:t>
            </w:r>
            <w:proofErr w:type="gramStart"/>
            <w:r w:rsidRPr="00A7067B">
              <w:rPr>
                <w:rFonts w:ascii="仿宋" w:eastAsia="仿宋" w:hAnsi="仿宋" w:hint="eastAsia"/>
                <w:sz w:val="24"/>
                <w:szCs w:val="24"/>
              </w:rPr>
              <w:t>医</w:t>
            </w:r>
            <w:proofErr w:type="gramEnd"/>
            <w:r w:rsidRPr="00A7067B">
              <w:rPr>
                <w:rFonts w:ascii="仿宋" w:eastAsia="仿宋" w:hAnsi="仿宋" w:hint="eastAsia"/>
                <w:sz w:val="24"/>
                <w:szCs w:val="24"/>
              </w:rPr>
              <w:t>保</w:t>
            </w:r>
            <w:proofErr w:type="gramStart"/>
            <w:r w:rsidRPr="00A7067B">
              <w:rPr>
                <w:rFonts w:ascii="仿宋" w:eastAsia="仿宋" w:hAnsi="仿宋" w:hint="eastAsia"/>
                <w:sz w:val="24"/>
                <w:szCs w:val="24"/>
              </w:rPr>
              <w:t>局控费</w:t>
            </w:r>
            <w:proofErr w:type="gramEnd"/>
            <w:r w:rsidRPr="00A7067B">
              <w:rPr>
                <w:rFonts w:ascii="仿宋" w:eastAsia="仿宋" w:hAnsi="仿宋" w:hint="eastAsia"/>
                <w:sz w:val="24"/>
                <w:szCs w:val="24"/>
              </w:rPr>
              <w:t>要求和导向。</w:t>
            </w:r>
            <w:r w:rsidR="00D246E6">
              <w:rPr>
                <w:rFonts w:ascii="仿宋" w:eastAsia="仿宋" w:hAnsi="仿宋" w:hint="eastAsia"/>
                <w:sz w:val="24"/>
                <w:szCs w:val="24"/>
              </w:rPr>
              <w:t>根据国家政策导向，</w:t>
            </w:r>
            <w:r w:rsidR="00D365AA">
              <w:rPr>
                <w:rFonts w:ascii="仿宋" w:eastAsia="仿宋" w:hAnsi="仿宋" w:hint="eastAsia"/>
                <w:sz w:val="24"/>
                <w:szCs w:val="24"/>
              </w:rPr>
              <w:t>该品种在终端开发和终端覆盖方面优势明显，产品销售量</w:t>
            </w:r>
            <w:r w:rsidR="003739E2">
              <w:rPr>
                <w:rFonts w:ascii="仿宋" w:eastAsia="仿宋" w:hAnsi="仿宋" w:hint="eastAsia"/>
                <w:sz w:val="24"/>
                <w:szCs w:val="24"/>
              </w:rPr>
              <w:t>预计</w:t>
            </w:r>
            <w:r w:rsidR="00D365AA">
              <w:rPr>
                <w:rFonts w:ascii="仿宋" w:eastAsia="仿宋" w:hAnsi="仿宋" w:hint="eastAsia"/>
                <w:sz w:val="24"/>
                <w:szCs w:val="24"/>
              </w:rPr>
              <w:t>会大幅度增长</w:t>
            </w:r>
            <w:r w:rsidRPr="00A7067B">
              <w:rPr>
                <w:rFonts w:ascii="仿宋" w:eastAsia="仿宋" w:hAnsi="仿宋" w:hint="eastAsia"/>
                <w:sz w:val="24"/>
                <w:szCs w:val="24"/>
              </w:rPr>
              <w:t>。</w:t>
            </w:r>
          </w:p>
          <w:p w14:paraId="427904E6" w14:textId="77777777" w:rsidR="00A7067B" w:rsidRDefault="00A7067B">
            <w:pPr>
              <w:adjustRightInd w:val="0"/>
              <w:snapToGrid w:val="0"/>
              <w:spacing w:line="440" w:lineRule="exact"/>
              <w:ind w:firstLineChars="200" w:firstLine="482"/>
              <w:rPr>
                <w:rFonts w:ascii="仿宋" w:eastAsia="仿宋" w:hAnsi="仿宋"/>
                <w:b/>
                <w:sz w:val="24"/>
                <w:szCs w:val="24"/>
              </w:rPr>
            </w:pPr>
            <w:r>
              <w:rPr>
                <w:rFonts w:ascii="仿宋" w:eastAsia="仿宋" w:hAnsi="仿宋"/>
                <w:b/>
                <w:sz w:val="24"/>
                <w:szCs w:val="24"/>
              </w:rPr>
              <w:t>2</w:t>
            </w:r>
            <w:r>
              <w:rPr>
                <w:rFonts w:ascii="仿宋" w:eastAsia="仿宋" w:hAnsi="仿宋" w:hint="eastAsia"/>
                <w:b/>
                <w:sz w:val="24"/>
                <w:szCs w:val="24"/>
              </w:rPr>
              <w:t>．公司产品</w:t>
            </w:r>
            <w:r w:rsidRPr="00A7067B">
              <w:rPr>
                <w:rFonts w:ascii="仿宋" w:eastAsia="仿宋" w:hAnsi="仿宋" w:hint="eastAsia"/>
                <w:b/>
                <w:sz w:val="24"/>
                <w:szCs w:val="24"/>
              </w:rPr>
              <w:t>市场开拓计划与结构？</w:t>
            </w:r>
          </w:p>
          <w:p w14:paraId="1938D6B1" w14:textId="56BB605A" w:rsidR="00ED0070" w:rsidRPr="00ED0070" w:rsidRDefault="00A7067B" w:rsidP="00ED0070">
            <w:pPr>
              <w:adjustRightInd w:val="0"/>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答：</w:t>
            </w:r>
            <w:r w:rsidR="00ED0070" w:rsidRPr="00ED0070">
              <w:rPr>
                <w:rFonts w:ascii="仿宋" w:eastAsia="仿宋" w:hAnsi="仿宋" w:hint="eastAsia"/>
                <w:sz w:val="24"/>
                <w:szCs w:val="24"/>
              </w:rPr>
              <w:t>随着</w:t>
            </w:r>
            <w:r w:rsidR="00FF6F57">
              <w:rPr>
                <w:rFonts w:ascii="仿宋" w:eastAsia="仿宋" w:hAnsi="仿宋" w:hint="eastAsia"/>
                <w:sz w:val="24"/>
                <w:szCs w:val="24"/>
              </w:rPr>
              <w:t>中药集采提速扩面，给公司医药渠道销售和中药注射剂销售带来经营新机遇和挑战</w:t>
            </w:r>
            <w:r w:rsidR="00ED0070" w:rsidRPr="00ED0070">
              <w:rPr>
                <w:rFonts w:ascii="仿宋" w:eastAsia="仿宋" w:hAnsi="仿宋" w:hint="eastAsia"/>
                <w:sz w:val="24"/>
                <w:szCs w:val="24"/>
              </w:rPr>
              <w:t>。为应对行业和市场环境变化，</w:t>
            </w:r>
            <w:r w:rsidR="00ED0070" w:rsidRPr="00ED0070">
              <w:rPr>
                <w:rFonts w:ascii="仿宋" w:eastAsia="仿宋" w:hAnsi="仿宋" w:hint="eastAsia"/>
                <w:sz w:val="24"/>
                <w:szCs w:val="24"/>
              </w:rPr>
              <w:lastRenderedPageBreak/>
              <w:t>公司不断调整产品结构和销售渠道结构。</w:t>
            </w:r>
          </w:p>
          <w:p w14:paraId="3490F71A" w14:textId="7B8D20E8" w:rsidR="00ED0070" w:rsidRPr="00ED0070" w:rsidRDefault="00ED0070" w:rsidP="00ED0070">
            <w:pPr>
              <w:adjustRightInd w:val="0"/>
              <w:snapToGrid w:val="0"/>
              <w:spacing w:line="440" w:lineRule="exact"/>
              <w:ind w:firstLineChars="200" w:firstLine="480"/>
              <w:rPr>
                <w:rFonts w:ascii="仿宋" w:eastAsia="仿宋" w:hAnsi="仿宋"/>
                <w:sz w:val="24"/>
                <w:szCs w:val="24"/>
              </w:rPr>
            </w:pPr>
            <w:r w:rsidRPr="00ED0070">
              <w:rPr>
                <w:rFonts w:ascii="仿宋" w:eastAsia="仿宋" w:hAnsi="仿宋" w:hint="eastAsia"/>
                <w:sz w:val="24"/>
                <w:szCs w:val="24"/>
              </w:rPr>
              <w:t>产品结构方面，将不断增加口服品种销售占比，未来口服品种销售贡献占比将提升到50%以上。</w:t>
            </w:r>
          </w:p>
          <w:p w14:paraId="38648021" w14:textId="305669B7" w:rsidR="00ED0070" w:rsidRPr="00ED0070" w:rsidRDefault="00ED0070" w:rsidP="00ED0070">
            <w:pPr>
              <w:adjustRightInd w:val="0"/>
              <w:snapToGrid w:val="0"/>
              <w:spacing w:line="440" w:lineRule="exact"/>
              <w:ind w:firstLineChars="200" w:firstLine="480"/>
              <w:rPr>
                <w:rFonts w:ascii="仿宋" w:eastAsia="仿宋" w:hAnsi="仿宋"/>
                <w:sz w:val="24"/>
                <w:szCs w:val="24"/>
              </w:rPr>
            </w:pPr>
            <w:r w:rsidRPr="00ED0070">
              <w:rPr>
                <w:rFonts w:ascii="仿宋" w:eastAsia="仿宋" w:hAnsi="仿宋" w:hint="eastAsia"/>
                <w:sz w:val="24"/>
                <w:szCs w:val="24"/>
              </w:rPr>
              <w:t>渠道结构方面，公司顺应分级医疗趋势，加强县域和基层终端覆盖，同时加强以零售为主的院外渠道销售贡献，未来</w:t>
            </w:r>
            <w:r w:rsidR="003739E2">
              <w:rPr>
                <w:rFonts w:ascii="仿宋" w:eastAsia="仿宋" w:hAnsi="仿宋" w:hint="eastAsia"/>
                <w:sz w:val="24"/>
                <w:szCs w:val="24"/>
              </w:rPr>
              <w:t>计划</w:t>
            </w:r>
            <w:r w:rsidRPr="00ED0070">
              <w:rPr>
                <w:rFonts w:ascii="仿宋" w:eastAsia="仿宋" w:hAnsi="仿宋" w:hint="eastAsia"/>
                <w:sz w:val="24"/>
                <w:szCs w:val="24"/>
              </w:rPr>
              <w:t>形成等级医院、基层医疗、院外渠道销售贡献各占1/3。</w:t>
            </w:r>
          </w:p>
          <w:p w14:paraId="2B4809A7" w14:textId="0DEBB8AA" w:rsidR="006E4BD9" w:rsidRDefault="00ED0070" w:rsidP="00ED0070">
            <w:pPr>
              <w:adjustRightInd w:val="0"/>
              <w:snapToGrid w:val="0"/>
              <w:spacing w:line="440" w:lineRule="exact"/>
              <w:ind w:firstLineChars="200" w:firstLine="480"/>
              <w:rPr>
                <w:rFonts w:ascii="仿宋" w:eastAsia="仿宋" w:hAnsi="仿宋"/>
                <w:sz w:val="24"/>
                <w:szCs w:val="24"/>
              </w:rPr>
            </w:pPr>
            <w:r w:rsidRPr="00ED0070">
              <w:rPr>
                <w:rFonts w:ascii="仿宋" w:eastAsia="仿宋" w:hAnsi="仿宋" w:hint="eastAsia"/>
                <w:sz w:val="24"/>
                <w:szCs w:val="24"/>
              </w:rPr>
              <w:t>通过产品结构调整、渠道结构调整，将增加产品终端覆盖，改善公司销售结构，增强公司应对行业结构变化能力，保障经营良性可持续发展</w:t>
            </w:r>
            <w:r w:rsidR="0011030D" w:rsidRPr="0011030D">
              <w:rPr>
                <w:rFonts w:ascii="仿宋" w:eastAsia="仿宋" w:hAnsi="仿宋" w:hint="eastAsia"/>
                <w:sz w:val="24"/>
                <w:szCs w:val="24"/>
              </w:rPr>
              <w:t>。</w:t>
            </w:r>
          </w:p>
          <w:p w14:paraId="0650451C" w14:textId="77777777" w:rsidR="00A7067B" w:rsidRDefault="00A7067B">
            <w:pPr>
              <w:adjustRightInd w:val="0"/>
              <w:snapToGrid w:val="0"/>
              <w:spacing w:line="440" w:lineRule="exact"/>
              <w:ind w:firstLineChars="200" w:firstLine="482"/>
              <w:rPr>
                <w:rFonts w:ascii="仿宋" w:eastAsia="仿宋" w:hAnsi="仿宋"/>
                <w:b/>
                <w:sz w:val="24"/>
                <w:szCs w:val="24"/>
              </w:rPr>
            </w:pPr>
            <w:r>
              <w:rPr>
                <w:rFonts w:ascii="仿宋" w:eastAsia="仿宋" w:hAnsi="仿宋"/>
                <w:b/>
                <w:sz w:val="24"/>
                <w:szCs w:val="24"/>
              </w:rPr>
              <w:t>3.</w:t>
            </w:r>
            <w:r w:rsidRPr="00A7067B">
              <w:rPr>
                <w:rFonts w:ascii="仿宋" w:eastAsia="仿宋" w:hAnsi="仿宋" w:hint="eastAsia"/>
                <w:b/>
                <w:sz w:val="24"/>
                <w:szCs w:val="24"/>
              </w:rPr>
              <w:t>双黄连注射液中标价格较高，后续份额和品种利润率展望？</w:t>
            </w:r>
          </w:p>
          <w:p w14:paraId="5077EDF5" w14:textId="13AE8F3B" w:rsidR="00A7067B" w:rsidRPr="00A7067B" w:rsidRDefault="00A7067B" w:rsidP="00A7067B">
            <w:pPr>
              <w:adjustRightInd w:val="0"/>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答：</w:t>
            </w:r>
            <w:r w:rsidRPr="00A7067B">
              <w:rPr>
                <w:rFonts w:ascii="仿宋" w:eastAsia="仿宋" w:hAnsi="仿宋" w:hint="eastAsia"/>
                <w:sz w:val="24"/>
                <w:szCs w:val="24"/>
              </w:rPr>
              <w:t>双黄连注射液</w:t>
            </w:r>
            <w:r w:rsidR="00BD1051">
              <w:rPr>
                <w:rFonts w:ascii="仿宋" w:eastAsia="仿宋" w:hAnsi="仿宋" w:hint="eastAsia"/>
                <w:sz w:val="24"/>
                <w:szCs w:val="24"/>
              </w:rPr>
              <w:t>属于中药</w:t>
            </w:r>
            <w:r w:rsidR="00B97309">
              <w:rPr>
                <w:rFonts w:ascii="仿宋" w:eastAsia="仿宋" w:hAnsi="仿宋" w:hint="eastAsia"/>
                <w:sz w:val="24"/>
                <w:szCs w:val="24"/>
              </w:rPr>
              <w:t>抗菌消炎</w:t>
            </w:r>
            <w:r w:rsidR="00BD1051">
              <w:rPr>
                <w:rFonts w:ascii="仿宋" w:eastAsia="仿宋" w:hAnsi="仿宋" w:hint="eastAsia"/>
                <w:sz w:val="24"/>
                <w:szCs w:val="24"/>
              </w:rPr>
              <w:t>用药，</w:t>
            </w:r>
            <w:r w:rsidR="00F43BE9" w:rsidRPr="00F43BE9">
              <w:rPr>
                <w:rFonts w:ascii="仿宋" w:eastAsia="仿宋" w:hAnsi="仿宋" w:hint="eastAsia"/>
                <w:sz w:val="24"/>
                <w:szCs w:val="24"/>
              </w:rPr>
              <w:t>适用于病毒及细菌感染的上呼吸道感染</w:t>
            </w:r>
            <w:r w:rsidR="00F43BE9">
              <w:rPr>
                <w:rFonts w:ascii="仿宋" w:eastAsia="仿宋" w:hAnsi="仿宋" w:hint="eastAsia"/>
                <w:sz w:val="24"/>
                <w:szCs w:val="24"/>
              </w:rPr>
              <w:t>，其</w:t>
            </w:r>
            <w:r w:rsidR="001227FB">
              <w:rPr>
                <w:rFonts w:ascii="仿宋" w:eastAsia="仿宋" w:hAnsi="仿宋" w:hint="eastAsia"/>
                <w:sz w:val="24"/>
                <w:szCs w:val="24"/>
              </w:rPr>
              <w:t>原</w:t>
            </w:r>
            <w:r w:rsidRPr="00A7067B">
              <w:rPr>
                <w:rFonts w:ascii="仿宋" w:eastAsia="仿宋" w:hAnsi="仿宋" w:hint="eastAsia"/>
                <w:sz w:val="24"/>
                <w:szCs w:val="24"/>
              </w:rPr>
              <w:t>市场份额占比不大</w:t>
            </w:r>
            <w:r w:rsidR="00B97309">
              <w:rPr>
                <w:rFonts w:ascii="仿宋" w:eastAsia="仿宋" w:hAnsi="仿宋" w:hint="eastAsia"/>
                <w:sz w:val="24"/>
                <w:szCs w:val="24"/>
              </w:rPr>
              <w:t>，</w:t>
            </w:r>
            <w:r>
              <w:rPr>
                <w:rFonts w:ascii="仿宋" w:eastAsia="仿宋" w:hAnsi="仿宋" w:hint="eastAsia"/>
                <w:sz w:val="24"/>
                <w:szCs w:val="24"/>
              </w:rPr>
              <w:t>但</w:t>
            </w:r>
            <w:r w:rsidR="00B97309" w:rsidRPr="00A7067B">
              <w:rPr>
                <w:rFonts w:ascii="仿宋" w:eastAsia="仿宋" w:hAnsi="仿宋" w:hint="eastAsia"/>
                <w:sz w:val="24"/>
                <w:szCs w:val="24"/>
              </w:rPr>
              <w:t>中成药抗菌消炎市场</w:t>
            </w:r>
            <w:r w:rsidR="00B97309">
              <w:rPr>
                <w:rFonts w:ascii="仿宋" w:eastAsia="仿宋" w:hAnsi="仿宋" w:hint="eastAsia"/>
                <w:sz w:val="24"/>
                <w:szCs w:val="24"/>
              </w:rPr>
              <w:t>潜力较大，</w:t>
            </w:r>
            <w:r w:rsidR="00FF6F57">
              <w:rPr>
                <w:rFonts w:ascii="仿宋" w:eastAsia="仿宋" w:hAnsi="仿宋" w:hint="eastAsia"/>
                <w:sz w:val="24"/>
                <w:szCs w:val="24"/>
              </w:rPr>
              <w:t>据米内</w:t>
            </w:r>
            <w:proofErr w:type="gramStart"/>
            <w:r w:rsidR="00FF6F57">
              <w:rPr>
                <w:rFonts w:ascii="仿宋" w:eastAsia="仿宋" w:hAnsi="仿宋" w:hint="eastAsia"/>
                <w:sz w:val="24"/>
                <w:szCs w:val="24"/>
              </w:rPr>
              <w:t>网数据</w:t>
            </w:r>
            <w:proofErr w:type="gramEnd"/>
            <w:r w:rsidR="00FF6F57">
              <w:rPr>
                <w:rFonts w:ascii="仿宋" w:eastAsia="仿宋" w:hAnsi="仿宋" w:hint="eastAsia"/>
                <w:sz w:val="24"/>
                <w:szCs w:val="24"/>
              </w:rPr>
              <w:t>显示</w:t>
            </w:r>
            <w:r w:rsidR="00B97309">
              <w:rPr>
                <w:rFonts w:ascii="仿宋" w:eastAsia="仿宋" w:hAnsi="仿宋" w:hint="eastAsia"/>
                <w:sz w:val="24"/>
                <w:szCs w:val="24"/>
              </w:rPr>
              <w:t>2023年中药呼吸系统医疗渠道市场规模已达468亿元</w:t>
            </w:r>
            <w:r w:rsidR="00132784">
              <w:rPr>
                <w:rFonts w:ascii="仿宋" w:eastAsia="仿宋" w:hAnsi="仿宋" w:hint="eastAsia"/>
                <w:sz w:val="24"/>
                <w:szCs w:val="24"/>
              </w:rPr>
              <w:t>。随着</w:t>
            </w:r>
            <w:r w:rsidR="00A51F76">
              <w:rPr>
                <w:rFonts w:ascii="仿宋" w:eastAsia="仿宋" w:hAnsi="仿宋" w:hint="eastAsia"/>
                <w:sz w:val="24"/>
                <w:szCs w:val="24"/>
              </w:rPr>
              <w:t>产品集采和终端覆盖增加，其市场结构会</w:t>
            </w:r>
            <w:r w:rsidRPr="00A7067B">
              <w:rPr>
                <w:rFonts w:ascii="仿宋" w:eastAsia="仿宋" w:hAnsi="仿宋" w:hint="eastAsia"/>
                <w:sz w:val="24"/>
                <w:szCs w:val="24"/>
              </w:rPr>
              <w:t>有很大变化</w:t>
            </w:r>
            <w:r>
              <w:rPr>
                <w:rFonts w:ascii="仿宋" w:eastAsia="仿宋" w:hAnsi="仿宋" w:hint="eastAsia"/>
                <w:sz w:val="24"/>
                <w:szCs w:val="24"/>
              </w:rPr>
              <w:t>，这种市场格局变化给双黄连注射液带来</w:t>
            </w:r>
            <w:r w:rsidR="001227FB">
              <w:rPr>
                <w:rFonts w:ascii="仿宋" w:eastAsia="仿宋" w:hAnsi="仿宋" w:hint="eastAsia"/>
                <w:sz w:val="24"/>
                <w:szCs w:val="24"/>
              </w:rPr>
              <w:t>新的</w:t>
            </w:r>
            <w:r>
              <w:rPr>
                <w:rFonts w:ascii="仿宋" w:eastAsia="仿宋" w:hAnsi="仿宋" w:hint="eastAsia"/>
                <w:sz w:val="24"/>
                <w:szCs w:val="24"/>
              </w:rPr>
              <w:t>机遇</w:t>
            </w:r>
            <w:r w:rsidRPr="00A7067B">
              <w:rPr>
                <w:rFonts w:ascii="仿宋" w:eastAsia="仿宋" w:hAnsi="仿宋" w:hint="eastAsia"/>
                <w:sz w:val="24"/>
                <w:szCs w:val="24"/>
              </w:rPr>
              <w:t>。</w:t>
            </w:r>
          </w:p>
          <w:p w14:paraId="4946AC92" w14:textId="05688969" w:rsidR="000E1AE1" w:rsidRDefault="00675B21" w:rsidP="00702BD8">
            <w:pPr>
              <w:adjustRightInd w:val="0"/>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依托公司中药全产业链布局</w:t>
            </w:r>
            <w:r w:rsidR="003F70DB">
              <w:rPr>
                <w:rFonts w:ascii="仿宋" w:eastAsia="仿宋" w:hAnsi="仿宋" w:hint="eastAsia"/>
                <w:sz w:val="24"/>
                <w:szCs w:val="24"/>
              </w:rPr>
              <w:t>，公司</w:t>
            </w:r>
            <w:proofErr w:type="gramStart"/>
            <w:r w:rsidR="003F70DB">
              <w:rPr>
                <w:rFonts w:ascii="仿宋" w:eastAsia="仿宋" w:hAnsi="仿宋" w:hint="eastAsia"/>
                <w:sz w:val="24"/>
                <w:szCs w:val="24"/>
              </w:rPr>
              <w:t>掌控了重点</w:t>
            </w:r>
            <w:proofErr w:type="gramEnd"/>
            <w:r w:rsidR="003F70DB">
              <w:rPr>
                <w:rFonts w:ascii="仿宋" w:eastAsia="仿宋" w:hAnsi="仿宋" w:hint="eastAsia"/>
                <w:sz w:val="24"/>
                <w:szCs w:val="24"/>
              </w:rPr>
              <w:t>中药材品种的市场行情变化和源头供应链。</w:t>
            </w:r>
            <w:r w:rsidR="00702BD8">
              <w:rPr>
                <w:rFonts w:ascii="仿宋" w:eastAsia="仿宋" w:hAnsi="仿宋" w:hint="eastAsia"/>
                <w:sz w:val="24"/>
                <w:szCs w:val="24"/>
              </w:rPr>
              <w:t>借助</w:t>
            </w:r>
            <w:r w:rsidR="00702BD8" w:rsidRPr="00A7067B">
              <w:rPr>
                <w:rFonts w:ascii="仿宋" w:eastAsia="仿宋" w:hAnsi="仿宋" w:hint="eastAsia"/>
                <w:sz w:val="24"/>
                <w:szCs w:val="24"/>
              </w:rPr>
              <w:t>双黄连</w:t>
            </w:r>
            <w:r w:rsidR="00702BD8">
              <w:rPr>
                <w:rFonts w:ascii="仿宋" w:eastAsia="仿宋" w:hAnsi="仿宋" w:hint="eastAsia"/>
                <w:sz w:val="24"/>
                <w:szCs w:val="24"/>
              </w:rPr>
              <w:t>注射液集采中选机遇，与公司产业链结合，实现药材采购成本最优化，形成产品的成本优势</w:t>
            </w:r>
            <w:r w:rsidR="000E1AE1">
              <w:rPr>
                <w:rFonts w:ascii="仿宋" w:eastAsia="仿宋" w:hAnsi="仿宋" w:hint="eastAsia"/>
                <w:sz w:val="24"/>
                <w:szCs w:val="24"/>
              </w:rPr>
              <w:t>。借助产品集采身份、供应</w:t>
            </w:r>
            <w:r w:rsidR="00A14855">
              <w:rPr>
                <w:rFonts w:ascii="仿宋" w:eastAsia="仿宋" w:hAnsi="仿宋" w:hint="eastAsia"/>
                <w:sz w:val="24"/>
                <w:szCs w:val="24"/>
              </w:rPr>
              <w:t>链</w:t>
            </w:r>
            <w:r w:rsidR="000E1AE1">
              <w:rPr>
                <w:rFonts w:ascii="仿宋" w:eastAsia="仿宋" w:hAnsi="仿宋" w:hint="eastAsia"/>
                <w:sz w:val="24"/>
                <w:szCs w:val="24"/>
              </w:rPr>
              <w:t>优势、营销优势，</w:t>
            </w:r>
            <w:r w:rsidR="000E1AE1" w:rsidRPr="00A7067B">
              <w:rPr>
                <w:rFonts w:ascii="仿宋" w:eastAsia="仿宋" w:hAnsi="仿宋" w:hint="eastAsia"/>
                <w:sz w:val="24"/>
                <w:szCs w:val="24"/>
              </w:rPr>
              <w:t>双黄连</w:t>
            </w:r>
            <w:r w:rsidR="000E1AE1">
              <w:rPr>
                <w:rFonts w:ascii="仿宋" w:eastAsia="仿宋" w:hAnsi="仿宋" w:hint="eastAsia"/>
                <w:sz w:val="24"/>
                <w:szCs w:val="24"/>
              </w:rPr>
              <w:t>注射液</w:t>
            </w:r>
            <w:r w:rsidR="003739E2">
              <w:rPr>
                <w:rFonts w:ascii="仿宋" w:eastAsia="仿宋" w:hAnsi="仿宋" w:hint="eastAsia"/>
                <w:sz w:val="24"/>
                <w:szCs w:val="24"/>
              </w:rPr>
              <w:t>有望</w:t>
            </w:r>
            <w:r w:rsidR="000E1AE1">
              <w:rPr>
                <w:rFonts w:ascii="仿宋" w:eastAsia="仿宋" w:hAnsi="仿宋" w:hint="eastAsia"/>
                <w:sz w:val="24"/>
                <w:szCs w:val="24"/>
              </w:rPr>
              <w:t>被打造成新的中药大品种</w:t>
            </w:r>
            <w:r w:rsidR="00037F72">
              <w:rPr>
                <w:rFonts w:ascii="仿宋" w:eastAsia="仿宋" w:hAnsi="仿宋" w:hint="eastAsia"/>
                <w:sz w:val="24"/>
                <w:szCs w:val="24"/>
              </w:rPr>
              <w:t>，实现规模、市场份额、品种利润的</w:t>
            </w:r>
            <w:r w:rsidR="00CB4D08">
              <w:rPr>
                <w:rFonts w:ascii="仿宋" w:eastAsia="仿宋" w:hAnsi="仿宋" w:hint="eastAsia"/>
                <w:sz w:val="24"/>
                <w:szCs w:val="24"/>
              </w:rPr>
              <w:t>综合提升</w:t>
            </w:r>
            <w:r w:rsidR="000E1AE1">
              <w:rPr>
                <w:rFonts w:ascii="仿宋" w:eastAsia="仿宋" w:hAnsi="仿宋" w:hint="eastAsia"/>
                <w:sz w:val="24"/>
                <w:szCs w:val="24"/>
              </w:rPr>
              <w:t>。</w:t>
            </w:r>
          </w:p>
          <w:p w14:paraId="610FC7E4" w14:textId="77777777" w:rsidR="00C059AD" w:rsidRPr="00A7067B" w:rsidRDefault="00A7067B">
            <w:pPr>
              <w:adjustRightInd w:val="0"/>
              <w:snapToGrid w:val="0"/>
              <w:spacing w:line="440" w:lineRule="exact"/>
              <w:ind w:firstLineChars="200" w:firstLine="482"/>
              <w:rPr>
                <w:rFonts w:ascii="仿宋" w:eastAsia="仿宋" w:hAnsi="仿宋"/>
                <w:b/>
                <w:sz w:val="24"/>
                <w:szCs w:val="24"/>
              </w:rPr>
            </w:pPr>
            <w:r>
              <w:rPr>
                <w:rFonts w:ascii="仿宋" w:eastAsia="仿宋" w:hAnsi="仿宋" w:hint="eastAsia"/>
                <w:b/>
                <w:sz w:val="24"/>
                <w:szCs w:val="24"/>
              </w:rPr>
              <w:t>4.公司中药材原材料供应体系是怎样的？</w:t>
            </w:r>
            <w:r w:rsidRPr="00A7067B">
              <w:rPr>
                <w:rFonts w:ascii="仿宋" w:eastAsia="仿宋" w:hAnsi="仿宋" w:hint="eastAsia"/>
                <w:b/>
                <w:sz w:val="24"/>
                <w:szCs w:val="24"/>
              </w:rPr>
              <w:t>长期来看如何应对原材料价格波动？</w:t>
            </w:r>
          </w:p>
          <w:p w14:paraId="37FD9514" w14:textId="33B381D0" w:rsidR="002E79EF" w:rsidRDefault="00A7067B">
            <w:pPr>
              <w:adjustRightInd w:val="0"/>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答：公司涉及的</w:t>
            </w:r>
            <w:r w:rsidR="006F0BA3">
              <w:rPr>
                <w:rFonts w:ascii="仿宋" w:eastAsia="仿宋" w:hAnsi="仿宋" w:hint="eastAsia"/>
                <w:sz w:val="24"/>
                <w:szCs w:val="24"/>
              </w:rPr>
              <w:t>除</w:t>
            </w:r>
            <w:r>
              <w:rPr>
                <w:rFonts w:ascii="仿宋" w:eastAsia="仿宋" w:hAnsi="仿宋" w:hint="eastAsia"/>
                <w:sz w:val="24"/>
                <w:szCs w:val="24"/>
              </w:rPr>
              <w:t>中成药集采</w:t>
            </w:r>
            <w:r w:rsidR="006F0BA3">
              <w:rPr>
                <w:rFonts w:ascii="仿宋" w:eastAsia="仿宋" w:hAnsi="仿宋" w:hint="eastAsia"/>
                <w:sz w:val="24"/>
                <w:szCs w:val="24"/>
              </w:rPr>
              <w:t>外，还有中药</w:t>
            </w:r>
            <w:r>
              <w:rPr>
                <w:rFonts w:ascii="仿宋" w:eastAsia="仿宋" w:hAnsi="仿宋" w:hint="eastAsia"/>
                <w:sz w:val="24"/>
                <w:szCs w:val="24"/>
              </w:rPr>
              <w:t>饮片集采。</w:t>
            </w:r>
            <w:r w:rsidRPr="00A7067B">
              <w:rPr>
                <w:rFonts w:ascii="仿宋" w:eastAsia="仿宋" w:hAnsi="仿宋" w:hint="eastAsia"/>
                <w:sz w:val="24"/>
                <w:szCs w:val="24"/>
              </w:rPr>
              <w:t>公司参股企业</w:t>
            </w:r>
            <w:r w:rsidR="001227FB">
              <w:rPr>
                <w:rFonts w:ascii="仿宋" w:eastAsia="仿宋" w:hAnsi="仿宋" w:hint="eastAsia"/>
                <w:sz w:val="24"/>
                <w:szCs w:val="24"/>
              </w:rPr>
              <w:t>安徽九洲方圆制药有限公司的</w:t>
            </w:r>
            <w:r w:rsidR="006F0BA3">
              <w:rPr>
                <w:rFonts w:ascii="仿宋" w:eastAsia="仿宋" w:hAnsi="仿宋" w:hint="eastAsia"/>
                <w:sz w:val="24"/>
                <w:szCs w:val="24"/>
              </w:rPr>
              <w:t>中药</w:t>
            </w:r>
            <w:r w:rsidRPr="00A7067B">
              <w:rPr>
                <w:rFonts w:ascii="仿宋" w:eastAsia="仿宋" w:hAnsi="仿宋" w:hint="eastAsia"/>
                <w:sz w:val="24"/>
                <w:szCs w:val="24"/>
              </w:rPr>
              <w:t>饮片</w:t>
            </w:r>
            <w:proofErr w:type="gramStart"/>
            <w:r w:rsidRPr="00A7067B">
              <w:rPr>
                <w:rFonts w:ascii="仿宋" w:eastAsia="仿宋" w:hAnsi="仿宋" w:hint="eastAsia"/>
                <w:sz w:val="24"/>
                <w:szCs w:val="24"/>
              </w:rPr>
              <w:t>集采</w:t>
            </w:r>
            <w:r w:rsidR="009A7584">
              <w:rPr>
                <w:rFonts w:ascii="仿宋" w:eastAsia="仿宋" w:hAnsi="仿宋" w:hint="eastAsia"/>
                <w:sz w:val="24"/>
                <w:szCs w:val="24"/>
              </w:rPr>
              <w:t>共</w:t>
            </w:r>
            <w:r>
              <w:rPr>
                <w:rFonts w:ascii="仿宋" w:eastAsia="仿宋" w:hAnsi="仿宋"/>
                <w:sz w:val="24"/>
                <w:szCs w:val="24"/>
              </w:rPr>
              <w:t>45</w:t>
            </w:r>
            <w:r w:rsidRPr="00A7067B">
              <w:rPr>
                <w:rFonts w:ascii="仿宋" w:eastAsia="仿宋" w:hAnsi="仿宋" w:hint="eastAsia"/>
                <w:sz w:val="24"/>
                <w:szCs w:val="24"/>
              </w:rPr>
              <w:t>个</w:t>
            </w:r>
            <w:proofErr w:type="gramEnd"/>
            <w:r w:rsidRPr="00A7067B">
              <w:rPr>
                <w:rFonts w:ascii="仿宋" w:eastAsia="仿宋" w:hAnsi="仿宋" w:hint="eastAsia"/>
                <w:sz w:val="24"/>
                <w:szCs w:val="24"/>
              </w:rPr>
              <w:t>品种、</w:t>
            </w:r>
            <w:r>
              <w:rPr>
                <w:rFonts w:ascii="仿宋" w:eastAsia="仿宋" w:hAnsi="仿宋" w:hint="eastAsia"/>
                <w:sz w:val="24"/>
                <w:szCs w:val="24"/>
              </w:rPr>
              <w:t>8</w:t>
            </w:r>
            <w:r w:rsidR="006F0BA3">
              <w:rPr>
                <w:rFonts w:ascii="仿宋" w:eastAsia="仿宋" w:hAnsi="仿宋" w:hint="eastAsia"/>
                <w:sz w:val="24"/>
                <w:szCs w:val="24"/>
              </w:rPr>
              <w:t>4</w:t>
            </w:r>
            <w:r>
              <w:rPr>
                <w:rFonts w:ascii="仿宋" w:eastAsia="仿宋" w:hAnsi="仿宋" w:hint="eastAsia"/>
                <w:sz w:val="24"/>
                <w:szCs w:val="24"/>
              </w:rPr>
              <w:t>个品</w:t>
            </w:r>
            <w:proofErr w:type="gramStart"/>
            <w:r w:rsidR="006F0BA3">
              <w:rPr>
                <w:rFonts w:ascii="仿宋" w:eastAsia="仿宋" w:hAnsi="仿宋" w:hint="eastAsia"/>
                <w:sz w:val="24"/>
                <w:szCs w:val="24"/>
              </w:rPr>
              <w:t>规</w:t>
            </w:r>
            <w:proofErr w:type="gramEnd"/>
            <w:r w:rsidR="006F0BA3">
              <w:rPr>
                <w:rFonts w:ascii="仿宋" w:eastAsia="仿宋" w:hAnsi="仿宋" w:hint="eastAsia"/>
                <w:sz w:val="24"/>
                <w:szCs w:val="24"/>
              </w:rPr>
              <w:t>拟</w:t>
            </w:r>
            <w:r w:rsidR="001227FB">
              <w:rPr>
                <w:rFonts w:ascii="仿宋" w:eastAsia="仿宋" w:hAnsi="仿宋" w:hint="eastAsia"/>
                <w:sz w:val="24"/>
                <w:szCs w:val="24"/>
              </w:rPr>
              <w:t>中选</w:t>
            </w:r>
            <w:r>
              <w:rPr>
                <w:rFonts w:ascii="仿宋" w:eastAsia="仿宋" w:hAnsi="仿宋" w:hint="eastAsia"/>
                <w:sz w:val="24"/>
                <w:szCs w:val="24"/>
              </w:rPr>
              <w:t>。</w:t>
            </w:r>
          </w:p>
          <w:p w14:paraId="21071C49" w14:textId="166C3406" w:rsidR="002E79EF" w:rsidRDefault="00733277">
            <w:pPr>
              <w:adjustRightInd w:val="0"/>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公司中药材供应体系包括品种行情分析系统、药材产地直采、供应商战略合作等。品种行情分析系统借助公司中药材板块积累的药材交易数据，跟踪、分析</w:t>
            </w:r>
            <w:r w:rsidR="006D36E2">
              <w:rPr>
                <w:rFonts w:ascii="仿宋" w:eastAsia="仿宋" w:hAnsi="仿宋" w:hint="eastAsia"/>
                <w:sz w:val="24"/>
                <w:szCs w:val="24"/>
              </w:rPr>
              <w:t>公司所需药材价格行情变化，确定</w:t>
            </w:r>
            <w:r w:rsidR="006D36E2">
              <w:rPr>
                <w:rFonts w:ascii="仿宋" w:eastAsia="仿宋" w:hAnsi="仿宋" w:hint="eastAsia"/>
                <w:sz w:val="24"/>
                <w:szCs w:val="24"/>
              </w:rPr>
              <w:lastRenderedPageBreak/>
              <w:t>合适采购节点。</w:t>
            </w:r>
            <w:proofErr w:type="gramStart"/>
            <w:r w:rsidR="001C1EE1">
              <w:rPr>
                <w:rFonts w:ascii="仿宋" w:eastAsia="仿宋" w:hAnsi="仿宋" w:hint="eastAsia"/>
                <w:sz w:val="24"/>
                <w:szCs w:val="24"/>
              </w:rPr>
              <w:t>产地直采依托</w:t>
            </w:r>
            <w:proofErr w:type="gramEnd"/>
            <w:r w:rsidR="001C1EE1">
              <w:rPr>
                <w:rFonts w:ascii="仿宋" w:eastAsia="仿宋" w:hAnsi="仿宋" w:hint="eastAsia"/>
                <w:sz w:val="24"/>
                <w:szCs w:val="24"/>
              </w:rPr>
              <w:t>公司在全国道地药材产区的布局</w:t>
            </w:r>
            <w:r w:rsidR="00AB6A19">
              <w:rPr>
                <w:rFonts w:ascii="仿宋" w:eastAsia="仿宋" w:hAnsi="仿宋" w:hint="eastAsia"/>
                <w:sz w:val="24"/>
                <w:szCs w:val="24"/>
              </w:rPr>
              <w:t>，深入产地，从源头掌握优质药材供应资源</w:t>
            </w:r>
            <w:r w:rsidR="00A74545">
              <w:rPr>
                <w:rFonts w:ascii="仿宋" w:eastAsia="仿宋" w:hAnsi="仿宋" w:hint="eastAsia"/>
                <w:sz w:val="24"/>
                <w:szCs w:val="24"/>
              </w:rPr>
              <w:t>。</w:t>
            </w:r>
            <w:r w:rsidR="00285B12">
              <w:rPr>
                <w:rFonts w:ascii="仿宋" w:eastAsia="仿宋" w:hAnsi="仿宋" w:hint="eastAsia"/>
                <w:sz w:val="24"/>
                <w:szCs w:val="24"/>
              </w:rPr>
              <w:t>同时与优质供应商建立战略合作，保障货源供应的稳定性，获得质量优势和价格优势。</w:t>
            </w:r>
          </w:p>
          <w:p w14:paraId="03CFDEA6" w14:textId="329D07B4" w:rsidR="002E79EF" w:rsidRDefault="00452BA8" w:rsidP="007A4811">
            <w:pPr>
              <w:adjustRightInd w:val="0"/>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公司通过构建的中药材全产业</w:t>
            </w:r>
            <w:proofErr w:type="gramStart"/>
            <w:r>
              <w:rPr>
                <w:rFonts w:ascii="仿宋" w:eastAsia="仿宋" w:hAnsi="仿宋" w:hint="eastAsia"/>
                <w:sz w:val="24"/>
                <w:szCs w:val="24"/>
              </w:rPr>
              <w:t>链</w:t>
            </w:r>
            <w:r w:rsidR="007A4811">
              <w:rPr>
                <w:rFonts w:ascii="仿宋" w:eastAsia="仿宋" w:hAnsi="仿宋" w:hint="eastAsia"/>
                <w:sz w:val="24"/>
                <w:szCs w:val="24"/>
              </w:rPr>
              <w:t>供应</w:t>
            </w:r>
            <w:proofErr w:type="gramEnd"/>
            <w:r>
              <w:rPr>
                <w:rFonts w:ascii="仿宋" w:eastAsia="仿宋" w:hAnsi="仿宋" w:hint="eastAsia"/>
                <w:sz w:val="24"/>
                <w:szCs w:val="24"/>
              </w:rPr>
              <w:t>体系，</w:t>
            </w:r>
            <w:r w:rsidR="007A4811">
              <w:rPr>
                <w:rFonts w:ascii="仿宋" w:eastAsia="仿宋" w:hAnsi="仿宋" w:hint="eastAsia"/>
                <w:sz w:val="24"/>
                <w:szCs w:val="24"/>
              </w:rPr>
              <w:t>运用行情价格变化监控、市场供需预测、产地合作等方式，应对和降低</w:t>
            </w:r>
            <w:r w:rsidR="00E73668">
              <w:rPr>
                <w:rFonts w:ascii="仿宋" w:eastAsia="仿宋" w:hAnsi="仿宋" w:hint="eastAsia"/>
                <w:sz w:val="24"/>
                <w:szCs w:val="24"/>
              </w:rPr>
              <w:t>了</w:t>
            </w:r>
            <w:r w:rsidR="00686C5D">
              <w:rPr>
                <w:rFonts w:ascii="仿宋" w:eastAsia="仿宋" w:hAnsi="仿宋" w:hint="eastAsia"/>
                <w:sz w:val="24"/>
                <w:szCs w:val="24"/>
              </w:rPr>
              <w:t>价格波动带来的影响</w:t>
            </w:r>
            <w:r w:rsidR="007A4811">
              <w:rPr>
                <w:rFonts w:ascii="仿宋" w:eastAsia="仿宋" w:hAnsi="仿宋" w:hint="eastAsia"/>
                <w:sz w:val="24"/>
                <w:szCs w:val="24"/>
              </w:rPr>
              <w:t>。</w:t>
            </w:r>
            <w:r w:rsidR="00E73668">
              <w:rPr>
                <w:rFonts w:ascii="仿宋" w:eastAsia="仿宋" w:hAnsi="仿宋" w:hint="eastAsia"/>
                <w:sz w:val="24"/>
                <w:szCs w:val="24"/>
              </w:rPr>
              <w:t>2024年中药材价格行情稳中有降，其中对优质中药材</w:t>
            </w:r>
            <w:r w:rsidR="0053218B">
              <w:rPr>
                <w:rFonts w:ascii="仿宋" w:eastAsia="仿宋" w:hAnsi="仿宋" w:hint="eastAsia"/>
                <w:sz w:val="24"/>
                <w:szCs w:val="24"/>
              </w:rPr>
              <w:t>及其制品需求旺盛，将产生优质优价效应</w:t>
            </w:r>
            <w:r w:rsidR="00FA5EB3">
              <w:rPr>
                <w:rFonts w:ascii="仿宋" w:eastAsia="仿宋" w:hAnsi="仿宋" w:hint="eastAsia"/>
                <w:sz w:val="24"/>
                <w:szCs w:val="24"/>
              </w:rPr>
              <w:t>，有利于公司</w:t>
            </w:r>
            <w:r w:rsidR="00B11BD2">
              <w:rPr>
                <w:rFonts w:ascii="仿宋" w:eastAsia="仿宋" w:hAnsi="仿宋" w:hint="eastAsia"/>
                <w:sz w:val="24"/>
                <w:szCs w:val="24"/>
              </w:rPr>
              <w:t>集采中选药品和中选饮片品种</w:t>
            </w:r>
            <w:r w:rsidR="0053218B">
              <w:rPr>
                <w:rFonts w:ascii="仿宋" w:eastAsia="仿宋" w:hAnsi="仿宋" w:hint="eastAsia"/>
                <w:sz w:val="24"/>
                <w:szCs w:val="24"/>
              </w:rPr>
              <w:t>。</w:t>
            </w:r>
          </w:p>
          <w:p w14:paraId="720AE389" w14:textId="77777777" w:rsidR="00A7067B" w:rsidRDefault="00A7067B">
            <w:pPr>
              <w:adjustRightInd w:val="0"/>
              <w:snapToGrid w:val="0"/>
              <w:spacing w:line="440" w:lineRule="exact"/>
              <w:ind w:firstLineChars="200" w:firstLine="482"/>
              <w:rPr>
                <w:rFonts w:ascii="仿宋" w:eastAsia="仿宋" w:hAnsi="仿宋"/>
                <w:b/>
                <w:sz w:val="24"/>
                <w:szCs w:val="24"/>
              </w:rPr>
            </w:pPr>
            <w:r w:rsidRPr="00CB638D">
              <w:rPr>
                <w:rFonts w:ascii="仿宋" w:eastAsia="仿宋" w:hAnsi="仿宋" w:hint="eastAsia"/>
                <w:b/>
                <w:sz w:val="24"/>
                <w:szCs w:val="24"/>
              </w:rPr>
              <w:t>5</w:t>
            </w:r>
            <w:r w:rsidRPr="00CB638D">
              <w:rPr>
                <w:rFonts w:ascii="仿宋" w:eastAsia="仿宋" w:hAnsi="仿宋"/>
                <w:b/>
                <w:sz w:val="24"/>
                <w:szCs w:val="24"/>
              </w:rPr>
              <w:t>.</w:t>
            </w:r>
            <w:r w:rsidRPr="00CB638D">
              <w:rPr>
                <w:rFonts w:ascii="仿宋" w:eastAsia="仿宋" w:hAnsi="仿宋" w:hint="eastAsia"/>
                <w:b/>
                <w:sz w:val="24"/>
                <w:szCs w:val="24"/>
              </w:rPr>
              <w:t>公司的股权激励与分红后续是如何规划？</w:t>
            </w:r>
          </w:p>
          <w:p w14:paraId="26C7EC8B" w14:textId="77777777" w:rsidR="00C059AD" w:rsidRDefault="00A7067B">
            <w:pPr>
              <w:adjustRightInd w:val="0"/>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答：</w:t>
            </w:r>
            <w:r w:rsidR="00EB496C">
              <w:rPr>
                <w:rFonts w:ascii="仿宋" w:eastAsia="仿宋" w:hAnsi="仿宋" w:hint="eastAsia"/>
                <w:sz w:val="24"/>
                <w:szCs w:val="24"/>
              </w:rPr>
              <w:t>公司高度重视投资者回报，也将按照政策引导，积极探索提高分红比例或是增加分红频率的可行性，但具体的计划还是要根据公司的业绩达成及未来业务发展和投资情况进行综合考虑。</w:t>
            </w:r>
          </w:p>
          <w:p w14:paraId="5ECA4804" w14:textId="77777777" w:rsidR="00C059AD" w:rsidRPr="00A7067B" w:rsidRDefault="00A7067B">
            <w:pPr>
              <w:adjustRightInd w:val="0"/>
              <w:snapToGrid w:val="0"/>
              <w:spacing w:line="440" w:lineRule="exact"/>
              <w:ind w:firstLineChars="200" w:firstLine="482"/>
              <w:rPr>
                <w:rFonts w:ascii="仿宋" w:eastAsia="仿宋" w:hAnsi="仿宋"/>
                <w:b/>
                <w:sz w:val="24"/>
                <w:szCs w:val="24"/>
              </w:rPr>
            </w:pPr>
            <w:r>
              <w:rPr>
                <w:rFonts w:ascii="仿宋" w:eastAsia="仿宋" w:hAnsi="仿宋" w:hint="eastAsia"/>
                <w:b/>
                <w:sz w:val="24"/>
                <w:szCs w:val="24"/>
              </w:rPr>
              <w:t>6．公司</w:t>
            </w:r>
            <w:r w:rsidRPr="00A7067B">
              <w:rPr>
                <w:rFonts w:ascii="仿宋" w:eastAsia="仿宋" w:hAnsi="仿宋" w:hint="eastAsia"/>
                <w:b/>
                <w:sz w:val="24"/>
                <w:szCs w:val="24"/>
              </w:rPr>
              <w:t>口服制剂（复方</w:t>
            </w:r>
            <w:proofErr w:type="gramStart"/>
            <w:r w:rsidRPr="00A7067B">
              <w:rPr>
                <w:rFonts w:ascii="仿宋" w:eastAsia="仿宋" w:hAnsi="仿宋" w:hint="eastAsia"/>
                <w:b/>
                <w:sz w:val="24"/>
                <w:szCs w:val="24"/>
              </w:rPr>
              <w:t>芩</w:t>
            </w:r>
            <w:proofErr w:type="gramEnd"/>
            <w:r w:rsidRPr="00A7067B">
              <w:rPr>
                <w:rFonts w:ascii="仿宋" w:eastAsia="仿宋" w:hAnsi="仿宋" w:hint="eastAsia"/>
                <w:b/>
                <w:sz w:val="24"/>
                <w:szCs w:val="24"/>
              </w:rPr>
              <w:t>兰口服液和小儿</w:t>
            </w:r>
            <w:proofErr w:type="gramStart"/>
            <w:r w:rsidRPr="00A7067B">
              <w:rPr>
                <w:rFonts w:ascii="仿宋" w:eastAsia="仿宋" w:hAnsi="仿宋" w:hint="eastAsia"/>
                <w:b/>
                <w:sz w:val="24"/>
                <w:szCs w:val="24"/>
              </w:rPr>
              <w:t>热速清糖浆</w:t>
            </w:r>
            <w:proofErr w:type="gramEnd"/>
            <w:r w:rsidRPr="00A7067B">
              <w:rPr>
                <w:rFonts w:ascii="仿宋" w:eastAsia="仿宋" w:hAnsi="仿宋" w:hint="eastAsia"/>
                <w:b/>
                <w:sz w:val="24"/>
                <w:szCs w:val="24"/>
              </w:rPr>
              <w:t>）覆盖推广情况与后续销售展望？</w:t>
            </w:r>
          </w:p>
          <w:p w14:paraId="1139B226" w14:textId="27FDD261" w:rsidR="00C059AD" w:rsidRPr="00A7067B" w:rsidRDefault="00A7067B" w:rsidP="00251BD3">
            <w:pPr>
              <w:adjustRightInd w:val="0"/>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答：</w:t>
            </w:r>
            <w:r w:rsidR="00AE24B5" w:rsidRPr="00AE24B5">
              <w:rPr>
                <w:rFonts w:ascii="仿宋" w:eastAsia="仿宋" w:hAnsi="仿宋" w:hint="eastAsia"/>
                <w:sz w:val="24"/>
                <w:szCs w:val="24"/>
              </w:rPr>
              <w:t>随着人们对健康意识的提高</w:t>
            </w:r>
            <w:r w:rsidR="001F3F2F">
              <w:rPr>
                <w:rFonts w:ascii="仿宋" w:eastAsia="仿宋" w:hAnsi="仿宋" w:hint="eastAsia"/>
                <w:sz w:val="24"/>
                <w:szCs w:val="24"/>
              </w:rPr>
              <w:t>、</w:t>
            </w:r>
            <w:r w:rsidR="00AE24B5" w:rsidRPr="00AE24B5">
              <w:rPr>
                <w:rFonts w:ascii="仿宋" w:eastAsia="仿宋" w:hAnsi="仿宋" w:hint="eastAsia"/>
                <w:sz w:val="24"/>
                <w:szCs w:val="24"/>
              </w:rPr>
              <w:t>中医药在预防和治疗疾病中的优势逐渐被认可</w:t>
            </w:r>
            <w:r w:rsidR="00547FE5">
              <w:rPr>
                <w:rFonts w:ascii="仿宋" w:eastAsia="仿宋" w:hAnsi="仿宋" w:hint="eastAsia"/>
                <w:sz w:val="24"/>
                <w:szCs w:val="24"/>
              </w:rPr>
              <w:t>及</w:t>
            </w:r>
            <w:r w:rsidR="00F91AC6" w:rsidRPr="00AE24B5">
              <w:rPr>
                <w:rFonts w:ascii="仿宋" w:eastAsia="仿宋" w:hAnsi="仿宋" w:hint="eastAsia"/>
                <w:sz w:val="24"/>
                <w:szCs w:val="24"/>
              </w:rPr>
              <w:t>儿童等重点人群健康受到重视</w:t>
            </w:r>
            <w:r w:rsidR="004056D7">
              <w:rPr>
                <w:rFonts w:ascii="仿宋" w:eastAsia="仿宋" w:hAnsi="仿宋" w:hint="eastAsia"/>
                <w:sz w:val="24"/>
                <w:szCs w:val="24"/>
              </w:rPr>
              <w:t>，</w:t>
            </w:r>
            <w:r w:rsidR="00AE24B5" w:rsidRPr="00AE24B5">
              <w:rPr>
                <w:rFonts w:ascii="仿宋" w:eastAsia="仿宋" w:hAnsi="仿宋" w:hint="eastAsia"/>
                <w:sz w:val="24"/>
                <w:szCs w:val="24"/>
              </w:rPr>
              <w:t>抗病毒类药品</w:t>
            </w:r>
            <w:r w:rsidR="009B6133">
              <w:rPr>
                <w:rFonts w:ascii="仿宋" w:eastAsia="仿宋" w:hAnsi="仿宋" w:hint="eastAsia"/>
                <w:sz w:val="24"/>
                <w:szCs w:val="24"/>
              </w:rPr>
              <w:t>和儿科用药</w:t>
            </w:r>
            <w:r w:rsidR="00AE24B5" w:rsidRPr="00AE24B5">
              <w:rPr>
                <w:rFonts w:ascii="仿宋" w:eastAsia="仿宋" w:hAnsi="仿宋" w:hint="eastAsia"/>
                <w:sz w:val="24"/>
                <w:szCs w:val="24"/>
              </w:rPr>
              <w:t>的需求将持续增长</w:t>
            </w:r>
            <w:bookmarkStart w:id="0" w:name="_GoBack"/>
            <w:bookmarkEnd w:id="0"/>
            <w:r w:rsidR="00AE24B5" w:rsidRPr="00AE24B5">
              <w:rPr>
                <w:rFonts w:ascii="仿宋" w:eastAsia="仿宋" w:hAnsi="仿宋" w:hint="eastAsia"/>
                <w:sz w:val="24"/>
                <w:szCs w:val="24"/>
              </w:rPr>
              <w:t>。</w:t>
            </w:r>
            <w:r w:rsidR="0010263C" w:rsidRPr="00AE24B5">
              <w:rPr>
                <w:rFonts w:ascii="仿宋" w:eastAsia="仿宋" w:hAnsi="仿宋" w:hint="eastAsia"/>
                <w:sz w:val="24"/>
                <w:szCs w:val="24"/>
              </w:rPr>
              <w:t>复方</w:t>
            </w:r>
            <w:proofErr w:type="gramStart"/>
            <w:r w:rsidR="0010263C" w:rsidRPr="00AE24B5">
              <w:rPr>
                <w:rFonts w:ascii="仿宋" w:eastAsia="仿宋" w:hAnsi="仿宋" w:hint="eastAsia"/>
                <w:sz w:val="24"/>
                <w:szCs w:val="24"/>
              </w:rPr>
              <w:t>芩</w:t>
            </w:r>
            <w:proofErr w:type="gramEnd"/>
            <w:r w:rsidR="0010263C" w:rsidRPr="00AE24B5">
              <w:rPr>
                <w:rFonts w:ascii="仿宋" w:eastAsia="仿宋" w:hAnsi="仿宋" w:hint="eastAsia"/>
                <w:sz w:val="24"/>
                <w:szCs w:val="24"/>
              </w:rPr>
              <w:t>兰口服液和小儿</w:t>
            </w:r>
            <w:proofErr w:type="gramStart"/>
            <w:r w:rsidR="0010263C" w:rsidRPr="00AE24B5">
              <w:rPr>
                <w:rFonts w:ascii="仿宋" w:eastAsia="仿宋" w:hAnsi="仿宋" w:hint="eastAsia"/>
                <w:sz w:val="24"/>
                <w:szCs w:val="24"/>
              </w:rPr>
              <w:t>热速清糖浆</w:t>
            </w:r>
            <w:proofErr w:type="gramEnd"/>
            <w:r w:rsidR="0010263C" w:rsidRPr="00AE24B5">
              <w:rPr>
                <w:rFonts w:ascii="仿宋" w:eastAsia="仿宋" w:hAnsi="仿宋" w:hint="eastAsia"/>
                <w:sz w:val="24"/>
                <w:szCs w:val="24"/>
              </w:rPr>
              <w:t>作为中药保护品种，享有政策和市场优势</w:t>
            </w:r>
            <w:r w:rsidR="00AE24B5" w:rsidRPr="00AE24B5">
              <w:rPr>
                <w:rFonts w:ascii="仿宋" w:eastAsia="仿宋" w:hAnsi="仿宋" w:hint="eastAsia"/>
                <w:sz w:val="24"/>
                <w:szCs w:val="24"/>
              </w:rPr>
              <w:t>，市场潜力巨大。</w:t>
            </w:r>
            <w:r w:rsidR="00251BD3" w:rsidRPr="00AE24B5">
              <w:rPr>
                <w:rFonts w:ascii="仿宋" w:eastAsia="仿宋" w:hAnsi="仿宋" w:hint="eastAsia"/>
                <w:sz w:val="24"/>
                <w:szCs w:val="24"/>
              </w:rPr>
              <w:t>公司通过专业化的学术营销能力，深化</w:t>
            </w:r>
            <w:proofErr w:type="gramStart"/>
            <w:r w:rsidR="00251BD3" w:rsidRPr="00AE24B5">
              <w:rPr>
                <w:rFonts w:ascii="仿宋" w:eastAsia="仿宋" w:hAnsi="仿宋" w:hint="eastAsia"/>
                <w:sz w:val="24"/>
                <w:szCs w:val="24"/>
              </w:rPr>
              <w:t>全渠道</w:t>
            </w:r>
            <w:proofErr w:type="gramEnd"/>
            <w:r w:rsidR="00251BD3" w:rsidRPr="00AE24B5">
              <w:rPr>
                <w:rFonts w:ascii="仿宋" w:eastAsia="仿宋" w:hAnsi="仿宋" w:hint="eastAsia"/>
                <w:sz w:val="24"/>
                <w:szCs w:val="24"/>
              </w:rPr>
              <w:t>布局，推动产品在医疗机构和零售终端的销售。</w:t>
            </w:r>
          </w:p>
        </w:tc>
      </w:tr>
      <w:tr w:rsidR="00C059AD" w14:paraId="5A5D9B36" w14:textId="77777777">
        <w:tc>
          <w:tcPr>
            <w:tcW w:w="1951" w:type="dxa"/>
            <w:vAlign w:val="center"/>
          </w:tcPr>
          <w:p w14:paraId="198F026A" w14:textId="77777777" w:rsidR="00C059AD" w:rsidRDefault="00A7067B">
            <w:pPr>
              <w:pStyle w:val="Default"/>
              <w:jc w:val="center"/>
              <w:rPr>
                <w:rFonts w:ascii="华文仿宋" w:eastAsia="华文仿宋" w:hAnsi="华文仿宋"/>
                <w:b/>
              </w:rPr>
            </w:pPr>
            <w:r>
              <w:rPr>
                <w:rFonts w:ascii="华文仿宋" w:eastAsia="华文仿宋" w:hAnsi="华文仿宋" w:hint="eastAsia"/>
                <w:b/>
              </w:rPr>
              <w:lastRenderedPageBreak/>
              <w:t>附件清单</w:t>
            </w:r>
          </w:p>
        </w:tc>
        <w:tc>
          <w:tcPr>
            <w:tcW w:w="6946" w:type="dxa"/>
            <w:vAlign w:val="center"/>
          </w:tcPr>
          <w:p w14:paraId="1E5C6A10" w14:textId="77777777" w:rsidR="00C059AD" w:rsidRDefault="00A7067B">
            <w:pPr>
              <w:tabs>
                <w:tab w:val="left" w:pos="1080"/>
              </w:tabs>
              <w:adjustRightInd w:val="0"/>
              <w:snapToGrid w:val="0"/>
              <w:spacing w:line="440" w:lineRule="exact"/>
              <w:rPr>
                <w:rFonts w:ascii="华文仿宋" w:eastAsia="华文仿宋" w:hAnsi="华文仿宋"/>
                <w:sz w:val="24"/>
              </w:rPr>
            </w:pPr>
            <w:r>
              <w:rPr>
                <w:rFonts w:ascii="华文仿宋" w:eastAsia="华文仿宋" w:hAnsi="华文仿宋" w:hint="eastAsia"/>
                <w:sz w:val="24"/>
              </w:rPr>
              <w:t>调研机构名单</w:t>
            </w:r>
          </w:p>
        </w:tc>
      </w:tr>
      <w:tr w:rsidR="00C059AD" w14:paraId="2E04C3D8" w14:textId="77777777">
        <w:tc>
          <w:tcPr>
            <w:tcW w:w="1951" w:type="dxa"/>
            <w:vAlign w:val="center"/>
          </w:tcPr>
          <w:p w14:paraId="541857AF" w14:textId="77777777" w:rsidR="00C059AD" w:rsidRDefault="00A7067B">
            <w:pPr>
              <w:pStyle w:val="Default"/>
              <w:jc w:val="center"/>
              <w:rPr>
                <w:rFonts w:ascii="华文仿宋" w:eastAsia="华文仿宋" w:hAnsi="华文仿宋"/>
                <w:b/>
              </w:rPr>
            </w:pPr>
            <w:r>
              <w:rPr>
                <w:rFonts w:ascii="华文仿宋" w:eastAsia="华文仿宋" w:hAnsi="华文仿宋" w:hint="eastAsia"/>
                <w:b/>
              </w:rPr>
              <w:t>日期</w:t>
            </w:r>
          </w:p>
        </w:tc>
        <w:tc>
          <w:tcPr>
            <w:tcW w:w="6946" w:type="dxa"/>
            <w:vAlign w:val="center"/>
          </w:tcPr>
          <w:p w14:paraId="44E8B216" w14:textId="77777777" w:rsidR="00C059AD" w:rsidRDefault="00A7067B">
            <w:pPr>
              <w:tabs>
                <w:tab w:val="left" w:pos="1080"/>
              </w:tabs>
              <w:adjustRightInd w:val="0"/>
              <w:snapToGrid w:val="0"/>
              <w:spacing w:line="440" w:lineRule="exact"/>
              <w:rPr>
                <w:rFonts w:ascii="华文仿宋" w:eastAsia="华文仿宋" w:hAnsi="华文仿宋"/>
                <w:sz w:val="24"/>
              </w:rPr>
            </w:pPr>
            <w:r>
              <w:rPr>
                <w:rFonts w:ascii="华文仿宋" w:eastAsia="华文仿宋" w:hAnsi="华文仿宋" w:hint="eastAsia"/>
                <w:sz w:val="24"/>
              </w:rPr>
              <w:t>2</w:t>
            </w:r>
            <w:r>
              <w:rPr>
                <w:rFonts w:ascii="华文仿宋" w:eastAsia="华文仿宋" w:hAnsi="华文仿宋"/>
                <w:sz w:val="24"/>
              </w:rPr>
              <w:t>025</w:t>
            </w:r>
            <w:r>
              <w:rPr>
                <w:rFonts w:ascii="华文仿宋" w:eastAsia="华文仿宋" w:hAnsi="华文仿宋" w:hint="eastAsia"/>
                <w:sz w:val="24"/>
              </w:rPr>
              <w:t>年</w:t>
            </w:r>
            <w:r>
              <w:rPr>
                <w:rFonts w:ascii="华文仿宋" w:eastAsia="华文仿宋" w:hAnsi="华文仿宋"/>
                <w:sz w:val="24"/>
              </w:rPr>
              <w:t>1</w:t>
            </w:r>
            <w:r>
              <w:rPr>
                <w:rFonts w:ascii="华文仿宋" w:eastAsia="华文仿宋" w:hAnsi="华文仿宋" w:hint="eastAsia"/>
                <w:sz w:val="24"/>
              </w:rPr>
              <w:t>月5日</w:t>
            </w:r>
          </w:p>
        </w:tc>
      </w:tr>
    </w:tbl>
    <w:p w14:paraId="07DA04BF" w14:textId="77777777" w:rsidR="00C059AD" w:rsidRDefault="00C059AD">
      <w:pPr>
        <w:tabs>
          <w:tab w:val="left" w:pos="1080"/>
        </w:tabs>
        <w:adjustRightInd w:val="0"/>
        <w:snapToGrid w:val="0"/>
        <w:spacing w:line="360" w:lineRule="auto"/>
        <w:jc w:val="left"/>
        <w:rPr>
          <w:rFonts w:ascii="华文仿宋" w:eastAsia="华文仿宋" w:hAnsi="华文仿宋"/>
          <w:sz w:val="24"/>
        </w:rPr>
      </w:pPr>
    </w:p>
    <w:p w14:paraId="1DE00312" w14:textId="77777777" w:rsidR="00975091" w:rsidRDefault="00975091">
      <w:pPr>
        <w:tabs>
          <w:tab w:val="left" w:pos="1080"/>
        </w:tabs>
        <w:adjustRightInd w:val="0"/>
        <w:snapToGrid w:val="0"/>
        <w:spacing w:line="360" w:lineRule="auto"/>
        <w:jc w:val="left"/>
        <w:rPr>
          <w:rFonts w:ascii="华文仿宋" w:eastAsia="华文仿宋" w:hAnsi="华文仿宋"/>
          <w:sz w:val="24"/>
        </w:rPr>
      </w:pPr>
    </w:p>
    <w:p w14:paraId="4DC02A2B" w14:textId="77777777" w:rsidR="00975091" w:rsidRDefault="00975091">
      <w:pPr>
        <w:tabs>
          <w:tab w:val="left" w:pos="1080"/>
        </w:tabs>
        <w:adjustRightInd w:val="0"/>
        <w:snapToGrid w:val="0"/>
        <w:spacing w:line="360" w:lineRule="auto"/>
        <w:jc w:val="left"/>
        <w:rPr>
          <w:rFonts w:ascii="华文仿宋" w:eastAsia="华文仿宋" w:hAnsi="华文仿宋"/>
          <w:sz w:val="24"/>
        </w:rPr>
      </w:pPr>
    </w:p>
    <w:p w14:paraId="0D84EC4B" w14:textId="77777777" w:rsidR="00975091" w:rsidRDefault="00975091">
      <w:pPr>
        <w:tabs>
          <w:tab w:val="left" w:pos="1080"/>
        </w:tabs>
        <w:adjustRightInd w:val="0"/>
        <w:snapToGrid w:val="0"/>
        <w:spacing w:line="360" w:lineRule="auto"/>
        <w:jc w:val="left"/>
        <w:rPr>
          <w:rFonts w:ascii="华文仿宋" w:eastAsia="华文仿宋" w:hAnsi="华文仿宋"/>
          <w:sz w:val="24"/>
        </w:rPr>
      </w:pPr>
    </w:p>
    <w:p w14:paraId="5752C181" w14:textId="77777777" w:rsidR="00975091" w:rsidRDefault="00975091">
      <w:pPr>
        <w:tabs>
          <w:tab w:val="left" w:pos="1080"/>
        </w:tabs>
        <w:adjustRightInd w:val="0"/>
        <w:snapToGrid w:val="0"/>
        <w:spacing w:line="360" w:lineRule="auto"/>
        <w:jc w:val="left"/>
        <w:rPr>
          <w:rFonts w:ascii="华文仿宋" w:eastAsia="华文仿宋" w:hAnsi="华文仿宋"/>
          <w:sz w:val="24"/>
        </w:rPr>
      </w:pPr>
    </w:p>
    <w:p w14:paraId="63CFADD0" w14:textId="77777777" w:rsidR="00975091" w:rsidRDefault="00975091">
      <w:pPr>
        <w:tabs>
          <w:tab w:val="left" w:pos="1080"/>
        </w:tabs>
        <w:adjustRightInd w:val="0"/>
        <w:snapToGrid w:val="0"/>
        <w:spacing w:line="360" w:lineRule="auto"/>
        <w:jc w:val="left"/>
        <w:rPr>
          <w:rFonts w:ascii="华文仿宋" w:eastAsia="华文仿宋" w:hAnsi="华文仿宋"/>
          <w:sz w:val="24"/>
        </w:rPr>
      </w:pPr>
    </w:p>
    <w:p w14:paraId="51F4CD9B" w14:textId="540522F3" w:rsidR="00C059AD" w:rsidRDefault="00A7067B">
      <w:pPr>
        <w:tabs>
          <w:tab w:val="left" w:pos="1080"/>
        </w:tabs>
        <w:adjustRightInd w:val="0"/>
        <w:snapToGrid w:val="0"/>
        <w:spacing w:line="360" w:lineRule="auto"/>
        <w:jc w:val="left"/>
        <w:rPr>
          <w:rFonts w:ascii="华文仿宋" w:eastAsia="华文仿宋" w:hAnsi="华文仿宋"/>
          <w:sz w:val="24"/>
        </w:rPr>
      </w:pPr>
      <w:r>
        <w:rPr>
          <w:rFonts w:ascii="华文仿宋" w:eastAsia="华文仿宋" w:hAnsi="华文仿宋"/>
          <w:sz w:val="24"/>
        </w:rPr>
        <w:lastRenderedPageBreak/>
        <w:t>附件</w:t>
      </w:r>
      <w:r>
        <w:rPr>
          <w:rFonts w:ascii="华文仿宋" w:eastAsia="华文仿宋" w:hAnsi="华文仿宋" w:hint="eastAsia"/>
          <w:sz w:val="24"/>
        </w:rPr>
        <w:t>:</w:t>
      </w:r>
    </w:p>
    <w:p w14:paraId="37809252" w14:textId="77777777" w:rsidR="00C059AD" w:rsidRDefault="00A7067B">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黑龙江珍宝岛药业股份有限公司</w:t>
      </w:r>
    </w:p>
    <w:p w14:paraId="5A7A138D" w14:textId="77777777" w:rsidR="00C059AD" w:rsidRDefault="00A7067B">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202</w:t>
      </w:r>
      <w:r>
        <w:rPr>
          <w:rFonts w:asciiTheme="minorEastAsia" w:eastAsiaTheme="minorEastAsia" w:hAnsiTheme="minorEastAsia"/>
          <w:b/>
          <w:sz w:val="32"/>
          <w:szCs w:val="32"/>
        </w:rPr>
        <w:t>5</w:t>
      </w:r>
      <w:r>
        <w:rPr>
          <w:rFonts w:asciiTheme="minorEastAsia" w:eastAsiaTheme="minorEastAsia" w:hAnsiTheme="minorEastAsia" w:hint="eastAsia"/>
          <w:b/>
          <w:sz w:val="32"/>
          <w:szCs w:val="32"/>
        </w:rPr>
        <w:t>年</w:t>
      </w:r>
      <w:r>
        <w:rPr>
          <w:rFonts w:asciiTheme="minorEastAsia" w:eastAsiaTheme="minorEastAsia" w:hAnsiTheme="minorEastAsia"/>
          <w:b/>
          <w:sz w:val="32"/>
          <w:szCs w:val="32"/>
        </w:rPr>
        <w:t>1</w:t>
      </w:r>
      <w:r>
        <w:rPr>
          <w:rFonts w:asciiTheme="minorEastAsia" w:eastAsiaTheme="minorEastAsia" w:hAnsiTheme="minorEastAsia" w:hint="eastAsia"/>
          <w:b/>
          <w:sz w:val="32"/>
          <w:szCs w:val="32"/>
        </w:rPr>
        <w:t>月5日电话交流会参会机构名单</w:t>
      </w:r>
    </w:p>
    <w:p w14:paraId="184CF82B" w14:textId="77777777" w:rsidR="00A7067B" w:rsidRPr="00A7067B" w:rsidRDefault="00A7067B">
      <w:pPr>
        <w:spacing w:line="360" w:lineRule="auto"/>
        <w:rPr>
          <w:sz w:val="24"/>
          <w:szCs w:val="24"/>
        </w:rPr>
      </w:pPr>
      <w:r>
        <w:rPr>
          <w:rFonts w:hint="eastAsia"/>
          <w:sz w:val="24"/>
          <w:szCs w:val="24"/>
        </w:rPr>
        <w:t>国盛证券、</w:t>
      </w:r>
      <w:r w:rsidRPr="00A7067B">
        <w:rPr>
          <w:rFonts w:hint="eastAsia"/>
          <w:sz w:val="24"/>
          <w:szCs w:val="24"/>
        </w:rPr>
        <w:t>平安证券</w:t>
      </w:r>
      <w:r>
        <w:rPr>
          <w:rFonts w:hint="eastAsia"/>
          <w:sz w:val="24"/>
          <w:szCs w:val="24"/>
        </w:rPr>
        <w:t>、</w:t>
      </w:r>
      <w:r w:rsidRPr="00A7067B">
        <w:rPr>
          <w:rFonts w:hint="eastAsia"/>
          <w:sz w:val="24"/>
          <w:szCs w:val="24"/>
        </w:rPr>
        <w:t>华安证券</w:t>
      </w:r>
      <w:r>
        <w:rPr>
          <w:rFonts w:hint="eastAsia"/>
          <w:sz w:val="24"/>
          <w:szCs w:val="24"/>
        </w:rPr>
        <w:t>、</w:t>
      </w:r>
      <w:r w:rsidRPr="00A7067B">
        <w:rPr>
          <w:rFonts w:hint="eastAsia"/>
          <w:sz w:val="24"/>
          <w:szCs w:val="24"/>
        </w:rPr>
        <w:t>东方证券</w:t>
      </w:r>
      <w:r>
        <w:rPr>
          <w:rFonts w:hint="eastAsia"/>
          <w:sz w:val="24"/>
          <w:szCs w:val="24"/>
        </w:rPr>
        <w:t>、</w:t>
      </w:r>
      <w:r w:rsidRPr="00A7067B">
        <w:rPr>
          <w:rFonts w:hint="eastAsia"/>
          <w:sz w:val="24"/>
          <w:szCs w:val="24"/>
        </w:rPr>
        <w:t>天风证券</w:t>
      </w:r>
      <w:r>
        <w:rPr>
          <w:rFonts w:hint="eastAsia"/>
          <w:sz w:val="24"/>
          <w:szCs w:val="24"/>
        </w:rPr>
        <w:t>、</w:t>
      </w:r>
      <w:r w:rsidRPr="00A7067B">
        <w:rPr>
          <w:rFonts w:hint="eastAsia"/>
          <w:sz w:val="24"/>
          <w:szCs w:val="24"/>
        </w:rPr>
        <w:t>长江证券</w:t>
      </w:r>
      <w:r>
        <w:rPr>
          <w:rFonts w:hint="eastAsia"/>
          <w:sz w:val="24"/>
          <w:szCs w:val="24"/>
        </w:rPr>
        <w:t>、</w:t>
      </w:r>
      <w:r w:rsidRPr="00A7067B">
        <w:rPr>
          <w:rFonts w:hint="eastAsia"/>
          <w:sz w:val="24"/>
          <w:szCs w:val="24"/>
        </w:rPr>
        <w:t>中</w:t>
      </w:r>
      <w:proofErr w:type="gramStart"/>
      <w:r w:rsidRPr="00A7067B">
        <w:rPr>
          <w:rFonts w:hint="eastAsia"/>
          <w:sz w:val="24"/>
          <w:szCs w:val="24"/>
        </w:rPr>
        <w:t>信建投证券</w:t>
      </w:r>
      <w:proofErr w:type="gramEnd"/>
      <w:r>
        <w:rPr>
          <w:rFonts w:hint="eastAsia"/>
          <w:sz w:val="24"/>
          <w:szCs w:val="24"/>
        </w:rPr>
        <w:t>、</w:t>
      </w:r>
      <w:r w:rsidRPr="00A7067B">
        <w:rPr>
          <w:rFonts w:hint="eastAsia"/>
          <w:sz w:val="24"/>
          <w:szCs w:val="24"/>
        </w:rPr>
        <w:t>海通医药</w:t>
      </w:r>
      <w:r>
        <w:rPr>
          <w:rFonts w:hint="eastAsia"/>
          <w:sz w:val="24"/>
          <w:szCs w:val="24"/>
        </w:rPr>
        <w:t>、</w:t>
      </w:r>
      <w:r w:rsidRPr="00A7067B">
        <w:rPr>
          <w:rFonts w:hint="eastAsia"/>
          <w:sz w:val="24"/>
          <w:szCs w:val="24"/>
        </w:rPr>
        <w:t>信达证券</w:t>
      </w:r>
      <w:r>
        <w:rPr>
          <w:rFonts w:hint="eastAsia"/>
          <w:sz w:val="24"/>
          <w:szCs w:val="24"/>
        </w:rPr>
        <w:t>、</w:t>
      </w:r>
      <w:r w:rsidRPr="00A7067B">
        <w:rPr>
          <w:rFonts w:hint="eastAsia"/>
          <w:sz w:val="24"/>
          <w:szCs w:val="24"/>
        </w:rPr>
        <w:t>山西证券</w:t>
      </w:r>
      <w:r>
        <w:rPr>
          <w:rFonts w:hint="eastAsia"/>
          <w:sz w:val="24"/>
          <w:szCs w:val="24"/>
        </w:rPr>
        <w:t>、</w:t>
      </w:r>
      <w:r w:rsidRPr="00A7067B">
        <w:rPr>
          <w:rFonts w:hint="eastAsia"/>
          <w:sz w:val="24"/>
          <w:szCs w:val="24"/>
        </w:rPr>
        <w:t>东北医药</w:t>
      </w:r>
      <w:r>
        <w:rPr>
          <w:rFonts w:hint="eastAsia"/>
          <w:sz w:val="24"/>
          <w:szCs w:val="24"/>
        </w:rPr>
        <w:t>、</w:t>
      </w:r>
      <w:r w:rsidRPr="00A7067B">
        <w:rPr>
          <w:rFonts w:hint="eastAsia"/>
          <w:sz w:val="24"/>
          <w:szCs w:val="24"/>
        </w:rPr>
        <w:t>华鑫医药</w:t>
      </w:r>
      <w:r>
        <w:rPr>
          <w:rFonts w:hint="eastAsia"/>
          <w:sz w:val="24"/>
          <w:szCs w:val="24"/>
        </w:rPr>
        <w:t>、</w:t>
      </w:r>
      <w:r w:rsidRPr="00A7067B">
        <w:rPr>
          <w:rFonts w:hint="eastAsia"/>
          <w:sz w:val="24"/>
          <w:szCs w:val="24"/>
        </w:rPr>
        <w:t>中信证券</w:t>
      </w:r>
      <w:r>
        <w:rPr>
          <w:rFonts w:hint="eastAsia"/>
          <w:sz w:val="24"/>
          <w:szCs w:val="24"/>
        </w:rPr>
        <w:t>、</w:t>
      </w:r>
      <w:r w:rsidRPr="00A7067B">
        <w:rPr>
          <w:rFonts w:hint="eastAsia"/>
          <w:sz w:val="24"/>
          <w:szCs w:val="24"/>
        </w:rPr>
        <w:t>中金医药</w:t>
      </w:r>
      <w:r>
        <w:rPr>
          <w:rFonts w:hint="eastAsia"/>
          <w:sz w:val="24"/>
          <w:szCs w:val="24"/>
        </w:rPr>
        <w:t>、</w:t>
      </w:r>
      <w:r w:rsidRPr="00A7067B">
        <w:rPr>
          <w:rFonts w:hint="eastAsia"/>
          <w:sz w:val="24"/>
          <w:szCs w:val="24"/>
        </w:rPr>
        <w:t>西南证券</w:t>
      </w:r>
      <w:r>
        <w:rPr>
          <w:rFonts w:hint="eastAsia"/>
          <w:sz w:val="24"/>
          <w:szCs w:val="24"/>
        </w:rPr>
        <w:t>、</w:t>
      </w:r>
      <w:r w:rsidRPr="00A7067B">
        <w:rPr>
          <w:rFonts w:hint="eastAsia"/>
          <w:sz w:val="24"/>
          <w:szCs w:val="24"/>
        </w:rPr>
        <w:t>国海证券</w:t>
      </w:r>
      <w:r>
        <w:rPr>
          <w:rFonts w:hint="eastAsia"/>
          <w:sz w:val="24"/>
          <w:szCs w:val="24"/>
        </w:rPr>
        <w:t>、</w:t>
      </w:r>
      <w:r w:rsidRPr="00A7067B">
        <w:rPr>
          <w:rFonts w:hint="eastAsia"/>
          <w:sz w:val="24"/>
          <w:szCs w:val="24"/>
        </w:rPr>
        <w:t>东吴证券</w:t>
      </w:r>
      <w:r>
        <w:rPr>
          <w:rFonts w:hint="eastAsia"/>
          <w:sz w:val="24"/>
          <w:szCs w:val="24"/>
        </w:rPr>
        <w:t>、</w:t>
      </w:r>
      <w:r w:rsidRPr="00A7067B">
        <w:rPr>
          <w:rFonts w:hint="eastAsia"/>
          <w:sz w:val="24"/>
          <w:szCs w:val="24"/>
        </w:rPr>
        <w:t>开源证券</w:t>
      </w:r>
      <w:r>
        <w:rPr>
          <w:rFonts w:hint="eastAsia"/>
          <w:sz w:val="24"/>
          <w:szCs w:val="24"/>
        </w:rPr>
        <w:t>、</w:t>
      </w:r>
      <w:r w:rsidRPr="00A7067B">
        <w:rPr>
          <w:rFonts w:hint="eastAsia"/>
          <w:sz w:val="24"/>
          <w:szCs w:val="24"/>
        </w:rPr>
        <w:t>华夏财富</w:t>
      </w:r>
      <w:r>
        <w:rPr>
          <w:rFonts w:hint="eastAsia"/>
          <w:sz w:val="24"/>
          <w:szCs w:val="24"/>
        </w:rPr>
        <w:t>、</w:t>
      </w:r>
      <w:proofErr w:type="gramStart"/>
      <w:r w:rsidRPr="00A7067B">
        <w:rPr>
          <w:rFonts w:hint="eastAsia"/>
          <w:sz w:val="24"/>
          <w:szCs w:val="24"/>
        </w:rPr>
        <w:t>健顺投资</w:t>
      </w:r>
      <w:proofErr w:type="gramEnd"/>
      <w:r>
        <w:rPr>
          <w:rFonts w:hint="eastAsia"/>
          <w:sz w:val="24"/>
          <w:szCs w:val="24"/>
        </w:rPr>
        <w:t>、远信（珠海）私募基金、广东正圆私募基金、</w:t>
      </w:r>
      <w:proofErr w:type="gramStart"/>
      <w:r>
        <w:rPr>
          <w:rFonts w:hint="eastAsia"/>
          <w:sz w:val="24"/>
          <w:szCs w:val="24"/>
        </w:rPr>
        <w:t>工银瑞信</w:t>
      </w:r>
      <w:proofErr w:type="gramEnd"/>
      <w:r>
        <w:rPr>
          <w:rFonts w:hint="eastAsia"/>
          <w:sz w:val="24"/>
          <w:szCs w:val="24"/>
        </w:rPr>
        <w:t>基金、深圳山石私募证券投资基金、</w:t>
      </w:r>
      <w:r w:rsidRPr="00A7067B">
        <w:rPr>
          <w:rFonts w:hint="eastAsia"/>
          <w:sz w:val="24"/>
          <w:szCs w:val="24"/>
        </w:rPr>
        <w:t>中实投资</w:t>
      </w:r>
      <w:r>
        <w:rPr>
          <w:rFonts w:hint="eastAsia"/>
          <w:sz w:val="24"/>
          <w:szCs w:val="24"/>
        </w:rPr>
        <w:t>、</w:t>
      </w:r>
      <w:r w:rsidRPr="00A7067B">
        <w:rPr>
          <w:rFonts w:hint="eastAsia"/>
          <w:sz w:val="24"/>
          <w:szCs w:val="24"/>
        </w:rPr>
        <w:t>橡果资产</w:t>
      </w:r>
      <w:r>
        <w:rPr>
          <w:rFonts w:hint="eastAsia"/>
          <w:sz w:val="24"/>
          <w:szCs w:val="24"/>
        </w:rPr>
        <w:t>、</w:t>
      </w:r>
      <w:r w:rsidRPr="00A7067B">
        <w:rPr>
          <w:rFonts w:hint="eastAsia"/>
          <w:sz w:val="24"/>
          <w:szCs w:val="24"/>
        </w:rPr>
        <w:t>荷</w:t>
      </w:r>
      <w:proofErr w:type="gramStart"/>
      <w:r w:rsidRPr="00A7067B">
        <w:rPr>
          <w:rFonts w:hint="eastAsia"/>
          <w:sz w:val="24"/>
          <w:szCs w:val="24"/>
        </w:rPr>
        <w:t>荷</w:t>
      </w:r>
      <w:proofErr w:type="gramEnd"/>
      <w:r w:rsidRPr="00A7067B">
        <w:rPr>
          <w:rFonts w:hint="eastAsia"/>
          <w:sz w:val="24"/>
          <w:szCs w:val="24"/>
        </w:rPr>
        <w:t>晴川私募证券投资基金</w:t>
      </w:r>
      <w:r>
        <w:rPr>
          <w:rFonts w:hint="eastAsia"/>
          <w:sz w:val="24"/>
          <w:szCs w:val="24"/>
        </w:rPr>
        <w:t>、</w:t>
      </w:r>
      <w:r w:rsidRPr="00A7067B">
        <w:rPr>
          <w:rFonts w:hint="eastAsia"/>
          <w:sz w:val="24"/>
          <w:szCs w:val="24"/>
        </w:rPr>
        <w:t>北京信复创</w:t>
      </w:r>
      <w:r>
        <w:rPr>
          <w:rFonts w:hint="eastAsia"/>
          <w:sz w:val="24"/>
          <w:szCs w:val="24"/>
        </w:rPr>
        <w:t>、招商证券、</w:t>
      </w:r>
      <w:r w:rsidRPr="00A7067B">
        <w:rPr>
          <w:rFonts w:hint="eastAsia"/>
          <w:sz w:val="24"/>
          <w:szCs w:val="24"/>
        </w:rPr>
        <w:t>KIM</w:t>
      </w:r>
      <w:r w:rsidRPr="00A7067B">
        <w:rPr>
          <w:rFonts w:hint="eastAsia"/>
          <w:sz w:val="24"/>
          <w:szCs w:val="24"/>
        </w:rPr>
        <w:t>韩国投信</w:t>
      </w:r>
      <w:r>
        <w:rPr>
          <w:rFonts w:hint="eastAsia"/>
          <w:sz w:val="24"/>
          <w:szCs w:val="24"/>
        </w:rPr>
        <w:t>、国泰基金、中银国际证券、博时基金、华宝基金、</w:t>
      </w:r>
      <w:r w:rsidRPr="00A7067B">
        <w:rPr>
          <w:sz w:val="24"/>
          <w:szCs w:val="24"/>
        </w:rPr>
        <w:t>Pinpoint</w:t>
      </w:r>
      <w:r>
        <w:rPr>
          <w:rFonts w:hint="eastAsia"/>
          <w:sz w:val="24"/>
          <w:szCs w:val="24"/>
        </w:rPr>
        <w:t>、明</w:t>
      </w:r>
      <w:proofErr w:type="gramStart"/>
      <w:r>
        <w:rPr>
          <w:rFonts w:hint="eastAsia"/>
          <w:sz w:val="24"/>
          <w:szCs w:val="24"/>
        </w:rPr>
        <w:t>世</w:t>
      </w:r>
      <w:proofErr w:type="gramEnd"/>
      <w:r>
        <w:rPr>
          <w:rFonts w:hint="eastAsia"/>
          <w:sz w:val="24"/>
          <w:szCs w:val="24"/>
        </w:rPr>
        <w:t>伙伴私募基金、上海玖鹏、广发基金（上海）管理、上海南</w:t>
      </w:r>
      <w:proofErr w:type="gramStart"/>
      <w:r>
        <w:rPr>
          <w:rFonts w:hint="eastAsia"/>
          <w:sz w:val="24"/>
          <w:szCs w:val="24"/>
        </w:rPr>
        <w:t>土资产</w:t>
      </w:r>
      <w:proofErr w:type="gramEnd"/>
      <w:r>
        <w:rPr>
          <w:rFonts w:hint="eastAsia"/>
          <w:sz w:val="24"/>
          <w:szCs w:val="24"/>
        </w:rPr>
        <w:t>管理、</w:t>
      </w:r>
      <w:r w:rsidRPr="00A7067B">
        <w:rPr>
          <w:rFonts w:hint="eastAsia"/>
          <w:sz w:val="24"/>
          <w:szCs w:val="24"/>
        </w:rPr>
        <w:t>信达医药</w:t>
      </w:r>
      <w:r>
        <w:rPr>
          <w:rFonts w:hint="eastAsia"/>
          <w:sz w:val="24"/>
          <w:szCs w:val="24"/>
        </w:rPr>
        <w:t>、</w:t>
      </w:r>
      <w:proofErr w:type="gramStart"/>
      <w:r>
        <w:rPr>
          <w:rFonts w:hint="eastAsia"/>
          <w:sz w:val="24"/>
          <w:szCs w:val="24"/>
        </w:rPr>
        <w:t>天弘基金</w:t>
      </w:r>
      <w:proofErr w:type="gramEnd"/>
      <w:r>
        <w:rPr>
          <w:rFonts w:hint="eastAsia"/>
          <w:sz w:val="24"/>
          <w:szCs w:val="24"/>
        </w:rPr>
        <w:t>、上海</w:t>
      </w:r>
      <w:proofErr w:type="gramStart"/>
      <w:r>
        <w:rPr>
          <w:rFonts w:hint="eastAsia"/>
          <w:sz w:val="24"/>
          <w:szCs w:val="24"/>
        </w:rPr>
        <w:t>彤</w:t>
      </w:r>
      <w:proofErr w:type="gramEnd"/>
      <w:r>
        <w:rPr>
          <w:rFonts w:hint="eastAsia"/>
          <w:sz w:val="24"/>
          <w:szCs w:val="24"/>
        </w:rPr>
        <w:t>源投资、杭州中大君悦、民生证券、</w:t>
      </w:r>
      <w:proofErr w:type="gramStart"/>
      <w:r>
        <w:rPr>
          <w:rFonts w:hint="eastAsia"/>
          <w:sz w:val="24"/>
          <w:szCs w:val="24"/>
        </w:rPr>
        <w:t>深圳市恒泽私募</w:t>
      </w:r>
      <w:proofErr w:type="gramEnd"/>
      <w:r>
        <w:rPr>
          <w:rFonts w:hint="eastAsia"/>
          <w:sz w:val="24"/>
          <w:szCs w:val="24"/>
        </w:rPr>
        <w:t>、通用技术集团投资、亚太财产、</w:t>
      </w:r>
      <w:r w:rsidRPr="00A7067B">
        <w:rPr>
          <w:rFonts w:hint="eastAsia"/>
          <w:sz w:val="24"/>
          <w:szCs w:val="24"/>
        </w:rPr>
        <w:t>鹤</w:t>
      </w:r>
      <w:proofErr w:type="gramStart"/>
      <w:r w:rsidRPr="00A7067B">
        <w:rPr>
          <w:rFonts w:hint="eastAsia"/>
          <w:sz w:val="24"/>
          <w:szCs w:val="24"/>
        </w:rPr>
        <w:t>禧</w:t>
      </w:r>
      <w:proofErr w:type="gramEnd"/>
      <w:r w:rsidRPr="00A7067B">
        <w:rPr>
          <w:rFonts w:hint="eastAsia"/>
          <w:sz w:val="24"/>
          <w:szCs w:val="24"/>
        </w:rPr>
        <w:t>投资</w:t>
      </w:r>
      <w:r>
        <w:rPr>
          <w:rFonts w:hint="eastAsia"/>
          <w:sz w:val="24"/>
          <w:szCs w:val="24"/>
        </w:rPr>
        <w:t>、安信基金、华泰证券（上海）资产、重庆冠达控股、</w:t>
      </w:r>
      <w:r w:rsidRPr="00A7067B">
        <w:rPr>
          <w:rFonts w:hint="eastAsia"/>
          <w:sz w:val="24"/>
          <w:szCs w:val="24"/>
        </w:rPr>
        <w:t>劲</w:t>
      </w:r>
      <w:proofErr w:type="gramStart"/>
      <w:r w:rsidRPr="00A7067B">
        <w:rPr>
          <w:rFonts w:hint="eastAsia"/>
          <w:sz w:val="24"/>
          <w:szCs w:val="24"/>
        </w:rPr>
        <w:t>邦</w:t>
      </w:r>
      <w:proofErr w:type="gramEnd"/>
      <w:r w:rsidRPr="00A7067B">
        <w:rPr>
          <w:rFonts w:hint="eastAsia"/>
          <w:sz w:val="24"/>
          <w:szCs w:val="24"/>
        </w:rPr>
        <w:t>资本</w:t>
      </w:r>
      <w:r>
        <w:rPr>
          <w:rFonts w:hint="eastAsia"/>
          <w:sz w:val="24"/>
          <w:szCs w:val="24"/>
        </w:rPr>
        <w:t>、华安基金、</w:t>
      </w:r>
      <w:proofErr w:type="gramStart"/>
      <w:r>
        <w:rPr>
          <w:rFonts w:hint="eastAsia"/>
          <w:sz w:val="24"/>
          <w:szCs w:val="24"/>
        </w:rPr>
        <w:t>上海域秀资产</w:t>
      </w:r>
      <w:proofErr w:type="gramEnd"/>
      <w:r>
        <w:rPr>
          <w:rFonts w:hint="eastAsia"/>
          <w:sz w:val="24"/>
          <w:szCs w:val="24"/>
        </w:rPr>
        <w:t>、上海冲积资产、国华兴益保险、</w:t>
      </w:r>
      <w:proofErr w:type="gramStart"/>
      <w:r w:rsidRPr="00A7067B">
        <w:rPr>
          <w:rFonts w:hint="eastAsia"/>
          <w:sz w:val="24"/>
          <w:szCs w:val="24"/>
        </w:rPr>
        <w:t>博裕资本</w:t>
      </w:r>
      <w:proofErr w:type="gramEnd"/>
      <w:r>
        <w:rPr>
          <w:rFonts w:hint="eastAsia"/>
          <w:sz w:val="24"/>
          <w:szCs w:val="24"/>
        </w:rPr>
        <w:t>、</w:t>
      </w:r>
      <w:proofErr w:type="gramStart"/>
      <w:r w:rsidRPr="00A7067B">
        <w:rPr>
          <w:rFonts w:hint="eastAsia"/>
          <w:sz w:val="24"/>
          <w:szCs w:val="24"/>
        </w:rPr>
        <w:t>山证</w:t>
      </w:r>
      <w:proofErr w:type="gramEnd"/>
      <w:r w:rsidRPr="00A7067B">
        <w:rPr>
          <w:rFonts w:hint="eastAsia"/>
          <w:sz w:val="24"/>
          <w:szCs w:val="24"/>
        </w:rPr>
        <w:t>(</w:t>
      </w:r>
      <w:r w:rsidRPr="00A7067B">
        <w:rPr>
          <w:rFonts w:hint="eastAsia"/>
          <w:sz w:val="24"/>
          <w:szCs w:val="24"/>
        </w:rPr>
        <w:t>上海</w:t>
      </w:r>
      <w:r w:rsidRPr="00A7067B">
        <w:rPr>
          <w:rFonts w:hint="eastAsia"/>
          <w:sz w:val="24"/>
          <w:szCs w:val="24"/>
        </w:rPr>
        <w:t>)</w:t>
      </w:r>
      <w:r>
        <w:rPr>
          <w:rFonts w:hint="eastAsia"/>
          <w:sz w:val="24"/>
          <w:szCs w:val="24"/>
        </w:rPr>
        <w:t>资产、中国信达资产、</w:t>
      </w:r>
      <w:proofErr w:type="gramStart"/>
      <w:r>
        <w:rPr>
          <w:rFonts w:hint="eastAsia"/>
          <w:sz w:val="24"/>
          <w:szCs w:val="24"/>
        </w:rPr>
        <w:t>瀚</w:t>
      </w:r>
      <w:proofErr w:type="gramEnd"/>
      <w:r>
        <w:rPr>
          <w:rFonts w:hint="eastAsia"/>
          <w:sz w:val="24"/>
          <w:szCs w:val="24"/>
        </w:rPr>
        <w:t>亚投资管理、</w:t>
      </w:r>
      <w:r w:rsidRPr="00A7067B">
        <w:rPr>
          <w:rFonts w:hint="eastAsia"/>
          <w:sz w:val="24"/>
          <w:szCs w:val="24"/>
        </w:rPr>
        <w:t>龙航资产</w:t>
      </w:r>
      <w:r>
        <w:rPr>
          <w:rFonts w:hint="eastAsia"/>
          <w:sz w:val="24"/>
          <w:szCs w:val="24"/>
        </w:rPr>
        <w:t>、申万、海富通基金、</w:t>
      </w:r>
      <w:r w:rsidRPr="00A7067B">
        <w:rPr>
          <w:rFonts w:hint="eastAsia"/>
          <w:sz w:val="24"/>
          <w:szCs w:val="24"/>
        </w:rPr>
        <w:t>湘财证券</w:t>
      </w:r>
      <w:r>
        <w:rPr>
          <w:rFonts w:hint="eastAsia"/>
          <w:sz w:val="24"/>
          <w:szCs w:val="24"/>
        </w:rPr>
        <w:t>、北京</w:t>
      </w:r>
      <w:proofErr w:type="gramStart"/>
      <w:r>
        <w:rPr>
          <w:rFonts w:hint="eastAsia"/>
          <w:sz w:val="24"/>
          <w:szCs w:val="24"/>
        </w:rPr>
        <w:t>久阳润泉</w:t>
      </w:r>
      <w:proofErr w:type="gramEnd"/>
      <w:r>
        <w:rPr>
          <w:rFonts w:hint="eastAsia"/>
          <w:sz w:val="24"/>
          <w:szCs w:val="24"/>
        </w:rPr>
        <w:t>资本、</w:t>
      </w:r>
      <w:r w:rsidRPr="00A7067B">
        <w:rPr>
          <w:rFonts w:hint="eastAsia"/>
          <w:sz w:val="24"/>
          <w:szCs w:val="24"/>
        </w:rPr>
        <w:t>中</w:t>
      </w:r>
      <w:proofErr w:type="gramStart"/>
      <w:r w:rsidRPr="00A7067B">
        <w:rPr>
          <w:rFonts w:hint="eastAsia"/>
          <w:sz w:val="24"/>
          <w:szCs w:val="24"/>
        </w:rPr>
        <w:t>信建投经管</w:t>
      </w:r>
      <w:proofErr w:type="gramEnd"/>
      <w:r w:rsidRPr="00A7067B">
        <w:rPr>
          <w:rFonts w:hint="eastAsia"/>
          <w:sz w:val="24"/>
          <w:szCs w:val="24"/>
        </w:rPr>
        <w:t>委财富管理部客户</w:t>
      </w:r>
      <w:r>
        <w:rPr>
          <w:rFonts w:hint="eastAsia"/>
          <w:sz w:val="24"/>
          <w:szCs w:val="24"/>
        </w:rPr>
        <w:t>、</w:t>
      </w:r>
      <w:r w:rsidRPr="00A7067B">
        <w:rPr>
          <w:rFonts w:hint="eastAsia"/>
          <w:sz w:val="24"/>
          <w:szCs w:val="24"/>
        </w:rPr>
        <w:t>诺德基金</w:t>
      </w:r>
      <w:r>
        <w:rPr>
          <w:rFonts w:hint="eastAsia"/>
          <w:sz w:val="24"/>
          <w:szCs w:val="24"/>
        </w:rPr>
        <w:t>、东海证券、东方财富、中加基金、</w:t>
      </w:r>
      <w:r w:rsidRPr="00A7067B">
        <w:rPr>
          <w:rFonts w:hint="eastAsia"/>
          <w:sz w:val="24"/>
          <w:szCs w:val="24"/>
        </w:rPr>
        <w:t>华源证券</w:t>
      </w:r>
      <w:r>
        <w:rPr>
          <w:rFonts w:hint="eastAsia"/>
          <w:sz w:val="24"/>
          <w:szCs w:val="24"/>
        </w:rPr>
        <w:t>、</w:t>
      </w:r>
      <w:r w:rsidRPr="00A7067B">
        <w:rPr>
          <w:rFonts w:hint="eastAsia"/>
          <w:sz w:val="24"/>
          <w:szCs w:val="24"/>
        </w:rPr>
        <w:t>国投证券</w:t>
      </w:r>
      <w:r>
        <w:rPr>
          <w:rFonts w:hint="eastAsia"/>
          <w:sz w:val="24"/>
          <w:szCs w:val="24"/>
        </w:rPr>
        <w:t>、</w:t>
      </w:r>
      <w:r w:rsidRPr="00A7067B">
        <w:rPr>
          <w:rFonts w:hint="eastAsia"/>
          <w:sz w:val="24"/>
          <w:szCs w:val="24"/>
        </w:rPr>
        <w:t>东海基金</w:t>
      </w:r>
      <w:r>
        <w:rPr>
          <w:rFonts w:hint="eastAsia"/>
          <w:sz w:val="24"/>
          <w:szCs w:val="24"/>
        </w:rPr>
        <w:t>、</w:t>
      </w:r>
      <w:r w:rsidRPr="00A7067B">
        <w:rPr>
          <w:rFonts w:hint="eastAsia"/>
          <w:sz w:val="24"/>
          <w:szCs w:val="24"/>
        </w:rPr>
        <w:t>国金证券</w:t>
      </w:r>
      <w:r>
        <w:rPr>
          <w:rFonts w:hint="eastAsia"/>
          <w:sz w:val="24"/>
          <w:szCs w:val="24"/>
        </w:rPr>
        <w:t>、深圳市新德汇资产、方正证券、华尚股权、上海盘京、财通基金、国都证券、珠海横琴万方私募、</w:t>
      </w:r>
      <w:r w:rsidRPr="00A7067B">
        <w:rPr>
          <w:rFonts w:hint="eastAsia"/>
          <w:sz w:val="24"/>
          <w:szCs w:val="24"/>
        </w:rPr>
        <w:t>华创证券</w:t>
      </w:r>
    </w:p>
    <w:sectPr w:rsidR="00A7067B" w:rsidRPr="00A7067B">
      <w:pgSz w:w="11906" w:h="16838"/>
      <w:pgMar w:top="1418" w:right="1800" w:bottom="1418"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zE3MGY0NWIzMjQ4MjgwMDlmN2YzZDY4MTk2YjcifQ=="/>
  </w:docVars>
  <w:rsids>
    <w:rsidRoot w:val="009414C9"/>
    <w:rsid w:val="00002A60"/>
    <w:rsid w:val="000050DC"/>
    <w:rsid w:val="00006AA0"/>
    <w:rsid w:val="0000707B"/>
    <w:rsid w:val="00007981"/>
    <w:rsid w:val="00007F86"/>
    <w:rsid w:val="0001094B"/>
    <w:rsid w:val="00011250"/>
    <w:rsid w:val="0001358E"/>
    <w:rsid w:val="0001433C"/>
    <w:rsid w:val="00017443"/>
    <w:rsid w:val="0001798F"/>
    <w:rsid w:val="00021419"/>
    <w:rsid w:val="00021BA9"/>
    <w:rsid w:val="00023441"/>
    <w:rsid w:val="000239C6"/>
    <w:rsid w:val="000240EA"/>
    <w:rsid w:val="0002716E"/>
    <w:rsid w:val="00027289"/>
    <w:rsid w:val="00030EF6"/>
    <w:rsid w:val="000325E2"/>
    <w:rsid w:val="000377FC"/>
    <w:rsid w:val="00037F72"/>
    <w:rsid w:val="000414F8"/>
    <w:rsid w:val="00041912"/>
    <w:rsid w:val="00042C06"/>
    <w:rsid w:val="00042E92"/>
    <w:rsid w:val="000443AA"/>
    <w:rsid w:val="00044AB5"/>
    <w:rsid w:val="00045A77"/>
    <w:rsid w:val="00045AA8"/>
    <w:rsid w:val="00045C42"/>
    <w:rsid w:val="00047E89"/>
    <w:rsid w:val="00051919"/>
    <w:rsid w:val="00051D12"/>
    <w:rsid w:val="00056DE3"/>
    <w:rsid w:val="00056E29"/>
    <w:rsid w:val="00060CC1"/>
    <w:rsid w:val="000624B4"/>
    <w:rsid w:val="00063783"/>
    <w:rsid w:val="0006508C"/>
    <w:rsid w:val="000651D5"/>
    <w:rsid w:val="00066DE0"/>
    <w:rsid w:val="000676C4"/>
    <w:rsid w:val="00067BB7"/>
    <w:rsid w:val="00070A9C"/>
    <w:rsid w:val="00071DB0"/>
    <w:rsid w:val="00071DDA"/>
    <w:rsid w:val="00073224"/>
    <w:rsid w:val="00073B4F"/>
    <w:rsid w:val="00074A9C"/>
    <w:rsid w:val="00074D0B"/>
    <w:rsid w:val="000762C9"/>
    <w:rsid w:val="00076461"/>
    <w:rsid w:val="00076E5D"/>
    <w:rsid w:val="000778B9"/>
    <w:rsid w:val="0008164E"/>
    <w:rsid w:val="000823F4"/>
    <w:rsid w:val="0008533F"/>
    <w:rsid w:val="000858B5"/>
    <w:rsid w:val="0008718D"/>
    <w:rsid w:val="00090237"/>
    <w:rsid w:val="000902A4"/>
    <w:rsid w:val="00090E70"/>
    <w:rsid w:val="00092F3B"/>
    <w:rsid w:val="00093730"/>
    <w:rsid w:val="00093A72"/>
    <w:rsid w:val="00093A83"/>
    <w:rsid w:val="00093CA9"/>
    <w:rsid w:val="00094686"/>
    <w:rsid w:val="00094A8E"/>
    <w:rsid w:val="00094AB1"/>
    <w:rsid w:val="00095DA7"/>
    <w:rsid w:val="00096EBB"/>
    <w:rsid w:val="000977DE"/>
    <w:rsid w:val="000A0776"/>
    <w:rsid w:val="000A1804"/>
    <w:rsid w:val="000A1C55"/>
    <w:rsid w:val="000A2A8B"/>
    <w:rsid w:val="000A31CD"/>
    <w:rsid w:val="000A4A52"/>
    <w:rsid w:val="000A6679"/>
    <w:rsid w:val="000A6929"/>
    <w:rsid w:val="000A6E36"/>
    <w:rsid w:val="000A703D"/>
    <w:rsid w:val="000A7715"/>
    <w:rsid w:val="000B0F82"/>
    <w:rsid w:val="000B1A14"/>
    <w:rsid w:val="000B2973"/>
    <w:rsid w:val="000B2C1E"/>
    <w:rsid w:val="000B670A"/>
    <w:rsid w:val="000C456D"/>
    <w:rsid w:val="000C5AE6"/>
    <w:rsid w:val="000C5F09"/>
    <w:rsid w:val="000D1213"/>
    <w:rsid w:val="000D24A7"/>
    <w:rsid w:val="000D2FCF"/>
    <w:rsid w:val="000D319B"/>
    <w:rsid w:val="000D3CA4"/>
    <w:rsid w:val="000D43F0"/>
    <w:rsid w:val="000D58CC"/>
    <w:rsid w:val="000D5CD6"/>
    <w:rsid w:val="000E0C3D"/>
    <w:rsid w:val="000E17BF"/>
    <w:rsid w:val="000E1AE1"/>
    <w:rsid w:val="000E1DF4"/>
    <w:rsid w:val="000E4345"/>
    <w:rsid w:val="000E4482"/>
    <w:rsid w:val="000E48CD"/>
    <w:rsid w:val="000E530E"/>
    <w:rsid w:val="000E5F99"/>
    <w:rsid w:val="000E615F"/>
    <w:rsid w:val="000E655E"/>
    <w:rsid w:val="000F05A5"/>
    <w:rsid w:val="000F0E69"/>
    <w:rsid w:val="000F25CD"/>
    <w:rsid w:val="000F3227"/>
    <w:rsid w:val="000F4678"/>
    <w:rsid w:val="000F4892"/>
    <w:rsid w:val="000F5158"/>
    <w:rsid w:val="000F5282"/>
    <w:rsid w:val="000F57C7"/>
    <w:rsid w:val="000F65C9"/>
    <w:rsid w:val="0010049D"/>
    <w:rsid w:val="001025A4"/>
    <w:rsid w:val="0010263C"/>
    <w:rsid w:val="00103B91"/>
    <w:rsid w:val="0011030D"/>
    <w:rsid w:val="00110C04"/>
    <w:rsid w:val="0011102C"/>
    <w:rsid w:val="0011112C"/>
    <w:rsid w:val="001125B6"/>
    <w:rsid w:val="00112B41"/>
    <w:rsid w:val="00112F0A"/>
    <w:rsid w:val="00113793"/>
    <w:rsid w:val="00113CDE"/>
    <w:rsid w:val="0011412C"/>
    <w:rsid w:val="0011625C"/>
    <w:rsid w:val="00116320"/>
    <w:rsid w:val="0011682F"/>
    <w:rsid w:val="00116D69"/>
    <w:rsid w:val="00117EBE"/>
    <w:rsid w:val="001214F5"/>
    <w:rsid w:val="00122107"/>
    <w:rsid w:val="001227FB"/>
    <w:rsid w:val="0012296B"/>
    <w:rsid w:val="0012404E"/>
    <w:rsid w:val="00125830"/>
    <w:rsid w:val="00125ACD"/>
    <w:rsid w:val="00125C38"/>
    <w:rsid w:val="001314E5"/>
    <w:rsid w:val="00131850"/>
    <w:rsid w:val="00132309"/>
    <w:rsid w:val="0013234C"/>
    <w:rsid w:val="00132784"/>
    <w:rsid w:val="001328FB"/>
    <w:rsid w:val="00133F27"/>
    <w:rsid w:val="00134249"/>
    <w:rsid w:val="00137E48"/>
    <w:rsid w:val="00141944"/>
    <w:rsid w:val="00143A99"/>
    <w:rsid w:val="00144251"/>
    <w:rsid w:val="00145411"/>
    <w:rsid w:val="00147A0B"/>
    <w:rsid w:val="00150348"/>
    <w:rsid w:val="00152F7E"/>
    <w:rsid w:val="001535F8"/>
    <w:rsid w:val="00153D4B"/>
    <w:rsid w:val="00154894"/>
    <w:rsid w:val="00155597"/>
    <w:rsid w:val="00156162"/>
    <w:rsid w:val="00160EBF"/>
    <w:rsid w:val="0016225C"/>
    <w:rsid w:val="001628F3"/>
    <w:rsid w:val="00164AF3"/>
    <w:rsid w:val="001658ED"/>
    <w:rsid w:val="00165C83"/>
    <w:rsid w:val="00167205"/>
    <w:rsid w:val="0016743C"/>
    <w:rsid w:val="00171FC7"/>
    <w:rsid w:val="0017442B"/>
    <w:rsid w:val="00175067"/>
    <w:rsid w:val="00176441"/>
    <w:rsid w:val="00176A9C"/>
    <w:rsid w:val="00181ABD"/>
    <w:rsid w:val="00183545"/>
    <w:rsid w:val="00183A88"/>
    <w:rsid w:val="00184633"/>
    <w:rsid w:val="001870E4"/>
    <w:rsid w:val="001874C4"/>
    <w:rsid w:val="00190655"/>
    <w:rsid w:val="0019346D"/>
    <w:rsid w:val="001934D0"/>
    <w:rsid w:val="001940B1"/>
    <w:rsid w:val="00194CE4"/>
    <w:rsid w:val="001955EE"/>
    <w:rsid w:val="00196A21"/>
    <w:rsid w:val="00196C93"/>
    <w:rsid w:val="001A1E56"/>
    <w:rsid w:val="001A3A52"/>
    <w:rsid w:val="001A4518"/>
    <w:rsid w:val="001A69CB"/>
    <w:rsid w:val="001A6B6D"/>
    <w:rsid w:val="001A6C08"/>
    <w:rsid w:val="001B2730"/>
    <w:rsid w:val="001B2A92"/>
    <w:rsid w:val="001B2C72"/>
    <w:rsid w:val="001B3312"/>
    <w:rsid w:val="001B54D1"/>
    <w:rsid w:val="001B6CED"/>
    <w:rsid w:val="001B7324"/>
    <w:rsid w:val="001B7A4D"/>
    <w:rsid w:val="001C03FC"/>
    <w:rsid w:val="001C1A58"/>
    <w:rsid w:val="001C1EE1"/>
    <w:rsid w:val="001C3497"/>
    <w:rsid w:val="001C3E34"/>
    <w:rsid w:val="001C6CF9"/>
    <w:rsid w:val="001D0720"/>
    <w:rsid w:val="001D475A"/>
    <w:rsid w:val="001D4D5D"/>
    <w:rsid w:val="001D57D0"/>
    <w:rsid w:val="001D7703"/>
    <w:rsid w:val="001E13B1"/>
    <w:rsid w:val="001E23AE"/>
    <w:rsid w:val="001E45AF"/>
    <w:rsid w:val="001E4A9B"/>
    <w:rsid w:val="001E5050"/>
    <w:rsid w:val="001E6083"/>
    <w:rsid w:val="001E6973"/>
    <w:rsid w:val="001F0EA4"/>
    <w:rsid w:val="001F1DB7"/>
    <w:rsid w:val="001F2626"/>
    <w:rsid w:val="001F2628"/>
    <w:rsid w:val="001F32D2"/>
    <w:rsid w:val="001F3A96"/>
    <w:rsid w:val="001F3F10"/>
    <w:rsid w:val="001F3F2F"/>
    <w:rsid w:val="001F4125"/>
    <w:rsid w:val="001F5BE1"/>
    <w:rsid w:val="001F6003"/>
    <w:rsid w:val="001F65EE"/>
    <w:rsid w:val="001F6F4F"/>
    <w:rsid w:val="002014A1"/>
    <w:rsid w:val="00202E4E"/>
    <w:rsid w:val="002030F9"/>
    <w:rsid w:val="002042F3"/>
    <w:rsid w:val="0020484C"/>
    <w:rsid w:val="0020521F"/>
    <w:rsid w:val="00206282"/>
    <w:rsid w:val="002074B9"/>
    <w:rsid w:val="00207D77"/>
    <w:rsid w:val="00210243"/>
    <w:rsid w:val="002105FA"/>
    <w:rsid w:val="00210960"/>
    <w:rsid w:val="00211F40"/>
    <w:rsid w:val="00212354"/>
    <w:rsid w:val="0021300D"/>
    <w:rsid w:val="00215253"/>
    <w:rsid w:val="00215B06"/>
    <w:rsid w:val="00215C17"/>
    <w:rsid w:val="00220AF1"/>
    <w:rsid w:val="0022173D"/>
    <w:rsid w:val="00222E5C"/>
    <w:rsid w:val="002238A5"/>
    <w:rsid w:val="0022394A"/>
    <w:rsid w:val="002247D4"/>
    <w:rsid w:val="0022529B"/>
    <w:rsid w:val="002270D8"/>
    <w:rsid w:val="00231B69"/>
    <w:rsid w:val="002326D6"/>
    <w:rsid w:val="00232D9B"/>
    <w:rsid w:val="00233671"/>
    <w:rsid w:val="00233A55"/>
    <w:rsid w:val="00240CDD"/>
    <w:rsid w:val="002412DA"/>
    <w:rsid w:val="002422E9"/>
    <w:rsid w:val="002428AB"/>
    <w:rsid w:val="0024369F"/>
    <w:rsid w:val="00243B49"/>
    <w:rsid w:val="00243B9E"/>
    <w:rsid w:val="00247A66"/>
    <w:rsid w:val="00250027"/>
    <w:rsid w:val="00250F30"/>
    <w:rsid w:val="00251429"/>
    <w:rsid w:val="00251BD3"/>
    <w:rsid w:val="0025368D"/>
    <w:rsid w:val="00253769"/>
    <w:rsid w:val="00255117"/>
    <w:rsid w:val="00255C2D"/>
    <w:rsid w:val="0025735A"/>
    <w:rsid w:val="002575EF"/>
    <w:rsid w:val="0026008C"/>
    <w:rsid w:val="00260C7D"/>
    <w:rsid w:val="00262598"/>
    <w:rsid w:val="00265A81"/>
    <w:rsid w:val="00266516"/>
    <w:rsid w:val="0026699F"/>
    <w:rsid w:val="00266D38"/>
    <w:rsid w:val="00271ADD"/>
    <w:rsid w:val="00271FEC"/>
    <w:rsid w:val="00273A76"/>
    <w:rsid w:val="00273FD1"/>
    <w:rsid w:val="00274842"/>
    <w:rsid w:val="00274E84"/>
    <w:rsid w:val="00276D1B"/>
    <w:rsid w:val="00276DD3"/>
    <w:rsid w:val="00276E79"/>
    <w:rsid w:val="00281925"/>
    <w:rsid w:val="002822C4"/>
    <w:rsid w:val="00283410"/>
    <w:rsid w:val="00284373"/>
    <w:rsid w:val="00284E8E"/>
    <w:rsid w:val="00284FE8"/>
    <w:rsid w:val="00285B12"/>
    <w:rsid w:val="002864D0"/>
    <w:rsid w:val="0028751C"/>
    <w:rsid w:val="002903C1"/>
    <w:rsid w:val="00295AD2"/>
    <w:rsid w:val="00297087"/>
    <w:rsid w:val="00297BE6"/>
    <w:rsid w:val="00297FB7"/>
    <w:rsid w:val="002A0976"/>
    <w:rsid w:val="002A2C06"/>
    <w:rsid w:val="002A2C1A"/>
    <w:rsid w:val="002A4794"/>
    <w:rsid w:val="002A4AAD"/>
    <w:rsid w:val="002A55EF"/>
    <w:rsid w:val="002A5965"/>
    <w:rsid w:val="002A639C"/>
    <w:rsid w:val="002B08AB"/>
    <w:rsid w:val="002B167C"/>
    <w:rsid w:val="002B1953"/>
    <w:rsid w:val="002B1D79"/>
    <w:rsid w:val="002B1F3F"/>
    <w:rsid w:val="002B2796"/>
    <w:rsid w:val="002B2CE0"/>
    <w:rsid w:val="002B3B44"/>
    <w:rsid w:val="002B42EC"/>
    <w:rsid w:val="002B7121"/>
    <w:rsid w:val="002B7788"/>
    <w:rsid w:val="002C02CF"/>
    <w:rsid w:val="002C0785"/>
    <w:rsid w:val="002C0ADE"/>
    <w:rsid w:val="002C2276"/>
    <w:rsid w:val="002C3036"/>
    <w:rsid w:val="002C485B"/>
    <w:rsid w:val="002C5614"/>
    <w:rsid w:val="002C5F62"/>
    <w:rsid w:val="002C5FF0"/>
    <w:rsid w:val="002C7DE8"/>
    <w:rsid w:val="002D0D1B"/>
    <w:rsid w:val="002D12CC"/>
    <w:rsid w:val="002D30DF"/>
    <w:rsid w:val="002D4382"/>
    <w:rsid w:val="002D4676"/>
    <w:rsid w:val="002D47D7"/>
    <w:rsid w:val="002D5F33"/>
    <w:rsid w:val="002D704F"/>
    <w:rsid w:val="002D7D4A"/>
    <w:rsid w:val="002E0351"/>
    <w:rsid w:val="002E165B"/>
    <w:rsid w:val="002E21AC"/>
    <w:rsid w:val="002E2555"/>
    <w:rsid w:val="002E324D"/>
    <w:rsid w:val="002E463D"/>
    <w:rsid w:val="002E4C1E"/>
    <w:rsid w:val="002E4D03"/>
    <w:rsid w:val="002E5C91"/>
    <w:rsid w:val="002E6B36"/>
    <w:rsid w:val="002E7402"/>
    <w:rsid w:val="002E79EF"/>
    <w:rsid w:val="002F1721"/>
    <w:rsid w:val="002F26E5"/>
    <w:rsid w:val="002F34A2"/>
    <w:rsid w:val="002F7B28"/>
    <w:rsid w:val="002F7BDF"/>
    <w:rsid w:val="002F7F98"/>
    <w:rsid w:val="0030165B"/>
    <w:rsid w:val="003023E0"/>
    <w:rsid w:val="00302F2F"/>
    <w:rsid w:val="00302F50"/>
    <w:rsid w:val="0030627A"/>
    <w:rsid w:val="003104F5"/>
    <w:rsid w:val="00310B4F"/>
    <w:rsid w:val="00310D26"/>
    <w:rsid w:val="003117A8"/>
    <w:rsid w:val="00311C4E"/>
    <w:rsid w:val="00312EA8"/>
    <w:rsid w:val="00313477"/>
    <w:rsid w:val="003143A1"/>
    <w:rsid w:val="0031575C"/>
    <w:rsid w:val="00315FC8"/>
    <w:rsid w:val="00316D76"/>
    <w:rsid w:val="003173AF"/>
    <w:rsid w:val="003175A5"/>
    <w:rsid w:val="00320284"/>
    <w:rsid w:val="003218FD"/>
    <w:rsid w:val="00324343"/>
    <w:rsid w:val="00324698"/>
    <w:rsid w:val="003251E5"/>
    <w:rsid w:val="0032555F"/>
    <w:rsid w:val="00325B66"/>
    <w:rsid w:val="003267E9"/>
    <w:rsid w:val="00326AC4"/>
    <w:rsid w:val="003275F9"/>
    <w:rsid w:val="003328DA"/>
    <w:rsid w:val="0033456E"/>
    <w:rsid w:val="00336337"/>
    <w:rsid w:val="00336521"/>
    <w:rsid w:val="0034111A"/>
    <w:rsid w:val="00341509"/>
    <w:rsid w:val="003417B0"/>
    <w:rsid w:val="0034181C"/>
    <w:rsid w:val="00343012"/>
    <w:rsid w:val="003432B5"/>
    <w:rsid w:val="0034640D"/>
    <w:rsid w:val="00346719"/>
    <w:rsid w:val="003467E6"/>
    <w:rsid w:val="0034697F"/>
    <w:rsid w:val="0034759D"/>
    <w:rsid w:val="0034796E"/>
    <w:rsid w:val="0035007C"/>
    <w:rsid w:val="0035072D"/>
    <w:rsid w:val="00351B2F"/>
    <w:rsid w:val="0035210E"/>
    <w:rsid w:val="00354501"/>
    <w:rsid w:val="00355328"/>
    <w:rsid w:val="00356521"/>
    <w:rsid w:val="00360135"/>
    <w:rsid w:val="00360854"/>
    <w:rsid w:val="00362264"/>
    <w:rsid w:val="00365051"/>
    <w:rsid w:val="0036538B"/>
    <w:rsid w:val="00365B96"/>
    <w:rsid w:val="00371192"/>
    <w:rsid w:val="00371EAE"/>
    <w:rsid w:val="00372DAF"/>
    <w:rsid w:val="003739E2"/>
    <w:rsid w:val="0037459F"/>
    <w:rsid w:val="0037481E"/>
    <w:rsid w:val="00374893"/>
    <w:rsid w:val="00381553"/>
    <w:rsid w:val="00382316"/>
    <w:rsid w:val="003830CD"/>
    <w:rsid w:val="00384C1F"/>
    <w:rsid w:val="00385DDB"/>
    <w:rsid w:val="0038630C"/>
    <w:rsid w:val="0039191B"/>
    <w:rsid w:val="00391CEC"/>
    <w:rsid w:val="003A07C6"/>
    <w:rsid w:val="003A0F32"/>
    <w:rsid w:val="003A2449"/>
    <w:rsid w:val="003A4B09"/>
    <w:rsid w:val="003A513E"/>
    <w:rsid w:val="003A52F6"/>
    <w:rsid w:val="003A5541"/>
    <w:rsid w:val="003B08DC"/>
    <w:rsid w:val="003B2159"/>
    <w:rsid w:val="003B2B25"/>
    <w:rsid w:val="003B2DC8"/>
    <w:rsid w:val="003B2F8D"/>
    <w:rsid w:val="003B4A5E"/>
    <w:rsid w:val="003B57D6"/>
    <w:rsid w:val="003B5BC5"/>
    <w:rsid w:val="003B62DB"/>
    <w:rsid w:val="003B75F7"/>
    <w:rsid w:val="003C0359"/>
    <w:rsid w:val="003C271B"/>
    <w:rsid w:val="003C4929"/>
    <w:rsid w:val="003C4CB8"/>
    <w:rsid w:val="003C576C"/>
    <w:rsid w:val="003C5B10"/>
    <w:rsid w:val="003C61CA"/>
    <w:rsid w:val="003C62D1"/>
    <w:rsid w:val="003C6BEC"/>
    <w:rsid w:val="003C7CF6"/>
    <w:rsid w:val="003D03C9"/>
    <w:rsid w:val="003D09E2"/>
    <w:rsid w:val="003D1BC1"/>
    <w:rsid w:val="003D1E52"/>
    <w:rsid w:val="003D1FBF"/>
    <w:rsid w:val="003D26AE"/>
    <w:rsid w:val="003D31CA"/>
    <w:rsid w:val="003D5CBA"/>
    <w:rsid w:val="003D5F76"/>
    <w:rsid w:val="003D65B9"/>
    <w:rsid w:val="003D7002"/>
    <w:rsid w:val="003D70A9"/>
    <w:rsid w:val="003E1849"/>
    <w:rsid w:val="003E1854"/>
    <w:rsid w:val="003E1FE8"/>
    <w:rsid w:val="003E2AEA"/>
    <w:rsid w:val="003E4900"/>
    <w:rsid w:val="003E502B"/>
    <w:rsid w:val="003E6807"/>
    <w:rsid w:val="003F0217"/>
    <w:rsid w:val="003F17BB"/>
    <w:rsid w:val="003F23B5"/>
    <w:rsid w:val="003F3E57"/>
    <w:rsid w:val="003F61EE"/>
    <w:rsid w:val="003F6BD4"/>
    <w:rsid w:val="003F70DB"/>
    <w:rsid w:val="0040166B"/>
    <w:rsid w:val="00401F95"/>
    <w:rsid w:val="00402023"/>
    <w:rsid w:val="00402D74"/>
    <w:rsid w:val="00404C4B"/>
    <w:rsid w:val="004056D7"/>
    <w:rsid w:val="004070A1"/>
    <w:rsid w:val="00407E47"/>
    <w:rsid w:val="004113BD"/>
    <w:rsid w:val="004121DF"/>
    <w:rsid w:val="00412C68"/>
    <w:rsid w:val="004163BC"/>
    <w:rsid w:val="0041680B"/>
    <w:rsid w:val="00417141"/>
    <w:rsid w:val="004211AC"/>
    <w:rsid w:val="00424141"/>
    <w:rsid w:val="00424556"/>
    <w:rsid w:val="00424AD6"/>
    <w:rsid w:val="004260BB"/>
    <w:rsid w:val="00426206"/>
    <w:rsid w:val="00427477"/>
    <w:rsid w:val="004319F4"/>
    <w:rsid w:val="00431AB8"/>
    <w:rsid w:val="00432E56"/>
    <w:rsid w:val="00433533"/>
    <w:rsid w:val="00434543"/>
    <w:rsid w:val="00436E43"/>
    <w:rsid w:val="00440DF6"/>
    <w:rsid w:val="004414B8"/>
    <w:rsid w:val="0044196B"/>
    <w:rsid w:val="00442B88"/>
    <w:rsid w:val="004456A8"/>
    <w:rsid w:val="004456FD"/>
    <w:rsid w:val="00446845"/>
    <w:rsid w:val="00450E7F"/>
    <w:rsid w:val="00452BA8"/>
    <w:rsid w:val="0045358B"/>
    <w:rsid w:val="004538A0"/>
    <w:rsid w:val="00456B38"/>
    <w:rsid w:val="00457A09"/>
    <w:rsid w:val="00460906"/>
    <w:rsid w:val="00462666"/>
    <w:rsid w:val="0046452A"/>
    <w:rsid w:val="00466704"/>
    <w:rsid w:val="0046772D"/>
    <w:rsid w:val="00471542"/>
    <w:rsid w:val="0047192F"/>
    <w:rsid w:val="00472214"/>
    <w:rsid w:val="004730F7"/>
    <w:rsid w:val="00474DCE"/>
    <w:rsid w:val="00475A6F"/>
    <w:rsid w:val="004764D6"/>
    <w:rsid w:val="004779D0"/>
    <w:rsid w:val="00477DC4"/>
    <w:rsid w:val="004808C3"/>
    <w:rsid w:val="00483420"/>
    <w:rsid w:val="004849B9"/>
    <w:rsid w:val="0048564E"/>
    <w:rsid w:val="00485F41"/>
    <w:rsid w:val="0048714F"/>
    <w:rsid w:val="0048727B"/>
    <w:rsid w:val="0048747C"/>
    <w:rsid w:val="0048795E"/>
    <w:rsid w:val="004907C7"/>
    <w:rsid w:val="00490FC8"/>
    <w:rsid w:val="0049124A"/>
    <w:rsid w:val="00491425"/>
    <w:rsid w:val="004923AC"/>
    <w:rsid w:val="0049307D"/>
    <w:rsid w:val="004935DA"/>
    <w:rsid w:val="00493BE2"/>
    <w:rsid w:val="004940E5"/>
    <w:rsid w:val="00497F5A"/>
    <w:rsid w:val="004A2868"/>
    <w:rsid w:val="004A3613"/>
    <w:rsid w:val="004A468E"/>
    <w:rsid w:val="004A4F29"/>
    <w:rsid w:val="004B127D"/>
    <w:rsid w:val="004B1EE8"/>
    <w:rsid w:val="004B232E"/>
    <w:rsid w:val="004B3933"/>
    <w:rsid w:val="004B5601"/>
    <w:rsid w:val="004B6A54"/>
    <w:rsid w:val="004B77E7"/>
    <w:rsid w:val="004C03E7"/>
    <w:rsid w:val="004C09B7"/>
    <w:rsid w:val="004C0CA0"/>
    <w:rsid w:val="004C3C9E"/>
    <w:rsid w:val="004C5A50"/>
    <w:rsid w:val="004C5AAF"/>
    <w:rsid w:val="004C5C9C"/>
    <w:rsid w:val="004D1DA2"/>
    <w:rsid w:val="004D2D43"/>
    <w:rsid w:val="004D4391"/>
    <w:rsid w:val="004D589B"/>
    <w:rsid w:val="004D78AC"/>
    <w:rsid w:val="004E2064"/>
    <w:rsid w:val="004E3324"/>
    <w:rsid w:val="004E38CC"/>
    <w:rsid w:val="004E3BD5"/>
    <w:rsid w:val="004E4CD2"/>
    <w:rsid w:val="004E7550"/>
    <w:rsid w:val="004E7C3B"/>
    <w:rsid w:val="004E7CF5"/>
    <w:rsid w:val="004F1E99"/>
    <w:rsid w:val="004F2DB6"/>
    <w:rsid w:val="004F33D6"/>
    <w:rsid w:val="004F3C87"/>
    <w:rsid w:val="004F52C2"/>
    <w:rsid w:val="00501A3E"/>
    <w:rsid w:val="00504444"/>
    <w:rsid w:val="005069B7"/>
    <w:rsid w:val="00507DC8"/>
    <w:rsid w:val="00507F3F"/>
    <w:rsid w:val="0051030B"/>
    <w:rsid w:val="005110A4"/>
    <w:rsid w:val="0051125B"/>
    <w:rsid w:val="005112C8"/>
    <w:rsid w:val="0051194C"/>
    <w:rsid w:val="00514444"/>
    <w:rsid w:val="00515064"/>
    <w:rsid w:val="0052017C"/>
    <w:rsid w:val="00521DA1"/>
    <w:rsid w:val="00522744"/>
    <w:rsid w:val="00522C7A"/>
    <w:rsid w:val="005265F5"/>
    <w:rsid w:val="00526B88"/>
    <w:rsid w:val="00530033"/>
    <w:rsid w:val="00530063"/>
    <w:rsid w:val="005313EC"/>
    <w:rsid w:val="00531F77"/>
    <w:rsid w:val="0053218B"/>
    <w:rsid w:val="00533A14"/>
    <w:rsid w:val="0053484F"/>
    <w:rsid w:val="00534AE1"/>
    <w:rsid w:val="005357AE"/>
    <w:rsid w:val="005362FA"/>
    <w:rsid w:val="0053779C"/>
    <w:rsid w:val="00541DAD"/>
    <w:rsid w:val="00545A87"/>
    <w:rsid w:val="00547363"/>
    <w:rsid w:val="00547B2C"/>
    <w:rsid w:val="00547E7F"/>
    <w:rsid w:val="00547FE5"/>
    <w:rsid w:val="00550E0D"/>
    <w:rsid w:val="005510B7"/>
    <w:rsid w:val="00551882"/>
    <w:rsid w:val="005520F5"/>
    <w:rsid w:val="005526C4"/>
    <w:rsid w:val="00552710"/>
    <w:rsid w:val="00554928"/>
    <w:rsid w:val="00554E52"/>
    <w:rsid w:val="0055697B"/>
    <w:rsid w:val="005610D6"/>
    <w:rsid w:val="00563DB2"/>
    <w:rsid w:val="0056590C"/>
    <w:rsid w:val="0056772B"/>
    <w:rsid w:val="00570293"/>
    <w:rsid w:val="005709BB"/>
    <w:rsid w:val="005733A9"/>
    <w:rsid w:val="0057352B"/>
    <w:rsid w:val="0057503E"/>
    <w:rsid w:val="00581B2C"/>
    <w:rsid w:val="00585D32"/>
    <w:rsid w:val="005862FF"/>
    <w:rsid w:val="0058707F"/>
    <w:rsid w:val="005904E4"/>
    <w:rsid w:val="0059207F"/>
    <w:rsid w:val="00594B5D"/>
    <w:rsid w:val="00594DAD"/>
    <w:rsid w:val="00596622"/>
    <w:rsid w:val="0059708C"/>
    <w:rsid w:val="0059755E"/>
    <w:rsid w:val="005A0574"/>
    <w:rsid w:val="005A114F"/>
    <w:rsid w:val="005A4D30"/>
    <w:rsid w:val="005A52EF"/>
    <w:rsid w:val="005A54E4"/>
    <w:rsid w:val="005A564A"/>
    <w:rsid w:val="005A6935"/>
    <w:rsid w:val="005A7416"/>
    <w:rsid w:val="005B0C2B"/>
    <w:rsid w:val="005B0FEB"/>
    <w:rsid w:val="005B1488"/>
    <w:rsid w:val="005B2285"/>
    <w:rsid w:val="005B239D"/>
    <w:rsid w:val="005B6C85"/>
    <w:rsid w:val="005C0B69"/>
    <w:rsid w:val="005C2859"/>
    <w:rsid w:val="005C61D5"/>
    <w:rsid w:val="005C7A8A"/>
    <w:rsid w:val="005D153C"/>
    <w:rsid w:val="005D27ED"/>
    <w:rsid w:val="005D3596"/>
    <w:rsid w:val="005D51AB"/>
    <w:rsid w:val="005D5464"/>
    <w:rsid w:val="005D588A"/>
    <w:rsid w:val="005D5D76"/>
    <w:rsid w:val="005D721B"/>
    <w:rsid w:val="005E1B95"/>
    <w:rsid w:val="005E1ED1"/>
    <w:rsid w:val="005E2DB2"/>
    <w:rsid w:val="005E301C"/>
    <w:rsid w:val="005E3170"/>
    <w:rsid w:val="005E4A3B"/>
    <w:rsid w:val="005E70A2"/>
    <w:rsid w:val="005E7282"/>
    <w:rsid w:val="005E7578"/>
    <w:rsid w:val="005E759C"/>
    <w:rsid w:val="005E78A1"/>
    <w:rsid w:val="005E7A3F"/>
    <w:rsid w:val="005F07F4"/>
    <w:rsid w:val="005F2253"/>
    <w:rsid w:val="005F2264"/>
    <w:rsid w:val="005F3442"/>
    <w:rsid w:val="005F5730"/>
    <w:rsid w:val="005F5EA3"/>
    <w:rsid w:val="005F7C7F"/>
    <w:rsid w:val="00600D7C"/>
    <w:rsid w:val="0060116B"/>
    <w:rsid w:val="0060288B"/>
    <w:rsid w:val="0060440F"/>
    <w:rsid w:val="00604476"/>
    <w:rsid w:val="00604BC1"/>
    <w:rsid w:val="00604ECD"/>
    <w:rsid w:val="0060592C"/>
    <w:rsid w:val="00607947"/>
    <w:rsid w:val="006112EF"/>
    <w:rsid w:val="00611DE0"/>
    <w:rsid w:val="00612866"/>
    <w:rsid w:val="006140C6"/>
    <w:rsid w:val="006152A5"/>
    <w:rsid w:val="00617EF0"/>
    <w:rsid w:val="006206CE"/>
    <w:rsid w:val="006220B9"/>
    <w:rsid w:val="00622E36"/>
    <w:rsid w:val="0062326E"/>
    <w:rsid w:val="006233EA"/>
    <w:rsid w:val="00630442"/>
    <w:rsid w:val="00630BBA"/>
    <w:rsid w:val="00631DEA"/>
    <w:rsid w:val="006321FA"/>
    <w:rsid w:val="006326D6"/>
    <w:rsid w:val="0063288D"/>
    <w:rsid w:val="00633444"/>
    <w:rsid w:val="00635F9B"/>
    <w:rsid w:val="0063613B"/>
    <w:rsid w:val="0063672C"/>
    <w:rsid w:val="00636BD5"/>
    <w:rsid w:val="00637B20"/>
    <w:rsid w:val="00637F2B"/>
    <w:rsid w:val="0064051A"/>
    <w:rsid w:val="00640830"/>
    <w:rsid w:val="0064191D"/>
    <w:rsid w:val="00641EF8"/>
    <w:rsid w:val="00644A57"/>
    <w:rsid w:val="00645358"/>
    <w:rsid w:val="00645973"/>
    <w:rsid w:val="006509B3"/>
    <w:rsid w:val="0065136B"/>
    <w:rsid w:val="006514AD"/>
    <w:rsid w:val="0065288D"/>
    <w:rsid w:val="0065419D"/>
    <w:rsid w:val="00656D8A"/>
    <w:rsid w:val="00657C8D"/>
    <w:rsid w:val="00660BC3"/>
    <w:rsid w:val="006617AC"/>
    <w:rsid w:val="00661AB0"/>
    <w:rsid w:val="00662F85"/>
    <w:rsid w:val="00663EEE"/>
    <w:rsid w:val="00667F21"/>
    <w:rsid w:val="00670545"/>
    <w:rsid w:val="0067123F"/>
    <w:rsid w:val="006721F5"/>
    <w:rsid w:val="006726C4"/>
    <w:rsid w:val="00672AC9"/>
    <w:rsid w:val="00672F9D"/>
    <w:rsid w:val="0067532F"/>
    <w:rsid w:val="00675B21"/>
    <w:rsid w:val="00675E91"/>
    <w:rsid w:val="0067610C"/>
    <w:rsid w:val="00680C58"/>
    <w:rsid w:val="006813ED"/>
    <w:rsid w:val="006842AA"/>
    <w:rsid w:val="00684F4C"/>
    <w:rsid w:val="00684F80"/>
    <w:rsid w:val="00686C5D"/>
    <w:rsid w:val="006874DF"/>
    <w:rsid w:val="00687C55"/>
    <w:rsid w:val="00691A9C"/>
    <w:rsid w:val="00692BC1"/>
    <w:rsid w:val="00693B59"/>
    <w:rsid w:val="006960DE"/>
    <w:rsid w:val="0069778B"/>
    <w:rsid w:val="006A1267"/>
    <w:rsid w:val="006A1B8B"/>
    <w:rsid w:val="006A1BEB"/>
    <w:rsid w:val="006A1FAF"/>
    <w:rsid w:val="006A2C48"/>
    <w:rsid w:val="006A7A03"/>
    <w:rsid w:val="006A7ED6"/>
    <w:rsid w:val="006B0E85"/>
    <w:rsid w:val="006B13B9"/>
    <w:rsid w:val="006B2800"/>
    <w:rsid w:val="006B31FC"/>
    <w:rsid w:val="006B4197"/>
    <w:rsid w:val="006B4D57"/>
    <w:rsid w:val="006B51ED"/>
    <w:rsid w:val="006B770A"/>
    <w:rsid w:val="006B7D9D"/>
    <w:rsid w:val="006C098F"/>
    <w:rsid w:val="006C2E11"/>
    <w:rsid w:val="006C454A"/>
    <w:rsid w:val="006C6097"/>
    <w:rsid w:val="006D36E2"/>
    <w:rsid w:val="006D5247"/>
    <w:rsid w:val="006D54A7"/>
    <w:rsid w:val="006D5E1D"/>
    <w:rsid w:val="006E1ECB"/>
    <w:rsid w:val="006E4BD9"/>
    <w:rsid w:val="006E5362"/>
    <w:rsid w:val="006E75D5"/>
    <w:rsid w:val="006F031C"/>
    <w:rsid w:val="006F050E"/>
    <w:rsid w:val="006F0AD3"/>
    <w:rsid w:val="006F0BA3"/>
    <w:rsid w:val="006F275A"/>
    <w:rsid w:val="006F27BC"/>
    <w:rsid w:val="006F296E"/>
    <w:rsid w:val="006F32EE"/>
    <w:rsid w:val="006F3639"/>
    <w:rsid w:val="006F3FC5"/>
    <w:rsid w:val="006F4F13"/>
    <w:rsid w:val="00700B64"/>
    <w:rsid w:val="00702BD8"/>
    <w:rsid w:val="007036AB"/>
    <w:rsid w:val="00703859"/>
    <w:rsid w:val="00704359"/>
    <w:rsid w:val="007052D1"/>
    <w:rsid w:val="00705E02"/>
    <w:rsid w:val="00710DC7"/>
    <w:rsid w:val="0071288E"/>
    <w:rsid w:val="007147DC"/>
    <w:rsid w:val="00714D6C"/>
    <w:rsid w:val="007159B1"/>
    <w:rsid w:val="00720886"/>
    <w:rsid w:val="0072279A"/>
    <w:rsid w:val="007237FD"/>
    <w:rsid w:val="00723859"/>
    <w:rsid w:val="00727930"/>
    <w:rsid w:val="00730378"/>
    <w:rsid w:val="00731FAC"/>
    <w:rsid w:val="00732BA6"/>
    <w:rsid w:val="00733277"/>
    <w:rsid w:val="00733426"/>
    <w:rsid w:val="00733972"/>
    <w:rsid w:val="00734B5B"/>
    <w:rsid w:val="00734C30"/>
    <w:rsid w:val="0073624A"/>
    <w:rsid w:val="0074148B"/>
    <w:rsid w:val="0074213A"/>
    <w:rsid w:val="00742BB4"/>
    <w:rsid w:val="00742F3C"/>
    <w:rsid w:val="00746242"/>
    <w:rsid w:val="00747D12"/>
    <w:rsid w:val="00750175"/>
    <w:rsid w:val="007514B8"/>
    <w:rsid w:val="0075158D"/>
    <w:rsid w:val="007515D2"/>
    <w:rsid w:val="00752795"/>
    <w:rsid w:val="007535D8"/>
    <w:rsid w:val="0075609A"/>
    <w:rsid w:val="0076077F"/>
    <w:rsid w:val="00760C3A"/>
    <w:rsid w:val="007610FB"/>
    <w:rsid w:val="00765080"/>
    <w:rsid w:val="00765B22"/>
    <w:rsid w:val="007662EC"/>
    <w:rsid w:val="00767032"/>
    <w:rsid w:val="00770454"/>
    <w:rsid w:val="0077078A"/>
    <w:rsid w:val="00773C8F"/>
    <w:rsid w:val="0077423F"/>
    <w:rsid w:val="00774A8B"/>
    <w:rsid w:val="00774AF7"/>
    <w:rsid w:val="007759BF"/>
    <w:rsid w:val="007763DD"/>
    <w:rsid w:val="0077663B"/>
    <w:rsid w:val="00777ED7"/>
    <w:rsid w:val="00780451"/>
    <w:rsid w:val="00781D67"/>
    <w:rsid w:val="00782706"/>
    <w:rsid w:val="007827C5"/>
    <w:rsid w:val="007844C8"/>
    <w:rsid w:val="00785F09"/>
    <w:rsid w:val="00786166"/>
    <w:rsid w:val="007866D2"/>
    <w:rsid w:val="00786A0F"/>
    <w:rsid w:val="00787D2F"/>
    <w:rsid w:val="00791319"/>
    <w:rsid w:val="00793453"/>
    <w:rsid w:val="007944E0"/>
    <w:rsid w:val="007956E8"/>
    <w:rsid w:val="00795F7B"/>
    <w:rsid w:val="0079700B"/>
    <w:rsid w:val="007A42BE"/>
    <w:rsid w:val="007A43F4"/>
    <w:rsid w:val="007A455D"/>
    <w:rsid w:val="007A4811"/>
    <w:rsid w:val="007A597F"/>
    <w:rsid w:val="007A600D"/>
    <w:rsid w:val="007B06E4"/>
    <w:rsid w:val="007B07D4"/>
    <w:rsid w:val="007B0EF5"/>
    <w:rsid w:val="007B1253"/>
    <w:rsid w:val="007B128D"/>
    <w:rsid w:val="007B4DE4"/>
    <w:rsid w:val="007B62A3"/>
    <w:rsid w:val="007B7830"/>
    <w:rsid w:val="007C2963"/>
    <w:rsid w:val="007C35DB"/>
    <w:rsid w:val="007C3C60"/>
    <w:rsid w:val="007C4D7F"/>
    <w:rsid w:val="007C71CF"/>
    <w:rsid w:val="007D15B6"/>
    <w:rsid w:val="007D21DE"/>
    <w:rsid w:val="007D35D8"/>
    <w:rsid w:val="007D3AFF"/>
    <w:rsid w:val="007D577C"/>
    <w:rsid w:val="007D5F0C"/>
    <w:rsid w:val="007D6341"/>
    <w:rsid w:val="007D74FF"/>
    <w:rsid w:val="007E0C1C"/>
    <w:rsid w:val="007E1141"/>
    <w:rsid w:val="007E4F6F"/>
    <w:rsid w:val="007E6836"/>
    <w:rsid w:val="007E6C6C"/>
    <w:rsid w:val="007F0B90"/>
    <w:rsid w:val="007F0D43"/>
    <w:rsid w:val="007F1EFD"/>
    <w:rsid w:val="007F3533"/>
    <w:rsid w:val="007F5E3B"/>
    <w:rsid w:val="007F62D8"/>
    <w:rsid w:val="007F69F6"/>
    <w:rsid w:val="00800398"/>
    <w:rsid w:val="00800B8B"/>
    <w:rsid w:val="00800BDD"/>
    <w:rsid w:val="00801EB0"/>
    <w:rsid w:val="008020EA"/>
    <w:rsid w:val="008033EE"/>
    <w:rsid w:val="008058AA"/>
    <w:rsid w:val="008066B2"/>
    <w:rsid w:val="0080694F"/>
    <w:rsid w:val="00806A6E"/>
    <w:rsid w:val="00806C2F"/>
    <w:rsid w:val="00807A2B"/>
    <w:rsid w:val="008134C2"/>
    <w:rsid w:val="0081645F"/>
    <w:rsid w:val="00816E8B"/>
    <w:rsid w:val="008170BD"/>
    <w:rsid w:val="00817E61"/>
    <w:rsid w:val="00820B95"/>
    <w:rsid w:val="00820DC1"/>
    <w:rsid w:val="00822D87"/>
    <w:rsid w:val="008239A9"/>
    <w:rsid w:val="00824866"/>
    <w:rsid w:val="00826119"/>
    <w:rsid w:val="0082625C"/>
    <w:rsid w:val="00827747"/>
    <w:rsid w:val="00834469"/>
    <w:rsid w:val="008350A5"/>
    <w:rsid w:val="0083564D"/>
    <w:rsid w:val="008357D9"/>
    <w:rsid w:val="00835DD8"/>
    <w:rsid w:val="00836C4E"/>
    <w:rsid w:val="00837781"/>
    <w:rsid w:val="00840011"/>
    <w:rsid w:val="00842B65"/>
    <w:rsid w:val="00843403"/>
    <w:rsid w:val="00850708"/>
    <w:rsid w:val="00851B87"/>
    <w:rsid w:val="0085306F"/>
    <w:rsid w:val="0085571B"/>
    <w:rsid w:val="00860231"/>
    <w:rsid w:val="00861C72"/>
    <w:rsid w:val="0086218E"/>
    <w:rsid w:val="00863E73"/>
    <w:rsid w:val="00864451"/>
    <w:rsid w:val="008649C2"/>
    <w:rsid w:val="00866246"/>
    <w:rsid w:val="00871434"/>
    <w:rsid w:val="00871B95"/>
    <w:rsid w:val="0087291F"/>
    <w:rsid w:val="00873557"/>
    <w:rsid w:val="008741A0"/>
    <w:rsid w:val="00874B49"/>
    <w:rsid w:val="00876D35"/>
    <w:rsid w:val="00880045"/>
    <w:rsid w:val="008819A7"/>
    <w:rsid w:val="00882855"/>
    <w:rsid w:val="0088336F"/>
    <w:rsid w:val="00886167"/>
    <w:rsid w:val="0089030F"/>
    <w:rsid w:val="008921F5"/>
    <w:rsid w:val="00892D00"/>
    <w:rsid w:val="008931AB"/>
    <w:rsid w:val="00895EB9"/>
    <w:rsid w:val="008A1569"/>
    <w:rsid w:val="008A266D"/>
    <w:rsid w:val="008A3FA7"/>
    <w:rsid w:val="008A4209"/>
    <w:rsid w:val="008A46B1"/>
    <w:rsid w:val="008A59A7"/>
    <w:rsid w:val="008A5ECD"/>
    <w:rsid w:val="008A66CD"/>
    <w:rsid w:val="008A6764"/>
    <w:rsid w:val="008A6D50"/>
    <w:rsid w:val="008A7D66"/>
    <w:rsid w:val="008B0BCD"/>
    <w:rsid w:val="008B0CF8"/>
    <w:rsid w:val="008B0F48"/>
    <w:rsid w:val="008B1ECE"/>
    <w:rsid w:val="008B226A"/>
    <w:rsid w:val="008B34BF"/>
    <w:rsid w:val="008B44F1"/>
    <w:rsid w:val="008B5D64"/>
    <w:rsid w:val="008B7108"/>
    <w:rsid w:val="008B79DD"/>
    <w:rsid w:val="008C1527"/>
    <w:rsid w:val="008C1ADB"/>
    <w:rsid w:val="008C3094"/>
    <w:rsid w:val="008C35D3"/>
    <w:rsid w:val="008C59AC"/>
    <w:rsid w:val="008D2904"/>
    <w:rsid w:val="008D2B28"/>
    <w:rsid w:val="008D52C2"/>
    <w:rsid w:val="008D6730"/>
    <w:rsid w:val="008D7888"/>
    <w:rsid w:val="008E0EDA"/>
    <w:rsid w:val="008E35E8"/>
    <w:rsid w:val="008E3E16"/>
    <w:rsid w:val="008E4353"/>
    <w:rsid w:val="008E492A"/>
    <w:rsid w:val="008E6341"/>
    <w:rsid w:val="008E6EA8"/>
    <w:rsid w:val="008E7859"/>
    <w:rsid w:val="008F0C28"/>
    <w:rsid w:val="008F230D"/>
    <w:rsid w:val="008F26E9"/>
    <w:rsid w:val="008F422F"/>
    <w:rsid w:val="008F43D4"/>
    <w:rsid w:val="008F563F"/>
    <w:rsid w:val="008F6525"/>
    <w:rsid w:val="008F6569"/>
    <w:rsid w:val="008F6AFF"/>
    <w:rsid w:val="008F7349"/>
    <w:rsid w:val="008F750E"/>
    <w:rsid w:val="008F7630"/>
    <w:rsid w:val="00902E00"/>
    <w:rsid w:val="0090362F"/>
    <w:rsid w:val="00903E81"/>
    <w:rsid w:val="00904D42"/>
    <w:rsid w:val="00907CA5"/>
    <w:rsid w:val="009100AD"/>
    <w:rsid w:val="009127C9"/>
    <w:rsid w:val="00915720"/>
    <w:rsid w:val="00916589"/>
    <w:rsid w:val="0091689F"/>
    <w:rsid w:val="00917FAF"/>
    <w:rsid w:val="009207B1"/>
    <w:rsid w:val="00921895"/>
    <w:rsid w:val="0092189A"/>
    <w:rsid w:val="0092277F"/>
    <w:rsid w:val="00924465"/>
    <w:rsid w:val="009250CE"/>
    <w:rsid w:val="00925414"/>
    <w:rsid w:val="00925CB5"/>
    <w:rsid w:val="00926242"/>
    <w:rsid w:val="0092694E"/>
    <w:rsid w:val="0093005B"/>
    <w:rsid w:val="00930963"/>
    <w:rsid w:val="00933E4F"/>
    <w:rsid w:val="00934A6D"/>
    <w:rsid w:val="00934D2A"/>
    <w:rsid w:val="0093560A"/>
    <w:rsid w:val="00936CC6"/>
    <w:rsid w:val="00937378"/>
    <w:rsid w:val="009414C9"/>
    <w:rsid w:val="00947E40"/>
    <w:rsid w:val="00947F46"/>
    <w:rsid w:val="0095128A"/>
    <w:rsid w:val="00951EEF"/>
    <w:rsid w:val="00953DBB"/>
    <w:rsid w:val="0095476B"/>
    <w:rsid w:val="00954AD3"/>
    <w:rsid w:val="0095607A"/>
    <w:rsid w:val="00956575"/>
    <w:rsid w:val="00957383"/>
    <w:rsid w:val="00960074"/>
    <w:rsid w:val="00960FD9"/>
    <w:rsid w:val="009617C0"/>
    <w:rsid w:val="00961B43"/>
    <w:rsid w:val="00961C9B"/>
    <w:rsid w:val="00964FC0"/>
    <w:rsid w:val="0096549D"/>
    <w:rsid w:val="00965DD7"/>
    <w:rsid w:val="00966360"/>
    <w:rsid w:val="00972F36"/>
    <w:rsid w:val="00973B27"/>
    <w:rsid w:val="00974704"/>
    <w:rsid w:val="00975091"/>
    <w:rsid w:val="00975983"/>
    <w:rsid w:val="009801DE"/>
    <w:rsid w:val="0098120D"/>
    <w:rsid w:val="009820CB"/>
    <w:rsid w:val="009844B1"/>
    <w:rsid w:val="00984DF3"/>
    <w:rsid w:val="00984FB5"/>
    <w:rsid w:val="009877F6"/>
    <w:rsid w:val="00987FFA"/>
    <w:rsid w:val="0099092E"/>
    <w:rsid w:val="00990E87"/>
    <w:rsid w:val="00992B5D"/>
    <w:rsid w:val="00995172"/>
    <w:rsid w:val="009953B5"/>
    <w:rsid w:val="00995B52"/>
    <w:rsid w:val="00996B2D"/>
    <w:rsid w:val="009970F6"/>
    <w:rsid w:val="00997A80"/>
    <w:rsid w:val="009A17A4"/>
    <w:rsid w:val="009A1C1F"/>
    <w:rsid w:val="009A1F6A"/>
    <w:rsid w:val="009A24A0"/>
    <w:rsid w:val="009A269A"/>
    <w:rsid w:val="009A273F"/>
    <w:rsid w:val="009A437C"/>
    <w:rsid w:val="009A4497"/>
    <w:rsid w:val="009A5843"/>
    <w:rsid w:val="009A7584"/>
    <w:rsid w:val="009A7C89"/>
    <w:rsid w:val="009B1EEC"/>
    <w:rsid w:val="009B2FB4"/>
    <w:rsid w:val="009B3813"/>
    <w:rsid w:val="009B3D13"/>
    <w:rsid w:val="009B59D6"/>
    <w:rsid w:val="009B5C2A"/>
    <w:rsid w:val="009B6133"/>
    <w:rsid w:val="009B74C4"/>
    <w:rsid w:val="009C032B"/>
    <w:rsid w:val="009C112C"/>
    <w:rsid w:val="009C36F9"/>
    <w:rsid w:val="009C3D3E"/>
    <w:rsid w:val="009C4840"/>
    <w:rsid w:val="009C4B2E"/>
    <w:rsid w:val="009C51EB"/>
    <w:rsid w:val="009C63DB"/>
    <w:rsid w:val="009C7C35"/>
    <w:rsid w:val="009D2505"/>
    <w:rsid w:val="009D3875"/>
    <w:rsid w:val="009D3EEE"/>
    <w:rsid w:val="009D42CD"/>
    <w:rsid w:val="009D4377"/>
    <w:rsid w:val="009D6CC1"/>
    <w:rsid w:val="009E1F88"/>
    <w:rsid w:val="009E377E"/>
    <w:rsid w:val="009E5D4A"/>
    <w:rsid w:val="009E76D8"/>
    <w:rsid w:val="009F0125"/>
    <w:rsid w:val="009F0292"/>
    <w:rsid w:val="009F13E7"/>
    <w:rsid w:val="009F2553"/>
    <w:rsid w:val="009F2D73"/>
    <w:rsid w:val="009F54E3"/>
    <w:rsid w:val="009F6728"/>
    <w:rsid w:val="009F749E"/>
    <w:rsid w:val="009F7DC4"/>
    <w:rsid w:val="00A02BFF"/>
    <w:rsid w:val="00A0315A"/>
    <w:rsid w:val="00A033B2"/>
    <w:rsid w:val="00A04640"/>
    <w:rsid w:val="00A05AD6"/>
    <w:rsid w:val="00A06146"/>
    <w:rsid w:val="00A10CF0"/>
    <w:rsid w:val="00A11307"/>
    <w:rsid w:val="00A147E5"/>
    <w:rsid w:val="00A14855"/>
    <w:rsid w:val="00A16924"/>
    <w:rsid w:val="00A20FF2"/>
    <w:rsid w:val="00A21014"/>
    <w:rsid w:val="00A25C32"/>
    <w:rsid w:val="00A27D51"/>
    <w:rsid w:val="00A303DF"/>
    <w:rsid w:val="00A30CA5"/>
    <w:rsid w:val="00A31109"/>
    <w:rsid w:val="00A316C6"/>
    <w:rsid w:val="00A3216F"/>
    <w:rsid w:val="00A32881"/>
    <w:rsid w:val="00A40B8B"/>
    <w:rsid w:val="00A424D4"/>
    <w:rsid w:val="00A42BA8"/>
    <w:rsid w:val="00A45AC3"/>
    <w:rsid w:val="00A505E7"/>
    <w:rsid w:val="00A51F76"/>
    <w:rsid w:val="00A559D4"/>
    <w:rsid w:val="00A607AD"/>
    <w:rsid w:val="00A62370"/>
    <w:rsid w:val="00A664D0"/>
    <w:rsid w:val="00A7067B"/>
    <w:rsid w:val="00A74545"/>
    <w:rsid w:val="00A74DBD"/>
    <w:rsid w:val="00A76A9C"/>
    <w:rsid w:val="00A76BCC"/>
    <w:rsid w:val="00A84B2B"/>
    <w:rsid w:val="00A85B59"/>
    <w:rsid w:val="00A8605A"/>
    <w:rsid w:val="00A86A54"/>
    <w:rsid w:val="00A90AB4"/>
    <w:rsid w:val="00A953AC"/>
    <w:rsid w:val="00A96C2B"/>
    <w:rsid w:val="00AA03F0"/>
    <w:rsid w:val="00AA14C1"/>
    <w:rsid w:val="00AA189B"/>
    <w:rsid w:val="00AA2AE8"/>
    <w:rsid w:val="00AA2E72"/>
    <w:rsid w:val="00AA3B95"/>
    <w:rsid w:val="00AB0FE1"/>
    <w:rsid w:val="00AB12DD"/>
    <w:rsid w:val="00AB18C6"/>
    <w:rsid w:val="00AB2283"/>
    <w:rsid w:val="00AB2579"/>
    <w:rsid w:val="00AB353A"/>
    <w:rsid w:val="00AB544B"/>
    <w:rsid w:val="00AB5700"/>
    <w:rsid w:val="00AB6A19"/>
    <w:rsid w:val="00AB7F8F"/>
    <w:rsid w:val="00AC4EFD"/>
    <w:rsid w:val="00AC50E0"/>
    <w:rsid w:val="00AC58B7"/>
    <w:rsid w:val="00AC632C"/>
    <w:rsid w:val="00AC6AB9"/>
    <w:rsid w:val="00AD0BF0"/>
    <w:rsid w:val="00AD2C23"/>
    <w:rsid w:val="00AD4191"/>
    <w:rsid w:val="00AD449A"/>
    <w:rsid w:val="00AD64CA"/>
    <w:rsid w:val="00AD75D9"/>
    <w:rsid w:val="00AE09DD"/>
    <w:rsid w:val="00AE0EDF"/>
    <w:rsid w:val="00AE1793"/>
    <w:rsid w:val="00AE24B5"/>
    <w:rsid w:val="00AF0A89"/>
    <w:rsid w:val="00AF1C31"/>
    <w:rsid w:val="00AF1DEA"/>
    <w:rsid w:val="00AF2F6B"/>
    <w:rsid w:val="00AF379E"/>
    <w:rsid w:val="00AF44CE"/>
    <w:rsid w:val="00AF4C39"/>
    <w:rsid w:val="00AF59A7"/>
    <w:rsid w:val="00AF7C22"/>
    <w:rsid w:val="00B00FAE"/>
    <w:rsid w:val="00B0568E"/>
    <w:rsid w:val="00B06B42"/>
    <w:rsid w:val="00B07634"/>
    <w:rsid w:val="00B07EA4"/>
    <w:rsid w:val="00B106E1"/>
    <w:rsid w:val="00B11090"/>
    <w:rsid w:val="00B11BD2"/>
    <w:rsid w:val="00B120BB"/>
    <w:rsid w:val="00B12A2B"/>
    <w:rsid w:val="00B133FE"/>
    <w:rsid w:val="00B1560E"/>
    <w:rsid w:val="00B17BFB"/>
    <w:rsid w:val="00B20FB2"/>
    <w:rsid w:val="00B2167C"/>
    <w:rsid w:val="00B21CC6"/>
    <w:rsid w:val="00B23444"/>
    <w:rsid w:val="00B23FE9"/>
    <w:rsid w:val="00B24EAB"/>
    <w:rsid w:val="00B268A5"/>
    <w:rsid w:val="00B2753B"/>
    <w:rsid w:val="00B300B4"/>
    <w:rsid w:val="00B30593"/>
    <w:rsid w:val="00B30A5E"/>
    <w:rsid w:val="00B325E9"/>
    <w:rsid w:val="00B326D5"/>
    <w:rsid w:val="00B332AC"/>
    <w:rsid w:val="00B339B5"/>
    <w:rsid w:val="00B34AFA"/>
    <w:rsid w:val="00B363E0"/>
    <w:rsid w:val="00B36459"/>
    <w:rsid w:val="00B37FD6"/>
    <w:rsid w:val="00B4079B"/>
    <w:rsid w:val="00B41EE6"/>
    <w:rsid w:val="00B42372"/>
    <w:rsid w:val="00B44C80"/>
    <w:rsid w:val="00B44F88"/>
    <w:rsid w:val="00B45C62"/>
    <w:rsid w:val="00B51FE9"/>
    <w:rsid w:val="00B55F99"/>
    <w:rsid w:val="00B57775"/>
    <w:rsid w:val="00B57B8F"/>
    <w:rsid w:val="00B6012E"/>
    <w:rsid w:val="00B61C07"/>
    <w:rsid w:val="00B61FB7"/>
    <w:rsid w:val="00B6282F"/>
    <w:rsid w:val="00B62D02"/>
    <w:rsid w:val="00B63BC5"/>
    <w:rsid w:val="00B6558E"/>
    <w:rsid w:val="00B6674D"/>
    <w:rsid w:val="00B67216"/>
    <w:rsid w:val="00B675D8"/>
    <w:rsid w:val="00B715E0"/>
    <w:rsid w:val="00B71CDD"/>
    <w:rsid w:val="00B7295D"/>
    <w:rsid w:val="00B756B9"/>
    <w:rsid w:val="00B7676C"/>
    <w:rsid w:val="00B8161F"/>
    <w:rsid w:val="00B81C0B"/>
    <w:rsid w:val="00B82275"/>
    <w:rsid w:val="00B831EF"/>
    <w:rsid w:val="00B842D7"/>
    <w:rsid w:val="00B85064"/>
    <w:rsid w:val="00B879FE"/>
    <w:rsid w:val="00B90DA2"/>
    <w:rsid w:val="00B90E5D"/>
    <w:rsid w:val="00B9225A"/>
    <w:rsid w:val="00B933AB"/>
    <w:rsid w:val="00B97309"/>
    <w:rsid w:val="00BA21C5"/>
    <w:rsid w:val="00BA22F5"/>
    <w:rsid w:val="00BA23A9"/>
    <w:rsid w:val="00BA366D"/>
    <w:rsid w:val="00BA4821"/>
    <w:rsid w:val="00BA4AE7"/>
    <w:rsid w:val="00BA4CB9"/>
    <w:rsid w:val="00BB0841"/>
    <w:rsid w:val="00BB2015"/>
    <w:rsid w:val="00BB26B5"/>
    <w:rsid w:val="00BB498A"/>
    <w:rsid w:val="00BB5539"/>
    <w:rsid w:val="00BC10A4"/>
    <w:rsid w:val="00BC1347"/>
    <w:rsid w:val="00BC2B13"/>
    <w:rsid w:val="00BC36C8"/>
    <w:rsid w:val="00BC4537"/>
    <w:rsid w:val="00BC73B1"/>
    <w:rsid w:val="00BD1051"/>
    <w:rsid w:val="00BD27A6"/>
    <w:rsid w:val="00BD43FF"/>
    <w:rsid w:val="00BD4CF6"/>
    <w:rsid w:val="00BD57BA"/>
    <w:rsid w:val="00BD73E6"/>
    <w:rsid w:val="00BE22A7"/>
    <w:rsid w:val="00BE6ECE"/>
    <w:rsid w:val="00BE771E"/>
    <w:rsid w:val="00BE7AFC"/>
    <w:rsid w:val="00BE7BF2"/>
    <w:rsid w:val="00BF08EF"/>
    <w:rsid w:val="00BF2437"/>
    <w:rsid w:val="00BF2507"/>
    <w:rsid w:val="00BF2690"/>
    <w:rsid w:val="00BF3A37"/>
    <w:rsid w:val="00BF61FE"/>
    <w:rsid w:val="00BF6A1E"/>
    <w:rsid w:val="00C0041E"/>
    <w:rsid w:val="00C02032"/>
    <w:rsid w:val="00C045DE"/>
    <w:rsid w:val="00C059AD"/>
    <w:rsid w:val="00C05B58"/>
    <w:rsid w:val="00C079FB"/>
    <w:rsid w:val="00C10CC4"/>
    <w:rsid w:val="00C12430"/>
    <w:rsid w:val="00C12862"/>
    <w:rsid w:val="00C16CB0"/>
    <w:rsid w:val="00C16DC5"/>
    <w:rsid w:val="00C1700C"/>
    <w:rsid w:val="00C22FCC"/>
    <w:rsid w:val="00C31209"/>
    <w:rsid w:val="00C33979"/>
    <w:rsid w:val="00C34005"/>
    <w:rsid w:val="00C3638E"/>
    <w:rsid w:val="00C40355"/>
    <w:rsid w:val="00C419D3"/>
    <w:rsid w:val="00C43480"/>
    <w:rsid w:val="00C43600"/>
    <w:rsid w:val="00C43B93"/>
    <w:rsid w:val="00C4766C"/>
    <w:rsid w:val="00C47CD4"/>
    <w:rsid w:val="00C51104"/>
    <w:rsid w:val="00C528CC"/>
    <w:rsid w:val="00C52EB5"/>
    <w:rsid w:val="00C53EEC"/>
    <w:rsid w:val="00C563FE"/>
    <w:rsid w:val="00C62308"/>
    <w:rsid w:val="00C62405"/>
    <w:rsid w:val="00C629D3"/>
    <w:rsid w:val="00C64BF6"/>
    <w:rsid w:val="00C64D7A"/>
    <w:rsid w:val="00C66312"/>
    <w:rsid w:val="00C67B4F"/>
    <w:rsid w:val="00C70BC7"/>
    <w:rsid w:val="00C7118F"/>
    <w:rsid w:val="00C71DA6"/>
    <w:rsid w:val="00C725B8"/>
    <w:rsid w:val="00C732A0"/>
    <w:rsid w:val="00C734A5"/>
    <w:rsid w:val="00C73E13"/>
    <w:rsid w:val="00C757E0"/>
    <w:rsid w:val="00C76FAB"/>
    <w:rsid w:val="00C7720C"/>
    <w:rsid w:val="00C8100B"/>
    <w:rsid w:val="00C81684"/>
    <w:rsid w:val="00C81B0D"/>
    <w:rsid w:val="00C84BD4"/>
    <w:rsid w:val="00C85126"/>
    <w:rsid w:val="00C90752"/>
    <w:rsid w:val="00C91026"/>
    <w:rsid w:val="00C92101"/>
    <w:rsid w:val="00C923DD"/>
    <w:rsid w:val="00C92F35"/>
    <w:rsid w:val="00C93362"/>
    <w:rsid w:val="00C941D8"/>
    <w:rsid w:val="00C944B6"/>
    <w:rsid w:val="00C945B5"/>
    <w:rsid w:val="00C95FA2"/>
    <w:rsid w:val="00C96644"/>
    <w:rsid w:val="00C966BD"/>
    <w:rsid w:val="00C96E2C"/>
    <w:rsid w:val="00CA0C04"/>
    <w:rsid w:val="00CA3518"/>
    <w:rsid w:val="00CA3EAE"/>
    <w:rsid w:val="00CA4E32"/>
    <w:rsid w:val="00CA4FE5"/>
    <w:rsid w:val="00CA652D"/>
    <w:rsid w:val="00CA7D94"/>
    <w:rsid w:val="00CB0274"/>
    <w:rsid w:val="00CB0850"/>
    <w:rsid w:val="00CB0C18"/>
    <w:rsid w:val="00CB365B"/>
    <w:rsid w:val="00CB38E7"/>
    <w:rsid w:val="00CB3C34"/>
    <w:rsid w:val="00CB4D08"/>
    <w:rsid w:val="00CB58E6"/>
    <w:rsid w:val="00CB638D"/>
    <w:rsid w:val="00CC036B"/>
    <w:rsid w:val="00CC1095"/>
    <w:rsid w:val="00CC1F08"/>
    <w:rsid w:val="00CC203C"/>
    <w:rsid w:val="00CC2657"/>
    <w:rsid w:val="00CC40B9"/>
    <w:rsid w:val="00CC4199"/>
    <w:rsid w:val="00CC516C"/>
    <w:rsid w:val="00CC6748"/>
    <w:rsid w:val="00CC702A"/>
    <w:rsid w:val="00CC75AE"/>
    <w:rsid w:val="00CD2691"/>
    <w:rsid w:val="00CD36E1"/>
    <w:rsid w:val="00CD3ADC"/>
    <w:rsid w:val="00CD3B3B"/>
    <w:rsid w:val="00CD6B64"/>
    <w:rsid w:val="00CD705E"/>
    <w:rsid w:val="00CE3687"/>
    <w:rsid w:val="00CE3AC8"/>
    <w:rsid w:val="00CE3F72"/>
    <w:rsid w:val="00CE6C66"/>
    <w:rsid w:val="00CE73EE"/>
    <w:rsid w:val="00CF0B2A"/>
    <w:rsid w:val="00CF1599"/>
    <w:rsid w:val="00CF2BFF"/>
    <w:rsid w:val="00CF36BA"/>
    <w:rsid w:val="00CF3EA6"/>
    <w:rsid w:val="00D0137B"/>
    <w:rsid w:val="00D02FEF"/>
    <w:rsid w:val="00D030F1"/>
    <w:rsid w:val="00D03139"/>
    <w:rsid w:val="00D039FC"/>
    <w:rsid w:val="00D05534"/>
    <w:rsid w:val="00D06571"/>
    <w:rsid w:val="00D06659"/>
    <w:rsid w:val="00D07FB4"/>
    <w:rsid w:val="00D11443"/>
    <w:rsid w:val="00D20BB5"/>
    <w:rsid w:val="00D21EDE"/>
    <w:rsid w:val="00D22D93"/>
    <w:rsid w:val="00D240B5"/>
    <w:rsid w:val="00D246E6"/>
    <w:rsid w:val="00D259E3"/>
    <w:rsid w:val="00D25EC9"/>
    <w:rsid w:val="00D262FC"/>
    <w:rsid w:val="00D265D4"/>
    <w:rsid w:val="00D26ED7"/>
    <w:rsid w:val="00D277A9"/>
    <w:rsid w:val="00D27B5A"/>
    <w:rsid w:val="00D316BF"/>
    <w:rsid w:val="00D347E4"/>
    <w:rsid w:val="00D365AA"/>
    <w:rsid w:val="00D371E2"/>
    <w:rsid w:val="00D41020"/>
    <w:rsid w:val="00D42C4A"/>
    <w:rsid w:val="00D450A2"/>
    <w:rsid w:val="00D454EA"/>
    <w:rsid w:val="00D456C9"/>
    <w:rsid w:val="00D457A3"/>
    <w:rsid w:val="00D45D78"/>
    <w:rsid w:val="00D47ECF"/>
    <w:rsid w:val="00D501ED"/>
    <w:rsid w:val="00D50C3B"/>
    <w:rsid w:val="00D517C7"/>
    <w:rsid w:val="00D51DD9"/>
    <w:rsid w:val="00D524AB"/>
    <w:rsid w:val="00D54311"/>
    <w:rsid w:val="00D54798"/>
    <w:rsid w:val="00D54ED6"/>
    <w:rsid w:val="00D5542B"/>
    <w:rsid w:val="00D55AF1"/>
    <w:rsid w:val="00D56AD3"/>
    <w:rsid w:val="00D56B22"/>
    <w:rsid w:val="00D56F97"/>
    <w:rsid w:val="00D57F83"/>
    <w:rsid w:val="00D57FC9"/>
    <w:rsid w:val="00D60EF1"/>
    <w:rsid w:val="00D630AC"/>
    <w:rsid w:val="00D632A0"/>
    <w:rsid w:val="00D64B48"/>
    <w:rsid w:val="00D6696C"/>
    <w:rsid w:val="00D66D41"/>
    <w:rsid w:val="00D67CEA"/>
    <w:rsid w:val="00D70C44"/>
    <w:rsid w:val="00D71140"/>
    <w:rsid w:val="00D720A0"/>
    <w:rsid w:val="00D726DF"/>
    <w:rsid w:val="00D732E2"/>
    <w:rsid w:val="00D7386A"/>
    <w:rsid w:val="00D75CD4"/>
    <w:rsid w:val="00D7696E"/>
    <w:rsid w:val="00D809AD"/>
    <w:rsid w:val="00D80B9C"/>
    <w:rsid w:val="00D81651"/>
    <w:rsid w:val="00D83B67"/>
    <w:rsid w:val="00D83E06"/>
    <w:rsid w:val="00D85FC5"/>
    <w:rsid w:val="00D86CA2"/>
    <w:rsid w:val="00D86F14"/>
    <w:rsid w:val="00D87A01"/>
    <w:rsid w:val="00D9020C"/>
    <w:rsid w:val="00D91307"/>
    <w:rsid w:val="00D91604"/>
    <w:rsid w:val="00D94270"/>
    <w:rsid w:val="00D9447D"/>
    <w:rsid w:val="00D94654"/>
    <w:rsid w:val="00D94BDF"/>
    <w:rsid w:val="00D9554D"/>
    <w:rsid w:val="00D97369"/>
    <w:rsid w:val="00DA4065"/>
    <w:rsid w:val="00DA6EDD"/>
    <w:rsid w:val="00DA7E5A"/>
    <w:rsid w:val="00DB010F"/>
    <w:rsid w:val="00DB046A"/>
    <w:rsid w:val="00DB1DC7"/>
    <w:rsid w:val="00DB2368"/>
    <w:rsid w:val="00DB281B"/>
    <w:rsid w:val="00DB3EB5"/>
    <w:rsid w:val="00DB57DE"/>
    <w:rsid w:val="00DC0625"/>
    <w:rsid w:val="00DC1146"/>
    <w:rsid w:val="00DC11F6"/>
    <w:rsid w:val="00DC24EC"/>
    <w:rsid w:val="00DD0959"/>
    <w:rsid w:val="00DD1B36"/>
    <w:rsid w:val="00DD2477"/>
    <w:rsid w:val="00DD28B0"/>
    <w:rsid w:val="00DD3DEA"/>
    <w:rsid w:val="00DD4C0D"/>
    <w:rsid w:val="00DD4C9B"/>
    <w:rsid w:val="00DD5126"/>
    <w:rsid w:val="00DD781E"/>
    <w:rsid w:val="00DE0B4C"/>
    <w:rsid w:val="00DE1E99"/>
    <w:rsid w:val="00DE3CD1"/>
    <w:rsid w:val="00DE4870"/>
    <w:rsid w:val="00DE56D9"/>
    <w:rsid w:val="00DE797E"/>
    <w:rsid w:val="00DF0869"/>
    <w:rsid w:val="00DF0FD5"/>
    <w:rsid w:val="00DF20A4"/>
    <w:rsid w:val="00DF2CB5"/>
    <w:rsid w:val="00DF33A7"/>
    <w:rsid w:val="00DF501E"/>
    <w:rsid w:val="00DF5CBB"/>
    <w:rsid w:val="00DF6626"/>
    <w:rsid w:val="00DF7D9E"/>
    <w:rsid w:val="00E00515"/>
    <w:rsid w:val="00E0090F"/>
    <w:rsid w:val="00E021F0"/>
    <w:rsid w:val="00E050DF"/>
    <w:rsid w:val="00E06937"/>
    <w:rsid w:val="00E1063E"/>
    <w:rsid w:val="00E10FEA"/>
    <w:rsid w:val="00E11F31"/>
    <w:rsid w:val="00E12B9D"/>
    <w:rsid w:val="00E14251"/>
    <w:rsid w:val="00E14881"/>
    <w:rsid w:val="00E15743"/>
    <w:rsid w:val="00E15ACE"/>
    <w:rsid w:val="00E15EFF"/>
    <w:rsid w:val="00E202AC"/>
    <w:rsid w:val="00E2057F"/>
    <w:rsid w:val="00E20DFD"/>
    <w:rsid w:val="00E21517"/>
    <w:rsid w:val="00E22934"/>
    <w:rsid w:val="00E2297F"/>
    <w:rsid w:val="00E243F0"/>
    <w:rsid w:val="00E27EEC"/>
    <w:rsid w:val="00E31691"/>
    <w:rsid w:val="00E35C8B"/>
    <w:rsid w:val="00E365E5"/>
    <w:rsid w:val="00E37238"/>
    <w:rsid w:val="00E41A74"/>
    <w:rsid w:val="00E41F7E"/>
    <w:rsid w:val="00E428BC"/>
    <w:rsid w:val="00E429C9"/>
    <w:rsid w:val="00E434E7"/>
    <w:rsid w:val="00E4353F"/>
    <w:rsid w:val="00E451C9"/>
    <w:rsid w:val="00E46FD1"/>
    <w:rsid w:val="00E47632"/>
    <w:rsid w:val="00E507C9"/>
    <w:rsid w:val="00E541D8"/>
    <w:rsid w:val="00E554B8"/>
    <w:rsid w:val="00E55D6A"/>
    <w:rsid w:val="00E60340"/>
    <w:rsid w:val="00E603EC"/>
    <w:rsid w:val="00E60AEE"/>
    <w:rsid w:val="00E6317E"/>
    <w:rsid w:val="00E712EC"/>
    <w:rsid w:val="00E71994"/>
    <w:rsid w:val="00E729D3"/>
    <w:rsid w:val="00E72CF2"/>
    <w:rsid w:val="00E73668"/>
    <w:rsid w:val="00E7506A"/>
    <w:rsid w:val="00E76B58"/>
    <w:rsid w:val="00E80195"/>
    <w:rsid w:val="00E8094C"/>
    <w:rsid w:val="00E82919"/>
    <w:rsid w:val="00E8316F"/>
    <w:rsid w:val="00E835C0"/>
    <w:rsid w:val="00E85F19"/>
    <w:rsid w:val="00E8602D"/>
    <w:rsid w:val="00E86030"/>
    <w:rsid w:val="00E918A1"/>
    <w:rsid w:val="00E92C5A"/>
    <w:rsid w:val="00E946F6"/>
    <w:rsid w:val="00E951EE"/>
    <w:rsid w:val="00E96361"/>
    <w:rsid w:val="00E96598"/>
    <w:rsid w:val="00E966F8"/>
    <w:rsid w:val="00EA006F"/>
    <w:rsid w:val="00EA1105"/>
    <w:rsid w:val="00EA17CF"/>
    <w:rsid w:val="00EA3C00"/>
    <w:rsid w:val="00EA43FA"/>
    <w:rsid w:val="00EA443B"/>
    <w:rsid w:val="00EA47CC"/>
    <w:rsid w:val="00EA480C"/>
    <w:rsid w:val="00EA4FC5"/>
    <w:rsid w:val="00EA6917"/>
    <w:rsid w:val="00EA71FC"/>
    <w:rsid w:val="00EA72A4"/>
    <w:rsid w:val="00EA74FA"/>
    <w:rsid w:val="00EB06E2"/>
    <w:rsid w:val="00EB0EAB"/>
    <w:rsid w:val="00EB0F79"/>
    <w:rsid w:val="00EB1CD4"/>
    <w:rsid w:val="00EB2897"/>
    <w:rsid w:val="00EB3E64"/>
    <w:rsid w:val="00EB43AE"/>
    <w:rsid w:val="00EB496C"/>
    <w:rsid w:val="00EB5157"/>
    <w:rsid w:val="00EB55BF"/>
    <w:rsid w:val="00EB6400"/>
    <w:rsid w:val="00EB75B6"/>
    <w:rsid w:val="00EC00C6"/>
    <w:rsid w:val="00EC05AC"/>
    <w:rsid w:val="00EC23A6"/>
    <w:rsid w:val="00EC307E"/>
    <w:rsid w:val="00EC4BE8"/>
    <w:rsid w:val="00EC5D01"/>
    <w:rsid w:val="00EC5D20"/>
    <w:rsid w:val="00EC6169"/>
    <w:rsid w:val="00EC64D2"/>
    <w:rsid w:val="00EC6FFB"/>
    <w:rsid w:val="00ED0070"/>
    <w:rsid w:val="00ED167D"/>
    <w:rsid w:val="00ED1F66"/>
    <w:rsid w:val="00ED2629"/>
    <w:rsid w:val="00ED5550"/>
    <w:rsid w:val="00ED5A97"/>
    <w:rsid w:val="00ED61D7"/>
    <w:rsid w:val="00ED623A"/>
    <w:rsid w:val="00ED6FAF"/>
    <w:rsid w:val="00ED7315"/>
    <w:rsid w:val="00ED75D6"/>
    <w:rsid w:val="00EE0D56"/>
    <w:rsid w:val="00EE2AE7"/>
    <w:rsid w:val="00EE3990"/>
    <w:rsid w:val="00EE3A7B"/>
    <w:rsid w:val="00EE4EE9"/>
    <w:rsid w:val="00EE684C"/>
    <w:rsid w:val="00EF057A"/>
    <w:rsid w:val="00EF2009"/>
    <w:rsid w:val="00EF4B5D"/>
    <w:rsid w:val="00EF7E7F"/>
    <w:rsid w:val="00F0091C"/>
    <w:rsid w:val="00F0218C"/>
    <w:rsid w:val="00F10387"/>
    <w:rsid w:val="00F12B8B"/>
    <w:rsid w:val="00F13546"/>
    <w:rsid w:val="00F201BC"/>
    <w:rsid w:val="00F21BBE"/>
    <w:rsid w:val="00F21D39"/>
    <w:rsid w:val="00F259AF"/>
    <w:rsid w:val="00F26571"/>
    <w:rsid w:val="00F2677A"/>
    <w:rsid w:val="00F30A8D"/>
    <w:rsid w:val="00F30CA7"/>
    <w:rsid w:val="00F32D76"/>
    <w:rsid w:val="00F32F2A"/>
    <w:rsid w:val="00F33632"/>
    <w:rsid w:val="00F33941"/>
    <w:rsid w:val="00F34CC1"/>
    <w:rsid w:val="00F353AB"/>
    <w:rsid w:val="00F35CE9"/>
    <w:rsid w:val="00F375A9"/>
    <w:rsid w:val="00F4088D"/>
    <w:rsid w:val="00F43BE9"/>
    <w:rsid w:val="00F43DFF"/>
    <w:rsid w:val="00F4500E"/>
    <w:rsid w:val="00F45994"/>
    <w:rsid w:val="00F478DA"/>
    <w:rsid w:val="00F47968"/>
    <w:rsid w:val="00F514C4"/>
    <w:rsid w:val="00F51BD2"/>
    <w:rsid w:val="00F53869"/>
    <w:rsid w:val="00F55158"/>
    <w:rsid w:val="00F55965"/>
    <w:rsid w:val="00F55C96"/>
    <w:rsid w:val="00F56E33"/>
    <w:rsid w:val="00F57353"/>
    <w:rsid w:val="00F57B28"/>
    <w:rsid w:val="00F61D16"/>
    <w:rsid w:val="00F65DA2"/>
    <w:rsid w:val="00F65EBD"/>
    <w:rsid w:val="00F65FB2"/>
    <w:rsid w:val="00F712E8"/>
    <w:rsid w:val="00F737E0"/>
    <w:rsid w:val="00F764FE"/>
    <w:rsid w:val="00F774D7"/>
    <w:rsid w:val="00F80B22"/>
    <w:rsid w:val="00F8188F"/>
    <w:rsid w:val="00F824D5"/>
    <w:rsid w:val="00F8288D"/>
    <w:rsid w:val="00F83B9B"/>
    <w:rsid w:val="00F86111"/>
    <w:rsid w:val="00F862EC"/>
    <w:rsid w:val="00F8668E"/>
    <w:rsid w:val="00F867D2"/>
    <w:rsid w:val="00F867D4"/>
    <w:rsid w:val="00F8769D"/>
    <w:rsid w:val="00F877B5"/>
    <w:rsid w:val="00F90EBC"/>
    <w:rsid w:val="00F912B1"/>
    <w:rsid w:val="00F91A8C"/>
    <w:rsid w:val="00F91AC6"/>
    <w:rsid w:val="00F91D58"/>
    <w:rsid w:val="00F91EC0"/>
    <w:rsid w:val="00F93E17"/>
    <w:rsid w:val="00F94631"/>
    <w:rsid w:val="00F955A8"/>
    <w:rsid w:val="00F95CB9"/>
    <w:rsid w:val="00F972EA"/>
    <w:rsid w:val="00FA003D"/>
    <w:rsid w:val="00FA0B04"/>
    <w:rsid w:val="00FA136E"/>
    <w:rsid w:val="00FA17EE"/>
    <w:rsid w:val="00FA3297"/>
    <w:rsid w:val="00FA45EA"/>
    <w:rsid w:val="00FA53CD"/>
    <w:rsid w:val="00FA5EB3"/>
    <w:rsid w:val="00FB1106"/>
    <w:rsid w:val="00FB25DB"/>
    <w:rsid w:val="00FB2FB1"/>
    <w:rsid w:val="00FB34E3"/>
    <w:rsid w:val="00FB41D2"/>
    <w:rsid w:val="00FB563D"/>
    <w:rsid w:val="00FC2F99"/>
    <w:rsid w:val="00FC3167"/>
    <w:rsid w:val="00FC55DF"/>
    <w:rsid w:val="00FC6156"/>
    <w:rsid w:val="00FC631E"/>
    <w:rsid w:val="00FD08B1"/>
    <w:rsid w:val="00FD09EA"/>
    <w:rsid w:val="00FD2AAB"/>
    <w:rsid w:val="00FD2D18"/>
    <w:rsid w:val="00FD2F3A"/>
    <w:rsid w:val="00FD4B7D"/>
    <w:rsid w:val="00FD68D7"/>
    <w:rsid w:val="00FD6E72"/>
    <w:rsid w:val="00FE0616"/>
    <w:rsid w:val="00FE21A3"/>
    <w:rsid w:val="00FE2226"/>
    <w:rsid w:val="00FE2483"/>
    <w:rsid w:val="00FE29FF"/>
    <w:rsid w:val="00FE395D"/>
    <w:rsid w:val="00FE73B1"/>
    <w:rsid w:val="00FE7E4C"/>
    <w:rsid w:val="00FF04E3"/>
    <w:rsid w:val="00FF182D"/>
    <w:rsid w:val="00FF26CD"/>
    <w:rsid w:val="00FF27D0"/>
    <w:rsid w:val="00FF3023"/>
    <w:rsid w:val="00FF3BE0"/>
    <w:rsid w:val="00FF4DF5"/>
    <w:rsid w:val="00FF6F57"/>
    <w:rsid w:val="00FF71B1"/>
    <w:rsid w:val="036107CE"/>
    <w:rsid w:val="076111DD"/>
    <w:rsid w:val="0A28183E"/>
    <w:rsid w:val="23243BD5"/>
    <w:rsid w:val="323752EA"/>
    <w:rsid w:val="4FA049AC"/>
    <w:rsid w:val="50F37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6A91BB"/>
  <w15:docId w15:val="{C061C258-95CB-4B4D-A9AD-4AD38064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Date"/>
    <w:basedOn w:val="a"/>
    <w:next w:val="a"/>
    <w:link w:val="a6"/>
    <w:autoRedefine/>
    <w:uiPriority w:val="99"/>
    <w:semiHidden/>
    <w:unhideWhenUsed/>
    <w:qFormat/>
    <w:pPr>
      <w:ind w:leftChars="2500" w:left="100"/>
    </w:p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autoRedefine/>
    <w:uiPriority w:val="99"/>
    <w:semiHidden/>
    <w:unhideWhenUsed/>
    <w:qFormat/>
    <w:rPr>
      <w:b/>
      <w:bCs/>
    </w:rPr>
  </w:style>
  <w:style w:type="table" w:styleId="af0">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autoRedefine/>
    <w:uiPriority w:val="99"/>
    <w:unhideWhenUsed/>
    <w:qFormat/>
    <w:rPr>
      <w:color w:val="0000FF" w:themeColor="hyperlink"/>
      <w:u w:val="single"/>
    </w:rPr>
  </w:style>
  <w:style w:type="character" w:styleId="af2">
    <w:name w:val="annotation reference"/>
    <w:basedOn w:val="a0"/>
    <w:autoRedefine/>
    <w:uiPriority w:val="99"/>
    <w:semiHidden/>
    <w:unhideWhenUsed/>
    <w:qFormat/>
    <w:rPr>
      <w:sz w:val="21"/>
      <w:szCs w:val="21"/>
    </w:rPr>
  </w:style>
  <w:style w:type="character" w:customStyle="1" w:styleId="ac">
    <w:name w:val="页眉 字符"/>
    <w:basedOn w:val="a0"/>
    <w:link w:val="ab"/>
    <w:autoRedefine/>
    <w:uiPriority w:val="99"/>
    <w:qFormat/>
    <w:rPr>
      <w:rFonts w:ascii="Times New Roman" w:eastAsia="宋体" w:hAnsi="Times New Roman" w:cs="Times New Roman"/>
      <w:sz w:val="18"/>
      <w:szCs w:val="18"/>
    </w:rPr>
  </w:style>
  <w:style w:type="character" w:customStyle="1" w:styleId="aa">
    <w:name w:val="页脚 字符"/>
    <w:basedOn w:val="a0"/>
    <w:link w:val="a9"/>
    <w:autoRedefine/>
    <w:uiPriority w:val="99"/>
    <w:qFormat/>
    <w:rPr>
      <w:rFonts w:ascii="Times New Roman" w:eastAsia="宋体" w:hAnsi="Times New Roman" w:cs="Times New Roman"/>
      <w:sz w:val="18"/>
      <w:szCs w:val="18"/>
    </w:rPr>
  </w:style>
  <w:style w:type="character" w:customStyle="1" w:styleId="a6">
    <w:name w:val="日期 字符"/>
    <w:basedOn w:val="a0"/>
    <w:link w:val="a5"/>
    <w:autoRedefine/>
    <w:uiPriority w:val="99"/>
    <w:semiHidden/>
    <w:qFormat/>
    <w:rPr>
      <w:rFonts w:ascii="Times New Roman" w:eastAsia="宋体" w:hAnsi="Times New Roman" w:cs="Times New Roman"/>
      <w:szCs w:val="20"/>
    </w:rPr>
  </w:style>
  <w:style w:type="paragraph" w:customStyle="1" w:styleId="Default">
    <w:name w:val="Default"/>
    <w:autoRedefine/>
    <w:qFormat/>
    <w:pPr>
      <w:widowControl w:val="0"/>
      <w:autoSpaceDE w:val="0"/>
      <w:autoSpaceDN w:val="0"/>
      <w:adjustRightInd w:val="0"/>
    </w:pPr>
    <w:rPr>
      <w:rFonts w:ascii="宋体" w:hAnsiTheme="minorHAnsi" w:cs="宋体"/>
      <w:color w:val="000000"/>
      <w:sz w:val="24"/>
      <w:szCs w:val="24"/>
    </w:rPr>
  </w:style>
  <w:style w:type="character" w:customStyle="1" w:styleId="a8">
    <w:name w:val="批注框文本 字符"/>
    <w:basedOn w:val="a0"/>
    <w:link w:val="a7"/>
    <w:autoRedefine/>
    <w:uiPriority w:val="99"/>
    <w:semiHidden/>
    <w:qFormat/>
    <w:rPr>
      <w:rFonts w:ascii="Times New Roman" w:eastAsia="宋体" w:hAnsi="Times New Roman" w:cs="Times New Roman"/>
      <w:sz w:val="18"/>
      <w:szCs w:val="18"/>
    </w:rPr>
  </w:style>
  <w:style w:type="paragraph" w:styleId="af3">
    <w:name w:val="List Paragraph"/>
    <w:basedOn w:val="a"/>
    <w:autoRedefine/>
    <w:uiPriority w:val="34"/>
    <w:qFormat/>
    <w:pPr>
      <w:ind w:firstLineChars="200" w:firstLine="420"/>
    </w:pPr>
  </w:style>
  <w:style w:type="paragraph" w:customStyle="1" w:styleId="1">
    <w:name w:val="修订1"/>
    <w:autoRedefine/>
    <w:hidden/>
    <w:uiPriority w:val="99"/>
    <w:semiHidden/>
    <w:qFormat/>
    <w:rPr>
      <w:kern w:val="2"/>
      <w:sz w:val="21"/>
    </w:rPr>
  </w:style>
  <w:style w:type="character" w:customStyle="1" w:styleId="a4">
    <w:name w:val="批注文字 字符"/>
    <w:basedOn w:val="a0"/>
    <w:link w:val="a3"/>
    <w:autoRedefine/>
    <w:uiPriority w:val="99"/>
    <w:semiHidden/>
    <w:qFormat/>
    <w:rPr>
      <w:rFonts w:ascii="Times New Roman" w:eastAsia="宋体" w:hAnsi="Times New Roman" w:cs="Times New Roman"/>
      <w:szCs w:val="20"/>
    </w:rPr>
  </w:style>
  <w:style w:type="character" w:customStyle="1" w:styleId="af">
    <w:name w:val="批注主题 字符"/>
    <w:basedOn w:val="a4"/>
    <w:link w:val="ae"/>
    <w:autoRedefine/>
    <w:uiPriority w:val="99"/>
    <w:semiHidden/>
    <w:qFormat/>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30507">
      <w:bodyDiv w:val="1"/>
      <w:marLeft w:val="0"/>
      <w:marRight w:val="0"/>
      <w:marTop w:val="0"/>
      <w:marBottom w:val="0"/>
      <w:divBdr>
        <w:top w:val="none" w:sz="0" w:space="0" w:color="auto"/>
        <w:left w:val="none" w:sz="0" w:space="0" w:color="auto"/>
        <w:bottom w:val="none" w:sz="0" w:space="0" w:color="auto"/>
        <w:right w:val="none" w:sz="0" w:space="0" w:color="auto"/>
      </w:divBdr>
    </w:div>
    <w:div w:id="725641283">
      <w:bodyDiv w:val="1"/>
      <w:marLeft w:val="0"/>
      <w:marRight w:val="0"/>
      <w:marTop w:val="0"/>
      <w:marBottom w:val="0"/>
      <w:divBdr>
        <w:top w:val="none" w:sz="0" w:space="0" w:color="auto"/>
        <w:left w:val="none" w:sz="0" w:space="0" w:color="auto"/>
        <w:bottom w:val="none" w:sz="0" w:space="0" w:color="auto"/>
        <w:right w:val="none" w:sz="0" w:space="0" w:color="auto"/>
      </w:divBdr>
    </w:div>
    <w:div w:id="804471783">
      <w:bodyDiv w:val="1"/>
      <w:marLeft w:val="0"/>
      <w:marRight w:val="0"/>
      <w:marTop w:val="0"/>
      <w:marBottom w:val="0"/>
      <w:divBdr>
        <w:top w:val="none" w:sz="0" w:space="0" w:color="auto"/>
        <w:left w:val="none" w:sz="0" w:space="0" w:color="auto"/>
        <w:bottom w:val="none" w:sz="0" w:space="0" w:color="auto"/>
        <w:right w:val="none" w:sz="0" w:space="0" w:color="auto"/>
      </w:divBdr>
    </w:div>
    <w:div w:id="817965949">
      <w:bodyDiv w:val="1"/>
      <w:marLeft w:val="0"/>
      <w:marRight w:val="0"/>
      <w:marTop w:val="0"/>
      <w:marBottom w:val="0"/>
      <w:divBdr>
        <w:top w:val="none" w:sz="0" w:space="0" w:color="auto"/>
        <w:left w:val="none" w:sz="0" w:space="0" w:color="auto"/>
        <w:bottom w:val="none" w:sz="0" w:space="0" w:color="auto"/>
        <w:right w:val="none" w:sz="0" w:space="0" w:color="auto"/>
      </w:divBdr>
    </w:div>
    <w:div w:id="929586342">
      <w:bodyDiv w:val="1"/>
      <w:marLeft w:val="0"/>
      <w:marRight w:val="0"/>
      <w:marTop w:val="0"/>
      <w:marBottom w:val="0"/>
      <w:divBdr>
        <w:top w:val="none" w:sz="0" w:space="0" w:color="auto"/>
        <w:left w:val="none" w:sz="0" w:space="0" w:color="auto"/>
        <w:bottom w:val="none" w:sz="0" w:space="0" w:color="auto"/>
        <w:right w:val="none" w:sz="0" w:space="0" w:color="auto"/>
      </w:divBdr>
    </w:div>
    <w:div w:id="1181118385">
      <w:bodyDiv w:val="1"/>
      <w:marLeft w:val="0"/>
      <w:marRight w:val="0"/>
      <w:marTop w:val="0"/>
      <w:marBottom w:val="0"/>
      <w:divBdr>
        <w:top w:val="none" w:sz="0" w:space="0" w:color="auto"/>
        <w:left w:val="none" w:sz="0" w:space="0" w:color="auto"/>
        <w:bottom w:val="none" w:sz="0" w:space="0" w:color="auto"/>
        <w:right w:val="none" w:sz="0" w:space="0" w:color="auto"/>
      </w:divBdr>
    </w:div>
    <w:div w:id="1276671500">
      <w:bodyDiv w:val="1"/>
      <w:marLeft w:val="0"/>
      <w:marRight w:val="0"/>
      <w:marTop w:val="0"/>
      <w:marBottom w:val="0"/>
      <w:divBdr>
        <w:top w:val="none" w:sz="0" w:space="0" w:color="auto"/>
        <w:left w:val="none" w:sz="0" w:space="0" w:color="auto"/>
        <w:bottom w:val="none" w:sz="0" w:space="0" w:color="auto"/>
        <w:right w:val="none" w:sz="0" w:space="0" w:color="auto"/>
      </w:divBdr>
    </w:div>
    <w:div w:id="1336111401">
      <w:bodyDiv w:val="1"/>
      <w:marLeft w:val="0"/>
      <w:marRight w:val="0"/>
      <w:marTop w:val="0"/>
      <w:marBottom w:val="0"/>
      <w:divBdr>
        <w:top w:val="none" w:sz="0" w:space="0" w:color="auto"/>
        <w:left w:val="none" w:sz="0" w:space="0" w:color="auto"/>
        <w:bottom w:val="none" w:sz="0" w:space="0" w:color="auto"/>
        <w:right w:val="none" w:sz="0" w:space="0" w:color="auto"/>
      </w:divBdr>
    </w:div>
    <w:div w:id="1787502588">
      <w:bodyDiv w:val="1"/>
      <w:marLeft w:val="0"/>
      <w:marRight w:val="0"/>
      <w:marTop w:val="0"/>
      <w:marBottom w:val="0"/>
      <w:divBdr>
        <w:top w:val="none" w:sz="0" w:space="0" w:color="auto"/>
        <w:left w:val="none" w:sz="0" w:space="0" w:color="auto"/>
        <w:bottom w:val="none" w:sz="0" w:space="0" w:color="auto"/>
        <w:right w:val="none" w:sz="0" w:space="0" w:color="auto"/>
      </w:divBdr>
    </w:div>
    <w:div w:id="1789935398">
      <w:bodyDiv w:val="1"/>
      <w:marLeft w:val="0"/>
      <w:marRight w:val="0"/>
      <w:marTop w:val="0"/>
      <w:marBottom w:val="0"/>
      <w:divBdr>
        <w:top w:val="none" w:sz="0" w:space="0" w:color="auto"/>
        <w:left w:val="none" w:sz="0" w:space="0" w:color="auto"/>
        <w:bottom w:val="none" w:sz="0" w:space="0" w:color="auto"/>
        <w:right w:val="none" w:sz="0" w:space="0" w:color="auto"/>
      </w:divBdr>
    </w:div>
    <w:div w:id="1964653004">
      <w:bodyDiv w:val="1"/>
      <w:marLeft w:val="0"/>
      <w:marRight w:val="0"/>
      <w:marTop w:val="0"/>
      <w:marBottom w:val="0"/>
      <w:divBdr>
        <w:top w:val="none" w:sz="0" w:space="0" w:color="auto"/>
        <w:left w:val="none" w:sz="0" w:space="0" w:color="auto"/>
        <w:bottom w:val="none" w:sz="0" w:space="0" w:color="auto"/>
        <w:right w:val="none" w:sz="0" w:space="0" w:color="auto"/>
      </w:divBdr>
    </w:div>
    <w:div w:id="2128808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4098A-C41B-477E-8EB0-0171B60AE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lhz</dc:creator>
  <cp:lastModifiedBy>zbd029</cp:lastModifiedBy>
  <cp:revision>149</cp:revision>
  <cp:lastPrinted>2021-06-17T11:20:00Z</cp:lastPrinted>
  <dcterms:created xsi:type="dcterms:W3CDTF">2023-08-25T07:38:00Z</dcterms:created>
  <dcterms:modified xsi:type="dcterms:W3CDTF">2025-01-07T01:48:00Z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1DA461AD50E24BC8836C9A5AC81E1624_13</vt:lpwstr>
  </property>
</Properties>
</file>