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AB3AB20" w14:textId="279E8A7D" w:rsidR="00D70F0A" w:rsidRPr="00F849E7" w:rsidRDefault="00BF25B8" w:rsidP="005A5C0F">
      <w:pPr>
        <w:spacing w:beforeLines="50" w:before="156" w:afterLines="50" w:after="156" w:line="400" w:lineRule="exact"/>
        <w:jc w:val="center"/>
        <w:rPr>
          <w:rFonts w:ascii="Times New Roman" w:eastAsia="宋体" w:hAnsi="Times New Roman" w:cs="Times New Roman"/>
          <w:b/>
          <w:bCs/>
          <w:iCs/>
          <w:sz w:val="32"/>
          <w:szCs w:val="32"/>
        </w:rPr>
      </w:pPr>
      <w:r w:rsidRPr="00F849E7">
        <w:rPr>
          <w:rFonts w:ascii="Times New Roman" w:eastAsia="宋体" w:hAnsi="Times New Roman" w:cs="Times New Roman"/>
          <w:b/>
          <w:bCs/>
          <w:iCs/>
          <w:sz w:val="32"/>
          <w:szCs w:val="32"/>
        </w:rPr>
        <w:t>中国核电</w:t>
      </w:r>
      <w:r w:rsidR="00D52E63">
        <w:rPr>
          <w:rFonts w:ascii="Times New Roman" w:eastAsia="宋体" w:hAnsi="Times New Roman" w:cs="Times New Roman"/>
          <w:b/>
          <w:bCs/>
          <w:iCs/>
          <w:sz w:val="32"/>
          <w:szCs w:val="32"/>
        </w:rPr>
        <w:t>2024</w:t>
      </w:r>
      <w:r w:rsidR="00D52E63">
        <w:rPr>
          <w:rFonts w:ascii="Times New Roman" w:eastAsia="宋体" w:hAnsi="Times New Roman" w:cs="Times New Roman"/>
          <w:b/>
          <w:bCs/>
          <w:iCs/>
          <w:sz w:val="32"/>
          <w:szCs w:val="32"/>
        </w:rPr>
        <w:t>年</w:t>
      </w:r>
      <w:r w:rsidR="00262BDE">
        <w:rPr>
          <w:rFonts w:ascii="Times New Roman" w:eastAsia="宋体" w:hAnsi="Times New Roman" w:cs="Times New Roman" w:hint="eastAsia"/>
          <w:b/>
          <w:bCs/>
          <w:iCs/>
          <w:sz w:val="32"/>
          <w:szCs w:val="32"/>
        </w:rPr>
        <w:t>四季度</w:t>
      </w:r>
      <w:r w:rsidR="005A5C0F" w:rsidRPr="00F849E7">
        <w:rPr>
          <w:rFonts w:ascii="Times New Roman" w:eastAsia="宋体" w:hAnsi="Times New Roman" w:cs="Times New Roman"/>
          <w:b/>
          <w:bCs/>
          <w:iCs/>
          <w:sz w:val="32"/>
          <w:szCs w:val="32"/>
        </w:rPr>
        <w:t>投资者</w:t>
      </w:r>
      <w:r w:rsidR="00F44B73">
        <w:rPr>
          <w:rFonts w:ascii="Times New Roman" w:eastAsia="宋体" w:hAnsi="Times New Roman" w:cs="Times New Roman" w:hint="eastAsia"/>
          <w:b/>
          <w:bCs/>
          <w:iCs/>
          <w:sz w:val="32"/>
          <w:szCs w:val="32"/>
        </w:rPr>
        <w:t>关系活动记录表</w:t>
      </w:r>
    </w:p>
    <w:p w14:paraId="1B5F6568" w14:textId="73B716C6" w:rsidR="005A5C0F" w:rsidRPr="00F849E7" w:rsidRDefault="005A5C0F" w:rsidP="00D70F0A">
      <w:pPr>
        <w:spacing w:beforeLines="50" w:before="156" w:afterLines="50" w:after="156" w:line="400" w:lineRule="exact"/>
        <w:rPr>
          <w:rFonts w:ascii="Times New Roman" w:eastAsia="宋体" w:hAnsi="Times New Roman" w:cs="Times New Roman"/>
          <w:bCs/>
          <w:iCs/>
          <w:sz w:val="24"/>
          <w:szCs w:val="20"/>
        </w:rPr>
      </w:pPr>
      <w:r w:rsidRPr="00F849E7">
        <w:rPr>
          <w:rFonts w:ascii="Times New Roman" w:eastAsia="宋体" w:hAnsi="Times New Roman" w:cs="Times New Roman"/>
          <w:bCs/>
          <w:iCs/>
          <w:sz w:val="24"/>
          <w:szCs w:val="20"/>
        </w:rPr>
        <w:t xml:space="preserve">     </w:t>
      </w:r>
      <w:bookmarkStart w:id="0" w:name="_GoBack"/>
      <w:bookmarkEnd w:id="0"/>
      <w:r w:rsidR="00D52E63">
        <w:rPr>
          <w:rFonts w:ascii="Times New Roman" w:eastAsia="宋体" w:hAnsi="Times New Roman" w:cs="Times New Roman"/>
          <w:bCs/>
          <w:iCs/>
          <w:sz w:val="24"/>
          <w:szCs w:val="20"/>
        </w:rPr>
        <w:t>2024</w:t>
      </w:r>
      <w:r w:rsidR="00D52E63">
        <w:rPr>
          <w:rFonts w:ascii="Times New Roman" w:eastAsia="宋体" w:hAnsi="Times New Roman" w:cs="Times New Roman"/>
          <w:bCs/>
          <w:iCs/>
          <w:sz w:val="24"/>
          <w:szCs w:val="20"/>
        </w:rPr>
        <w:t>年</w:t>
      </w:r>
      <w:r w:rsidR="00262BDE">
        <w:rPr>
          <w:rFonts w:ascii="Times New Roman" w:eastAsia="宋体" w:hAnsi="Times New Roman" w:cs="Times New Roman" w:hint="eastAsia"/>
          <w:bCs/>
          <w:iCs/>
          <w:sz w:val="24"/>
          <w:szCs w:val="20"/>
        </w:rPr>
        <w:t>四季度</w:t>
      </w:r>
      <w:r w:rsidRPr="00F849E7">
        <w:rPr>
          <w:rFonts w:ascii="Times New Roman" w:eastAsia="宋体" w:hAnsi="Times New Roman" w:cs="Times New Roman"/>
          <w:bCs/>
          <w:iCs/>
          <w:sz w:val="24"/>
          <w:szCs w:val="20"/>
        </w:rPr>
        <w:t>，公司</w:t>
      </w:r>
      <w:r w:rsidR="00321A42" w:rsidRPr="00321A42">
        <w:rPr>
          <w:rFonts w:ascii="Times New Roman" w:eastAsia="宋体" w:hAnsi="Times New Roman" w:cs="Times New Roman" w:hint="eastAsia"/>
          <w:bCs/>
          <w:iCs/>
          <w:sz w:val="24"/>
          <w:szCs w:val="20"/>
        </w:rPr>
        <w:t>采用举办业绩说明会、参加策略会、现场及线上接待、上门路演</w:t>
      </w:r>
      <w:r w:rsidR="00262BDE">
        <w:rPr>
          <w:rFonts w:ascii="Times New Roman" w:eastAsia="宋体" w:hAnsi="Times New Roman" w:cs="Times New Roman" w:hint="eastAsia"/>
          <w:bCs/>
          <w:iCs/>
          <w:sz w:val="24"/>
          <w:szCs w:val="20"/>
        </w:rPr>
        <w:t>、反路演</w:t>
      </w:r>
      <w:r w:rsidR="00321A42" w:rsidRPr="00321A42">
        <w:rPr>
          <w:rFonts w:ascii="Times New Roman" w:eastAsia="宋体" w:hAnsi="Times New Roman" w:cs="Times New Roman" w:hint="eastAsia"/>
          <w:bCs/>
          <w:iCs/>
          <w:sz w:val="24"/>
          <w:szCs w:val="20"/>
        </w:rPr>
        <w:t>等多种方式，与</w:t>
      </w:r>
      <w:r w:rsidR="00420FBC">
        <w:rPr>
          <w:rFonts w:ascii="Times New Roman" w:eastAsia="宋体" w:hAnsi="Times New Roman" w:cs="Times New Roman"/>
          <w:bCs/>
          <w:iCs/>
          <w:sz w:val="24"/>
          <w:szCs w:val="20"/>
        </w:rPr>
        <w:t>380</w:t>
      </w:r>
      <w:r w:rsidR="00321A42" w:rsidRPr="00321A42">
        <w:rPr>
          <w:rFonts w:ascii="Times New Roman" w:eastAsia="宋体" w:hAnsi="Times New Roman" w:cs="Times New Roman" w:hint="eastAsia"/>
          <w:bCs/>
          <w:iCs/>
          <w:sz w:val="24"/>
          <w:szCs w:val="20"/>
        </w:rPr>
        <w:t>位机构投资者和分析师进行了沟通交流；接听投资者咨询热线</w:t>
      </w:r>
      <w:r w:rsidR="00A81AB8">
        <w:rPr>
          <w:rFonts w:ascii="Times New Roman" w:eastAsia="宋体" w:hAnsi="Times New Roman" w:cs="Times New Roman" w:hint="eastAsia"/>
          <w:bCs/>
          <w:iCs/>
          <w:sz w:val="24"/>
          <w:szCs w:val="20"/>
        </w:rPr>
        <w:t>1</w:t>
      </w:r>
      <w:r w:rsidR="00A81AB8">
        <w:rPr>
          <w:rFonts w:ascii="Times New Roman" w:eastAsia="宋体" w:hAnsi="Times New Roman" w:cs="Times New Roman"/>
          <w:bCs/>
          <w:iCs/>
          <w:sz w:val="24"/>
          <w:szCs w:val="20"/>
        </w:rPr>
        <w:t>58</w:t>
      </w:r>
      <w:r w:rsidR="00321A42" w:rsidRPr="00321A42">
        <w:rPr>
          <w:rFonts w:ascii="Times New Roman" w:eastAsia="宋体" w:hAnsi="Times New Roman" w:cs="Times New Roman" w:hint="eastAsia"/>
          <w:bCs/>
          <w:iCs/>
          <w:sz w:val="24"/>
          <w:szCs w:val="20"/>
        </w:rPr>
        <w:t>次；回复投资者问题（上证</w:t>
      </w:r>
      <w:r w:rsidR="00321A42" w:rsidRPr="00321A42">
        <w:rPr>
          <w:rFonts w:ascii="Times New Roman" w:eastAsia="宋体" w:hAnsi="Times New Roman" w:cs="Times New Roman" w:hint="eastAsia"/>
          <w:bCs/>
          <w:iCs/>
          <w:sz w:val="24"/>
          <w:szCs w:val="20"/>
        </w:rPr>
        <w:t>E</w:t>
      </w:r>
      <w:r w:rsidR="00321A42" w:rsidRPr="00321A42">
        <w:rPr>
          <w:rFonts w:ascii="Times New Roman" w:eastAsia="宋体" w:hAnsi="Times New Roman" w:cs="Times New Roman" w:hint="eastAsia"/>
          <w:bCs/>
          <w:iCs/>
          <w:sz w:val="24"/>
          <w:szCs w:val="20"/>
        </w:rPr>
        <w:t>互动）</w:t>
      </w:r>
      <w:r w:rsidR="009613F1">
        <w:rPr>
          <w:rFonts w:ascii="Times New Roman" w:eastAsia="宋体" w:hAnsi="Times New Roman" w:cs="Times New Roman" w:hint="eastAsia"/>
          <w:bCs/>
          <w:iCs/>
          <w:sz w:val="24"/>
          <w:szCs w:val="20"/>
        </w:rPr>
        <w:t>2</w:t>
      </w:r>
      <w:r w:rsidR="009613F1">
        <w:rPr>
          <w:rFonts w:ascii="Times New Roman" w:eastAsia="宋体" w:hAnsi="Times New Roman" w:cs="Times New Roman"/>
          <w:bCs/>
          <w:iCs/>
          <w:sz w:val="24"/>
          <w:szCs w:val="20"/>
        </w:rPr>
        <w:t>8</w:t>
      </w:r>
      <w:r w:rsidR="00321A42" w:rsidRPr="00321A42">
        <w:rPr>
          <w:rFonts w:ascii="Times New Roman" w:eastAsia="宋体" w:hAnsi="Times New Roman" w:cs="Times New Roman" w:hint="eastAsia"/>
          <w:bCs/>
          <w:iCs/>
          <w:sz w:val="24"/>
          <w:szCs w:val="20"/>
        </w:rPr>
        <w:t>条</w:t>
      </w:r>
      <w:r w:rsidR="004A1532">
        <w:rPr>
          <w:rFonts w:ascii="Times New Roman" w:eastAsia="宋体" w:hAnsi="Times New Roman" w:cs="Times New Roman" w:hint="eastAsia"/>
          <w:bCs/>
          <w:iCs/>
          <w:sz w:val="24"/>
          <w:szCs w:val="20"/>
        </w:rPr>
        <w:t>。</w:t>
      </w:r>
    </w:p>
    <w:p w14:paraId="39B8CB35" w14:textId="77777777" w:rsidR="00D70F0A" w:rsidRPr="00F849E7" w:rsidRDefault="005575FC" w:rsidP="00D70F0A">
      <w:pPr>
        <w:spacing w:beforeLines="50" w:before="156" w:afterLines="50" w:after="156" w:line="400" w:lineRule="exact"/>
        <w:jc w:val="center"/>
        <w:rPr>
          <w:rFonts w:ascii="Times New Roman" w:eastAsia="宋体" w:hAnsi="Times New Roman" w:cs="Times New Roman"/>
          <w:b/>
          <w:bCs/>
          <w:iCs/>
          <w:sz w:val="24"/>
          <w:szCs w:val="24"/>
        </w:rPr>
      </w:pPr>
      <w:r w:rsidRPr="00F849E7">
        <w:rPr>
          <w:rFonts w:ascii="Times New Roman" w:eastAsia="宋体" w:hAnsi="Times New Roman" w:cs="Times New Roman"/>
          <w:b/>
          <w:bCs/>
          <w:iCs/>
          <w:sz w:val="24"/>
          <w:szCs w:val="24"/>
        </w:rPr>
        <w:t>中国核能电力股份</w:t>
      </w:r>
      <w:r w:rsidR="00D70F0A" w:rsidRPr="00F849E7">
        <w:rPr>
          <w:rFonts w:ascii="Times New Roman" w:eastAsia="宋体" w:hAnsi="Times New Roman" w:cs="Times New Roman"/>
          <w:b/>
          <w:bCs/>
          <w:iCs/>
          <w:sz w:val="24"/>
          <w:szCs w:val="24"/>
        </w:rPr>
        <w:t>有限公司投资者关系活动记录表</w:t>
      </w:r>
    </w:p>
    <w:p w14:paraId="01588F44" w14:textId="3247E7E8" w:rsidR="00D70F0A" w:rsidRPr="00F849E7" w:rsidRDefault="00D70F0A" w:rsidP="00D70F0A">
      <w:pPr>
        <w:spacing w:line="400" w:lineRule="exact"/>
        <w:rPr>
          <w:rFonts w:ascii="Times New Roman" w:eastAsia="宋体" w:hAnsi="Times New Roman" w:cs="Times New Roman"/>
          <w:bCs/>
          <w:iCs/>
          <w:sz w:val="24"/>
          <w:szCs w:val="24"/>
        </w:rPr>
      </w:pPr>
      <w:r w:rsidRPr="00F849E7">
        <w:rPr>
          <w:rFonts w:ascii="Times New Roman" w:eastAsia="宋体" w:hAnsi="Times New Roman" w:cs="Times New Roman"/>
          <w:bCs/>
          <w:iCs/>
          <w:sz w:val="24"/>
          <w:szCs w:val="24"/>
        </w:rPr>
        <w:t xml:space="preserve">                                                       </w:t>
      </w:r>
      <w:r w:rsidRPr="00F849E7">
        <w:rPr>
          <w:rFonts w:ascii="Times New Roman" w:eastAsia="宋体" w:hAnsi="Times New Roman" w:cs="Times New Roman"/>
          <w:bCs/>
          <w:iCs/>
          <w:sz w:val="24"/>
          <w:szCs w:val="24"/>
        </w:rPr>
        <w:t>编号：</w:t>
      </w:r>
      <w:r w:rsidR="009A43B6" w:rsidRPr="00F849E7">
        <w:rPr>
          <w:rFonts w:ascii="Times New Roman" w:eastAsia="宋体" w:hAnsi="Times New Roman" w:cs="Times New Roman"/>
          <w:bCs/>
          <w:iCs/>
          <w:sz w:val="24"/>
          <w:szCs w:val="24"/>
        </w:rPr>
        <w:t>202</w:t>
      </w:r>
      <w:r w:rsidR="00D52E63">
        <w:rPr>
          <w:rFonts w:ascii="Times New Roman" w:eastAsia="宋体" w:hAnsi="Times New Roman" w:cs="Times New Roman"/>
          <w:bCs/>
          <w:iCs/>
          <w:sz w:val="24"/>
          <w:szCs w:val="24"/>
        </w:rPr>
        <w:t>4</w:t>
      </w:r>
      <w:r w:rsidR="00EB2F6C" w:rsidRPr="00F849E7">
        <w:rPr>
          <w:rFonts w:ascii="Times New Roman" w:eastAsia="宋体" w:hAnsi="Times New Roman" w:cs="Times New Roman"/>
          <w:bCs/>
          <w:iCs/>
          <w:sz w:val="24"/>
          <w:szCs w:val="24"/>
        </w:rPr>
        <w:t>-</w:t>
      </w:r>
      <w:r w:rsidR="00B82BD3" w:rsidRPr="00F849E7">
        <w:rPr>
          <w:rFonts w:ascii="Times New Roman" w:eastAsia="宋体" w:hAnsi="Times New Roman" w:cs="Times New Roman"/>
          <w:bCs/>
          <w:iCs/>
          <w:sz w:val="24"/>
          <w:szCs w:val="24"/>
        </w:rPr>
        <w:t>0</w:t>
      </w:r>
      <w:r w:rsidR="00014F2F">
        <w:rPr>
          <w:rFonts w:ascii="Times New Roman" w:eastAsia="宋体" w:hAnsi="Times New Roman" w:cs="Times New Roman"/>
          <w:bCs/>
          <w:iCs/>
          <w:sz w:val="24"/>
          <w:szCs w:val="24"/>
        </w:rPr>
        <w:t>4</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55"/>
        <w:gridCol w:w="6741"/>
      </w:tblGrid>
      <w:tr w:rsidR="00D70F0A" w:rsidRPr="00F849E7" w14:paraId="48FF8FFF" w14:textId="77777777" w:rsidTr="00871800">
        <w:tc>
          <w:tcPr>
            <w:tcW w:w="1555" w:type="dxa"/>
            <w:tcBorders>
              <w:top w:val="single" w:sz="4" w:space="0" w:color="auto"/>
              <w:left w:val="single" w:sz="4" w:space="0" w:color="auto"/>
              <w:bottom w:val="single" w:sz="4" w:space="0" w:color="auto"/>
              <w:right w:val="single" w:sz="4" w:space="0" w:color="auto"/>
            </w:tcBorders>
          </w:tcPr>
          <w:p w14:paraId="3D7CE378" w14:textId="77777777" w:rsidR="00D70F0A" w:rsidRPr="00F849E7" w:rsidRDefault="00D70F0A" w:rsidP="00D70F0A">
            <w:pPr>
              <w:spacing w:line="480" w:lineRule="atLeast"/>
              <w:rPr>
                <w:rFonts w:ascii="Times New Roman" w:eastAsia="宋体" w:hAnsi="Times New Roman" w:cs="Times New Roman"/>
                <w:b/>
                <w:bCs/>
                <w:iCs/>
                <w:sz w:val="24"/>
                <w:szCs w:val="24"/>
              </w:rPr>
            </w:pPr>
            <w:r w:rsidRPr="00F849E7">
              <w:rPr>
                <w:rFonts w:ascii="Times New Roman" w:eastAsia="宋体" w:hAnsi="Times New Roman" w:cs="Times New Roman"/>
                <w:b/>
                <w:bCs/>
                <w:iCs/>
                <w:sz w:val="24"/>
                <w:szCs w:val="24"/>
              </w:rPr>
              <w:t>投资者关系活动类别</w:t>
            </w:r>
          </w:p>
          <w:p w14:paraId="7B2F3C2C" w14:textId="77777777" w:rsidR="00D70F0A" w:rsidRPr="00F849E7" w:rsidRDefault="00D70F0A" w:rsidP="00D70F0A">
            <w:pPr>
              <w:spacing w:line="480" w:lineRule="atLeast"/>
              <w:rPr>
                <w:rFonts w:ascii="Times New Roman" w:eastAsia="宋体" w:hAnsi="Times New Roman" w:cs="Times New Roman"/>
                <w:b/>
                <w:bCs/>
                <w:iCs/>
                <w:sz w:val="24"/>
                <w:szCs w:val="24"/>
              </w:rPr>
            </w:pPr>
          </w:p>
        </w:tc>
        <w:tc>
          <w:tcPr>
            <w:tcW w:w="6741" w:type="dxa"/>
            <w:tcBorders>
              <w:top w:val="single" w:sz="4" w:space="0" w:color="auto"/>
              <w:left w:val="single" w:sz="4" w:space="0" w:color="auto"/>
              <w:bottom w:val="single" w:sz="4" w:space="0" w:color="auto"/>
              <w:right w:val="single" w:sz="4" w:space="0" w:color="auto"/>
            </w:tcBorders>
            <w:hideMark/>
          </w:tcPr>
          <w:p w14:paraId="5E245786" w14:textId="54C7E67D" w:rsidR="00D70F0A" w:rsidRPr="00F849E7" w:rsidRDefault="00D925FC" w:rsidP="00D70F0A">
            <w:pPr>
              <w:spacing w:line="480" w:lineRule="atLeast"/>
              <w:rPr>
                <w:rFonts w:ascii="Times New Roman" w:eastAsia="宋体" w:hAnsi="Times New Roman" w:cs="Times New Roman"/>
                <w:bCs/>
                <w:iCs/>
                <w:sz w:val="24"/>
                <w:szCs w:val="24"/>
              </w:rPr>
            </w:pPr>
            <w:r w:rsidRPr="00F849E7">
              <w:rPr>
                <w:rFonts w:ascii="Times New Roman" w:eastAsia="宋体" w:hAnsi="Times New Roman" w:cs="Times New Roman"/>
                <w:bCs/>
                <w:iCs/>
                <w:sz w:val="24"/>
                <w:szCs w:val="24"/>
              </w:rPr>
              <w:t>√</w:t>
            </w:r>
            <w:r w:rsidR="00D70F0A" w:rsidRPr="00F849E7">
              <w:rPr>
                <w:rFonts w:ascii="Times New Roman" w:eastAsia="宋体" w:hAnsi="Times New Roman" w:cs="Times New Roman"/>
                <w:sz w:val="24"/>
                <w:szCs w:val="24"/>
              </w:rPr>
              <w:t>特定对象调研</w:t>
            </w:r>
            <w:r w:rsidRPr="00F849E7">
              <w:rPr>
                <w:rFonts w:ascii="Times New Roman" w:eastAsia="宋体" w:hAnsi="Times New Roman" w:cs="Times New Roman"/>
                <w:sz w:val="24"/>
                <w:szCs w:val="24"/>
              </w:rPr>
              <w:t xml:space="preserve">       </w:t>
            </w:r>
            <w:r w:rsidRPr="00F849E7">
              <w:rPr>
                <w:rFonts w:ascii="Times New Roman" w:eastAsia="宋体" w:hAnsi="Times New Roman" w:cs="Times New Roman"/>
                <w:bCs/>
                <w:iCs/>
                <w:sz w:val="24"/>
                <w:szCs w:val="24"/>
              </w:rPr>
              <w:t>√</w:t>
            </w:r>
            <w:r w:rsidR="00D70F0A" w:rsidRPr="00F849E7">
              <w:rPr>
                <w:rFonts w:ascii="Times New Roman" w:eastAsia="宋体" w:hAnsi="Times New Roman" w:cs="Times New Roman"/>
                <w:sz w:val="24"/>
                <w:szCs w:val="24"/>
              </w:rPr>
              <w:t>分析师会议</w:t>
            </w:r>
          </w:p>
          <w:p w14:paraId="333E8D1E" w14:textId="638245FC" w:rsidR="00D70F0A" w:rsidRPr="00F849E7" w:rsidRDefault="00D70F0A" w:rsidP="00D70F0A">
            <w:pPr>
              <w:spacing w:line="480" w:lineRule="atLeast"/>
              <w:rPr>
                <w:rFonts w:ascii="Times New Roman" w:eastAsia="宋体" w:hAnsi="Times New Roman" w:cs="Times New Roman"/>
                <w:bCs/>
                <w:iCs/>
                <w:sz w:val="24"/>
                <w:szCs w:val="24"/>
              </w:rPr>
            </w:pPr>
            <w:r w:rsidRPr="00F849E7">
              <w:rPr>
                <w:rFonts w:ascii="Times New Roman" w:eastAsia="宋体" w:hAnsi="Times New Roman" w:cs="Times New Roman"/>
                <w:bCs/>
                <w:iCs/>
                <w:sz w:val="24"/>
                <w:szCs w:val="24"/>
              </w:rPr>
              <w:t>□</w:t>
            </w:r>
            <w:r w:rsidRPr="00F849E7">
              <w:rPr>
                <w:rFonts w:ascii="Times New Roman" w:eastAsia="宋体" w:hAnsi="Times New Roman" w:cs="Times New Roman"/>
                <w:sz w:val="24"/>
                <w:szCs w:val="24"/>
              </w:rPr>
              <w:t>媒体采访</w:t>
            </w:r>
            <w:r w:rsidRPr="00F849E7">
              <w:rPr>
                <w:rFonts w:ascii="Times New Roman" w:eastAsia="宋体" w:hAnsi="Times New Roman" w:cs="Times New Roman"/>
                <w:sz w:val="24"/>
                <w:szCs w:val="24"/>
              </w:rPr>
              <w:t xml:space="preserve">            </w:t>
            </w:r>
            <w:r w:rsidR="006F31C2" w:rsidRPr="00F849E7">
              <w:rPr>
                <w:rFonts w:ascii="Times New Roman" w:eastAsia="宋体" w:hAnsi="Times New Roman" w:cs="Times New Roman"/>
                <w:bCs/>
                <w:iCs/>
                <w:sz w:val="24"/>
                <w:szCs w:val="24"/>
              </w:rPr>
              <w:t>√</w:t>
            </w:r>
            <w:r w:rsidRPr="00F849E7">
              <w:rPr>
                <w:rFonts w:ascii="Times New Roman" w:eastAsia="宋体" w:hAnsi="Times New Roman" w:cs="Times New Roman"/>
                <w:sz w:val="24"/>
                <w:szCs w:val="24"/>
              </w:rPr>
              <w:t>业绩</w:t>
            </w:r>
            <w:r w:rsidR="006A108D" w:rsidRPr="00F849E7">
              <w:rPr>
                <w:rFonts w:ascii="Times New Roman" w:eastAsia="宋体" w:hAnsi="Times New Roman" w:cs="Times New Roman"/>
                <w:sz w:val="24"/>
                <w:szCs w:val="24"/>
              </w:rPr>
              <w:t>发布</w:t>
            </w:r>
            <w:r w:rsidRPr="00F849E7">
              <w:rPr>
                <w:rFonts w:ascii="Times New Roman" w:eastAsia="宋体" w:hAnsi="Times New Roman" w:cs="Times New Roman"/>
                <w:sz w:val="24"/>
                <w:szCs w:val="24"/>
              </w:rPr>
              <w:t>会</w:t>
            </w:r>
          </w:p>
          <w:p w14:paraId="01B87EC9" w14:textId="00E06EC6" w:rsidR="00D70F0A" w:rsidRPr="00F849E7" w:rsidRDefault="00D70F0A" w:rsidP="00D70F0A">
            <w:pPr>
              <w:spacing w:line="480" w:lineRule="atLeast"/>
              <w:rPr>
                <w:rFonts w:ascii="Times New Roman" w:eastAsia="宋体" w:hAnsi="Times New Roman" w:cs="Times New Roman"/>
                <w:bCs/>
                <w:iCs/>
                <w:sz w:val="24"/>
                <w:szCs w:val="24"/>
              </w:rPr>
            </w:pPr>
            <w:r w:rsidRPr="00F849E7">
              <w:rPr>
                <w:rFonts w:ascii="Times New Roman" w:eastAsia="宋体" w:hAnsi="Times New Roman" w:cs="Times New Roman"/>
                <w:bCs/>
                <w:iCs/>
                <w:sz w:val="24"/>
                <w:szCs w:val="24"/>
              </w:rPr>
              <w:t>□</w:t>
            </w:r>
            <w:r w:rsidRPr="00F849E7">
              <w:rPr>
                <w:rFonts w:ascii="Times New Roman" w:eastAsia="宋体" w:hAnsi="Times New Roman" w:cs="Times New Roman"/>
                <w:sz w:val="24"/>
                <w:szCs w:val="24"/>
              </w:rPr>
              <w:t>新闻发布会</w:t>
            </w:r>
            <w:r w:rsidRPr="00F849E7">
              <w:rPr>
                <w:rFonts w:ascii="Times New Roman" w:eastAsia="宋体" w:hAnsi="Times New Roman" w:cs="Times New Roman"/>
                <w:sz w:val="24"/>
                <w:szCs w:val="24"/>
              </w:rPr>
              <w:t xml:space="preserve">          </w:t>
            </w:r>
            <w:r w:rsidR="00492E9B" w:rsidRPr="00F849E7">
              <w:rPr>
                <w:rFonts w:ascii="Times New Roman" w:eastAsia="宋体" w:hAnsi="Times New Roman" w:cs="Times New Roman"/>
                <w:bCs/>
                <w:iCs/>
                <w:sz w:val="24"/>
                <w:szCs w:val="24"/>
              </w:rPr>
              <w:t>√</w:t>
            </w:r>
            <w:r w:rsidRPr="00F849E7">
              <w:rPr>
                <w:rFonts w:ascii="Times New Roman" w:eastAsia="宋体" w:hAnsi="Times New Roman" w:cs="Times New Roman"/>
                <w:sz w:val="24"/>
                <w:szCs w:val="24"/>
              </w:rPr>
              <w:t>路演活动</w:t>
            </w:r>
          </w:p>
          <w:p w14:paraId="1DE4920E" w14:textId="62BCA921" w:rsidR="00D70F0A" w:rsidRPr="00F849E7" w:rsidRDefault="00CB4502" w:rsidP="00A74572">
            <w:pPr>
              <w:tabs>
                <w:tab w:val="left" w:pos="3045"/>
                <w:tab w:val="center" w:pos="3199"/>
              </w:tabs>
              <w:spacing w:line="480" w:lineRule="atLeast"/>
              <w:rPr>
                <w:rFonts w:ascii="Times New Roman" w:eastAsia="宋体" w:hAnsi="Times New Roman" w:cs="Times New Roman"/>
                <w:bCs/>
                <w:iCs/>
                <w:sz w:val="24"/>
                <w:szCs w:val="24"/>
              </w:rPr>
            </w:pPr>
            <w:r w:rsidRPr="00F849E7">
              <w:rPr>
                <w:rFonts w:ascii="Times New Roman" w:eastAsia="宋体" w:hAnsi="Times New Roman" w:cs="Times New Roman"/>
                <w:bCs/>
                <w:iCs/>
                <w:sz w:val="24"/>
                <w:szCs w:val="24"/>
              </w:rPr>
              <w:t>√</w:t>
            </w:r>
            <w:r w:rsidR="00D70F0A" w:rsidRPr="00F849E7">
              <w:rPr>
                <w:rFonts w:ascii="Times New Roman" w:eastAsia="宋体" w:hAnsi="Times New Roman" w:cs="Times New Roman"/>
                <w:sz w:val="24"/>
                <w:szCs w:val="24"/>
              </w:rPr>
              <w:t>现场参观</w:t>
            </w:r>
          </w:p>
          <w:p w14:paraId="64C3DCEE" w14:textId="03A5BFFD" w:rsidR="00D70F0A" w:rsidRPr="00F849E7" w:rsidRDefault="00D925FC" w:rsidP="00F82229">
            <w:pPr>
              <w:tabs>
                <w:tab w:val="center" w:pos="3199"/>
              </w:tabs>
              <w:spacing w:line="480" w:lineRule="atLeast"/>
              <w:rPr>
                <w:rFonts w:ascii="Times New Roman" w:eastAsia="宋体" w:hAnsi="Times New Roman" w:cs="Times New Roman"/>
                <w:bCs/>
                <w:iCs/>
                <w:sz w:val="24"/>
                <w:szCs w:val="24"/>
              </w:rPr>
            </w:pPr>
            <w:r w:rsidRPr="00F849E7">
              <w:rPr>
                <w:rFonts w:ascii="Times New Roman" w:eastAsia="宋体" w:hAnsi="Times New Roman" w:cs="Times New Roman"/>
                <w:bCs/>
                <w:iCs/>
                <w:sz w:val="24"/>
                <w:szCs w:val="24"/>
              </w:rPr>
              <w:t>√</w:t>
            </w:r>
            <w:r w:rsidR="00D70F0A" w:rsidRPr="00F849E7">
              <w:rPr>
                <w:rFonts w:ascii="Times New Roman" w:eastAsia="宋体" w:hAnsi="Times New Roman" w:cs="Times New Roman"/>
                <w:sz w:val="24"/>
                <w:szCs w:val="24"/>
              </w:rPr>
              <w:t>其他</w:t>
            </w:r>
            <w:r w:rsidR="00D70F0A" w:rsidRPr="00F849E7">
              <w:rPr>
                <w:rFonts w:ascii="Times New Roman" w:eastAsia="宋体" w:hAnsi="Times New Roman" w:cs="Times New Roman"/>
                <w:sz w:val="24"/>
                <w:szCs w:val="24"/>
              </w:rPr>
              <w:t xml:space="preserve"> </w:t>
            </w:r>
          </w:p>
        </w:tc>
      </w:tr>
      <w:tr w:rsidR="00D70F0A" w:rsidRPr="00F849E7" w14:paraId="5FC49B2C" w14:textId="77777777" w:rsidTr="00871800">
        <w:tc>
          <w:tcPr>
            <w:tcW w:w="1555" w:type="dxa"/>
            <w:tcBorders>
              <w:top w:val="single" w:sz="4" w:space="0" w:color="auto"/>
              <w:left w:val="single" w:sz="4" w:space="0" w:color="auto"/>
              <w:bottom w:val="single" w:sz="4" w:space="0" w:color="auto"/>
              <w:right w:val="single" w:sz="4" w:space="0" w:color="auto"/>
            </w:tcBorders>
            <w:hideMark/>
          </w:tcPr>
          <w:p w14:paraId="4DF7EE4C" w14:textId="6847B54A" w:rsidR="00D70F0A" w:rsidRPr="00F849E7" w:rsidRDefault="00C15642" w:rsidP="00D70F0A">
            <w:pPr>
              <w:spacing w:line="480" w:lineRule="atLeast"/>
              <w:rPr>
                <w:rFonts w:ascii="Times New Roman" w:eastAsia="宋体" w:hAnsi="Times New Roman" w:cs="Times New Roman"/>
                <w:b/>
                <w:bCs/>
                <w:iCs/>
                <w:sz w:val="24"/>
                <w:szCs w:val="24"/>
              </w:rPr>
            </w:pPr>
            <w:r w:rsidRPr="00F849E7">
              <w:rPr>
                <w:rFonts w:ascii="Times New Roman" w:eastAsia="宋体" w:hAnsi="Times New Roman" w:cs="Times New Roman"/>
                <w:b/>
                <w:bCs/>
                <w:iCs/>
                <w:sz w:val="24"/>
                <w:szCs w:val="24"/>
              </w:rPr>
              <w:t>方式</w:t>
            </w:r>
          </w:p>
        </w:tc>
        <w:tc>
          <w:tcPr>
            <w:tcW w:w="6741" w:type="dxa"/>
            <w:tcBorders>
              <w:top w:val="single" w:sz="4" w:space="0" w:color="auto"/>
              <w:left w:val="single" w:sz="4" w:space="0" w:color="auto"/>
              <w:bottom w:val="single" w:sz="4" w:space="0" w:color="auto"/>
              <w:right w:val="single" w:sz="4" w:space="0" w:color="auto"/>
            </w:tcBorders>
            <w:hideMark/>
          </w:tcPr>
          <w:p w14:paraId="3B7DAF8D" w14:textId="08B442F2" w:rsidR="00D70F0A" w:rsidRPr="00F849E7" w:rsidRDefault="006F31C2" w:rsidP="00367C29">
            <w:pPr>
              <w:spacing w:line="480" w:lineRule="atLeast"/>
              <w:rPr>
                <w:rFonts w:ascii="Times New Roman" w:eastAsia="宋体" w:hAnsi="Times New Roman" w:cs="Times New Roman"/>
                <w:bCs/>
                <w:iCs/>
                <w:sz w:val="24"/>
                <w:szCs w:val="24"/>
              </w:rPr>
            </w:pPr>
            <w:r>
              <w:rPr>
                <w:rFonts w:ascii="Times New Roman" w:eastAsia="宋体" w:hAnsi="Times New Roman" w:cs="Times New Roman" w:hint="eastAsia"/>
                <w:bCs/>
                <w:iCs/>
                <w:sz w:val="24"/>
                <w:szCs w:val="24"/>
              </w:rPr>
              <w:t>举办业绩发布会、</w:t>
            </w:r>
            <w:r w:rsidR="00D925FC" w:rsidRPr="00F849E7">
              <w:rPr>
                <w:rFonts w:ascii="Times New Roman" w:eastAsia="宋体" w:hAnsi="Times New Roman" w:cs="Times New Roman"/>
                <w:bCs/>
                <w:iCs/>
                <w:sz w:val="24"/>
                <w:szCs w:val="24"/>
              </w:rPr>
              <w:t>现场调研</w:t>
            </w:r>
            <w:r w:rsidR="00FD3805">
              <w:rPr>
                <w:rFonts w:ascii="Times New Roman" w:eastAsia="宋体" w:hAnsi="Times New Roman" w:cs="Times New Roman" w:hint="eastAsia"/>
                <w:bCs/>
                <w:iCs/>
                <w:sz w:val="24"/>
                <w:szCs w:val="24"/>
              </w:rPr>
              <w:t>、电话会及参加策略会等</w:t>
            </w:r>
          </w:p>
        </w:tc>
      </w:tr>
      <w:tr w:rsidR="00D70F0A" w:rsidRPr="00F849E7" w14:paraId="5F64D98E" w14:textId="77777777" w:rsidTr="00871800">
        <w:tc>
          <w:tcPr>
            <w:tcW w:w="1555" w:type="dxa"/>
            <w:tcBorders>
              <w:top w:val="single" w:sz="4" w:space="0" w:color="auto"/>
              <w:left w:val="single" w:sz="4" w:space="0" w:color="auto"/>
              <w:bottom w:val="single" w:sz="4" w:space="0" w:color="auto"/>
              <w:right w:val="single" w:sz="4" w:space="0" w:color="auto"/>
            </w:tcBorders>
            <w:hideMark/>
          </w:tcPr>
          <w:p w14:paraId="1481D6DB" w14:textId="77777777" w:rsidR="00D70F0A" w:rsidRPr="00F849E7" w:rsidRDefault="00D70F0A" w:rsidP="00D70F0A">
            <w:pPr>
              <w:spacing w:line="480" w:lineRule="atLeast"/>
              <w:rPr>
                <w:rFonts w:ascii="Times New Roman" w:eastAsia="宋体" w:hAnsi="Times New Roman" w:cs="Times New Roman"/>
                <w:b/>
                <w:bCs/>
                <w:iCs/>
                <w:sz w:val="24"/>
                <w:szCs w:val="24"/>
              </w:rPr>
            </w:pPr>
            <w:r w:rsidRPr="00F849E7">
              <w:rPr>
                <w:rFonts w:ascii="Times New Roman" w:eastAsia="宋体" w:hAnsi="Times New Roman" w:cs="Times New Roman"/>
                <w:b/>
                <w:bCs/>
                <w:iCs/>
                <w:sz w:val="24"/>
                <w:szCs w:val="24"/>
              </w:rPr>
              <w:t>上市公司接待人员姓名</w:t>
            </w:r>
          </w:p>
        </w:tc>
        <w:tc>
          <w:tcPr>
            <w:tcW w:w="6741" w:type="dxa"/>
            <w:tcBorders>
              <w:top w:val="single" w:sz="4" w:space="0" w:color="auto"/>
              <w:left w:val="single" w:sz="4" w:space="0" w:color="auto"/>
              <w:bottom w:val="single" w:sz="4" w:space="0" w:color="auto"/>
              <w:right w:val="single" w:sz="4" w:space="0" w:color="auto"/>
            </w:tcBorders>
            <w:vAlign w:val="center"/>
            <w:hideMark/>
          </w:tcPr>
          <w:p w14:paraId="7C749AC6" w14:textId="69ED5C21" w:rsidR="006F31C2" w:rsidRDefault="006F31C2" w:rsidP="006F31C2">
            <w:pPr>
              <w:spacing w:line="480" w:lineRule="atLeast"/>
              <w:rPr>
                <w:rFonts w:ascii="Times New Roman" w:eastAsia="宋体" w:hAnsi="Times New Roman" w:cs="Times New Roman"/>
                <w:bCs/>
                <w:iCs/>
                <w:sz w:val="24"/>
                <w:szCs w:val="24"/>
              </w:rPr>
            </w:pPr>
            <w:r>
              <w:rPr>
                <w:rFonts w:ascii="Times New Roman" w:eastAsia="宋体" w:hAnsi="Times New Roman" w:cs="Times New Roman" w:hint="eastAsia"/>
                <w:bCs/>
                <w:iCs/>
                <w:sz w:val="24"/>
                <w:szCs w:val="24"/>
              </w:rPr>
              <w:t>董事长</w:t>
            </w:r>
            <w:r w:rsidRPr="00ED3A22">
              <w:rPr>
                <w:rFonts w:ascii="Times New Roman" w:eastAsia="宋体" w:hAnsi="Times New Roman" w:cs="Times New Roman"/>
                <w:bCs/>
                <w:iCs/>
                <w:sz w:val="24"/>
                <w:szCs w:val="24"/>
              </w:rPr>
              <w:t xml:space="preserve">     </w:t>
            </w:r>
            <w:r>
              <w:rPr>
                <w:rFonts w:ascii="Times New Roman" w:eastAsia="宋体" w:hAnsi="Times New Roman" w:cs="Times New Roman"/>
                <w:bCs/>
                <w:iCs/>
                <w:sz w:val="24"/>
                <w:szCs w:val="24"/>
              </w:rPr>
              <w:t xml:space="preserve">                 </w:t>
            </w:r>
            <w:r>
              <w:rPr>
                <w:rFonts w:ascii="Times New Roman" w:eastAsia="宋体" w:hAnsi="Times New Roman" w:cs="Times New Roman" w:hint="eastAsia"/>
                <w:bCs/>
                <w:iCs/>
                <w:sz w:val="24"/>
                <w:szCs w:val="24"/>
              </w:rPr>
              <w:t>卢铁忠</w:t>
            </w:r>
          </w:p>
          <w:p w14:paraId="51F444F0" w14:textId="695B4CD3" w:rsidR="009238E3" w:rsidRDefault="009238E3" w:rsidP="006F31C2">
            <w:pPr>
              <w:spacing w:line="480" w:lineRule="atLeast"/>
              <w:rPr>
                <w:rFonts w:ascii="Times New Roman" w:eastAsia="宋体" w:hAnsi="Times New Roman" w:cs="Times New Roman"/>
                <w:bCs/>
                <w:iCs/>
                <w:sz w:val="24"/>
                <w:szCs w:val="24"/>
              </w:rPr>
            </w:pPr>
            <w:r>
              <w:rPr>
                <w:rFonts w:ascii="Times New Roman" w:eastAsia="宋体" w:hAnsi="Times New Roman" w:cs="Times New Roman" w:hint="eastAsia"/>
                <w:bCs/>
                <w:iCs/>
                <w:sz w:val="24"/>
                <w:szCs w:val="24"/>
              </w:rPr>
              <w:t>独立董事</w:t>
            </w:r>
            <w:r>
              <w:rPr>
                <w:rFonts w:ascii="Times New Roman" w:eastAsia="宋体" w:hAnsi="Times New Roman" w:cs="Times New Roman" w:hint="eastAsia"/>
                <w:bCs/>
                <w:iCs/>
                <w:sz w:val="24"/>
                <w:szCs w:val="24"/>
              </w:rPr>
              <w:t xml:space="preserve"> </w:t>
            </w:r>
            <w:r>
              <w:rPr>
                <w:rFonts w:ascii="Times New Roman" w:eastAsia="宋体" w:hAnsi="Times New Roman" w:cs="Times New Roman"/>
                <w:bCs/>
                <w:iCs/>
                <w:sz w:val="24"/>
                <w:szCs w:val="24"/>
              </w:rPr>
              <w:t xml:space="preserve">                   </w:t>
            </w:r>
            <w:r>
              <w:rPr>
                <w:rFonts w:ascii="Times New Roman" w:eastAsia="宋体" w:hAnsi="Times New Roman" w:cs="Times New Roman" w:hint="eastAsia"/>
                <w:bCs/>
                <w:iCs/>
                <w:sz w:val="24"/>
                <w:szCs w:val="24"/>
              </w:rPr>
              <w:t>秦玉秀</w:t>
            </w:r>
          </w:p>
          <w:p w14:paraId="49A3EE20" w14:textId="50E7DBF0" w:rsidR="009238E3" w:rsidRDefault="009238E3" w:rsidP="006F31C2">
            <w:pPr>
              <w:spacing w:line="480" w:lineRule="atLeast"/>
              <w:rPr>
                <w:rFonts w:ascii="Times New Roman" w:eastAsia="宋体" w:hAnsi="Times New Roman" w:cs="Times New Roman"/>
                <w:bCs/>
                <w:iCs/>
                <w:sz w:val="24"/>
                <w:szCs w:val="24"/>
              </w:rPr>
            </w:pPr>
            <w:r>
              <w:rPr>
                <w:rFonts w:ascii="Times New Roman" w:eastAsia="宋体" w:hAnsi="Times New Roman" w:cs="Times New Roman" w:hint="eastAsia"/>
                <w:bCs/>
                <w:iCs/>
                <w:sz w:val="24"/>
                <w:szCs w:val="24"/>
              </w:rPr>
              <w:t>董事、总经理</w:t>
            </w:r>
            <w:r>
              <w:rPr>
                <w:rFonts w:ascii="Times New Roman" w:eastAsia="宋体" w:hAnsi="Times New Roman" w:cs="Times New Roman" w:hint="eastAsia"/>
                <w:bCs/>
                <w:iCs/>
                <w:sz w:val="24"/>
                <w:szCs w:val="24"/>
              </w:rPr>
              <w:t xml:space="preserve"> </w:t>
            </w:r>
            <w:r>
              <w:rPr>
                <w:rFonts w:ascii="Times New Roman" w:eastAsia="宋体" w:hAnsi="Times New Roman" w:cs="Times New Roman"/>
                <w:bCs/>
                <w:iCs/>
                <w:sz w:val="24"/>
                <w:szCs w:val="24"/>
              </w:rPr>
              <w:t xml:space="preserve">               </w:t>
            </w:r>
            <w:r>
              <w:rPr>
                <w:rFonts w:ascii="Times New Roman" w:eastAsia="宋体" w:hAnsi="Times New Roman" w:cs="Times New Roman" w:hint="eastAsia"/>
                <w:bCs/>
                <w:iCs/>
                <w:sz w:val="24"/>
                <w:szCs w:val="24"/>
              </w:rPr>
              <w:t>邹正宇</w:t>
            </w:r>
          </w:p>
          <w:p w14:paraId="20629452" w14:textId="77777777" w:rsidR="006F31C2" w:rsidRDefault="006F31C2" w:rsidP="006F31C2">
            <w:pPr>
              <w:spacing w:line="480" w:lineRule="atLeast"/>
              <w:rPr>
                <w:rFonts w:ascii="Times New Roman" w:eastAsia="宋体" w:hAnsi="Times New Roman" w:cs="Times New Roman"/>
                <w:bCs/>
                <w:iCs/>
                <w:sz w:val="24"/>
                <w:szCs w:val="24"/>
              </w:rPr>
            </w:pPr>
            <w:r>
              <w:rPr>
                <w:rFonts w:ascii="Times New Roman" w:eastAsia="宋体" w:hAnsi="Times New Roman" w:cs="Times New Roman" w:hint="eastAsia"/>
                <w:bCs/>
                <w:iCs/>
                <w:sz w:val="24"/>
                <w:szCs w:val="24"/>
              </w:rPr>
              <w:t>总会计师</w:t>
            </w:r>
            <w:r>
              <w:rPr>
                <w:rFonts w:ascii="Times New Roman" w:eastAsia="宋体" w:hAnsi="Times New Roman" w:cs="Times New Roman" w:hint="eastAsia"/>
                <w:bCs/>
                <w:iCs/>
                <w:sz w:val="24"/>
                <w:szCs w:val="24"/>
              </w:rPr>
              <w:t xml:space="preserve"> </w:t>
            </w:r>
            <w:r>
              <w:rPr>
                <w:rFonts w:ascii="Times New Roman" w:eastAsia="宋体" w:hAnsi="Times New Roman" w:cs="Times New Roman"/>
                <w:bCs/>
                <w:iCs/>
                <w:sz w:val="24"/>
                <w:szCs w:val="24"/>
              </w:rPr>
              <w:t xml:space="preserve">                   </w:t>
            </w:r>
            <w:r>
              <w:rPr>
                <w:rFonts w:ascii="Times New Roman" w:eastAsia="宋体" w:hAnsi="Times New Roman" w:cs="Times New Roman" w:hint="eastAsia"/>
                <w:bCs/>
                <w:iCs/>
                <w:sz w:val="24"/>
                <w:szCs w:val="24"/>
              </w:rPr>
              <w:t>刘焕冰</w:t>
            </w:r>
          </w:p>
          <w:p w14:paraId="00E0C0F8" w14:textId="77777777" w:rsidR="006F31C2" w:rsidRPr="00ED3A22" w:rsidRDefault="006F31C2" w:rsidP="006F31C2">
            <w:pPr>
              <w:spacing w:line="480" w:lineRule="atLeast"/>
              <w:rPr>
                <w:rFonts w:ascii="Times New Roman" w:eastAsia="宋体" w:hAnsi="Times New Roman" w:cs="Times New Roman"/>
                <w:bCs/>
                <w:iCs/>
                <w:sz w:val="24"/>
                <w:szCs w:val="24"/>
              </w:rPr>
            </w:pPr>
            <w:r>
              <w:rPr>
                <w:rFonts w:ascii="Times New Roman" w:eastAsia="宋体" w:hAnsi="Times New Roman" w:cs="Times New Roman" w:hint="eastAsia"/>
                <w:bCs/>
                <w:iCs/>
                <w:sz w:val="24"/>
                <w:szCs w:val="24"/>
              </w:rPr>
              <w:t>董事会秘书</w:t>
            </w:r>
            <w:r>
              <w:rPr>
                <w:rFonts w:ascii="Times New Roman" w:eastAsia="宋体" w:hAnsi="Times New Roman" w:cs="Times New Roman"/>
                <w:bCs/>
                <w:iCs/>
                <w:sz w:val="24"/>
                <w:szCs w:val="24"/>
              </w:rPr>
              <w:t xml:space="preserve">                  </w:t>
            </w:r>
            <w:r>
              <w:rPr>
                <w:rFonts w:ascii="Times New Roman" w:eastAsia="宋体" w:hAnsi="Times New Roman" w:cs="Times New Roman" w:hint="eastAsia"/>
                <w:bCs/>
                <w:iCs/>
                <w:sz w:val="24"/>
                <w:szCs w:val="24"/>
              </w:rPr>
              <w:t>张红军</w:t>
            </w:r>
          </w:p>
          <w:p w14:paraId="4B18CD96" w14:textId="5748E1F3" w:rsidR="006F31C2" w:rsidRDefault="006F31C2" w:rsidP="00A37DB8">
            <w:pPr>
              <w:spacing w:line="480" w:lineRule="atLeast"/>
              <w:rPr>
                <w:rFonts w:ascii="Times New Roman" w:eastAsia="宋体" w:hAnsi="Times New Roman" w:cs="Times New Roman"/>
                <w:bCs/>
                <w:iCs/>
                <w:sz w:val="24"/>
                <w:szCs w:val="24"/>
              </w:rPr>
            </w:pPr>
            <w:r>
              <w:rPr>
                <w:rFonts w:ascii="Times New Roman" w:eastAsia="宋体" w:hAnsi="Times New Roman" w:cs="Times New Roman" w:hint="eastAsia"/>
                <w:bCs/>
                <w:iCs/>
                <w:sz w:val="24"/>
                <w:szCs w:val="24"/>
              </w:rPr>
              <w:t>副总会计师、</w:t>
            </w:r>
            <w:r w:rsidRPr="00ED3A22">
              <w:rPr>
                <w:rFonts w:ascii="Times New Roman" w:eastAsia="宋体" w:hAnsi="Times New Roman" w:cs="Times New Roman"/>
                <w:bCs/>
                <w:iCs/>
                <w:sz w:val="24"/>
                <w:szCs w:val="24"/>
              </w:rPr>
              <w:t>财务部主任</w:t>
            </w:r>
            <w:r w:rsidRPr="00ED3A22">
              <w:rPr>
                <w:rFonts w:ascii="Times New Roman" w:eastAsia="宋体" w:hAnsi="Times New Roman" w:cs="Times New Roman"/>
                <w:bCs/>
                <w:iCs/>
                <w:sz w:val="24"/>
                <w:szCs w:val="24"/>
              </w:rPr>
              <w:t xml:space="preserve">      </w:t>
            </w:r>
            <w:r>
              <w:rPr>
                <w:rFonts w:ascii="Times New Roman" w:eastAsia="宋体" w:hAnsi="Times New Roman" w:cs="Times New Roman" w:hint="eastAsia"/>
                <w:bCs/>
                <w:iCs/>
                <w:sz w:val="24"/>
                <w:szCs w:val="24"/>
              </w:rPr>
              <w:t>张</w:t>
            </w:r>
            <w:r>
              <w:rPr>
                <w:rFonts w:ascii="Times New Roman" w:eastAsia="宋体" w:hAnsi="Times New Roman" w:cs="Times New Roman" w:hint="eastAsia"/>
                <w:bCs/>
                <w:iCs/>
                <w:sz w:val="24"/>
                <w:szCs w:val="24"/>
              </w:rPr>
              <w:t xml:space="preserve"> </w:t>
            </w:r>
            <w:r>
              <w:rPr>
                <w:rFonts w:ascii="Times New Roman" w:eastAsia="宋体" w:hAnsi="Times New Roman" w:cs="Times New Roman"/>
                <w:bCs/>
                <w:iCs/>
                <w:sz w:val="24"/>
                <w:szCs w:val="24"/>
              </w:rPr>
              <w:t xml:space="preserve"> </w:t>
            </w:r>
            <w:r>
              <w:rPr>
                <w:rFonts w:ascii="Times New Roman" w:eastAsia="宋体" w:hAnsi="Times New Roman" w:cs="Times New Roman" w:hint="eastAsia"/>
                <w:bCs/>
                <w:iCs/>
                <w:sz w:val="24"/>
                <w:szCs w:val="24"/>
              </w:rPr>
              <w:t>泉</w:t>
            </w:r>
          </w:p>
          <w:p w14:paraId="6E906152" w14:textId="733C92FC" w:rsidR="0031635C" w:rsidRDefault="00D7416D" w:rsidP="00A37DB8">
            <w:pPr>
              <w:spacing w:line="480" w:lineRule="atLeast"/>
              <w:rPr>
                <w:rFonts w:ascii="Times New Roman" w:eastAsia="宋体" w:hAnsi="Times New Roman" w:cs="Times New Roman"/>
                <w:bCs/>
                <w:iCs/>
                <w:sz w:val="24"/>
                <w:szCs w:val="24"/>
              </w:rPr>
            </w:pPr>
            <w:r w:rsidRPr="008A7CD1">
              <w:rPr>
                <w:rFonts w:ascii="Times New Roman" w:eastAsia="宋体" w:hAnsi="Times New Roman" w:cs="Times New Roman"/>
                <w:bCs/>
                <w:iCs/>
                <w:sz w:val="24"/>
                <w:szCs w:val="24"/>
              </w:rPr>
              <w:t>证券</w:t>
            </w:r>
            <w:r w:rsidR="00E6445D" w:rsidRPr="008A7CD1">
              <w:rPr>
                <w:rFonts w:ascii="Times New Roman" w:eastAsia="宋体" w:hAnsi="Times New Roman" w:cs="Times New Roman"/>
                <w:bCs/>
                <w:iCs/>
                <w:sz w:val="24"/>
                <w:szCs w:val="24"/>
              </w:rPr>
              <w:t>部主任</w:t>
            </w:r>
            <w:r w:rsidR="00572C21" w:rsidRPr="008A7CD1">
              <w:rPr>
                <w:rFonts w:ascii="Times New Roman" w:eastAsia="宋体" w:hAnsi="Times New Roman" w:cs="Times New Roman"/>
                <w:bCs/>
                <w:iCs/>
                <w:sz w:val="24"/>
                <w:szCs w:val="24"/>
              </w:rPr>
              <w:tab/>
            </w:r>
            <w:r w:rsidR="00FD3805">
              <w:rPr>
                <w:rFonts w:ascii="Times New Roman" w:eastAsia="宋体" w:hAnsi="Times New Roman" w:cs="Times New Roman"/>
                <w:bCs/>
                <w:iCs/>
                <w:sz w:val="24"/>
                <w:szCs w:val="24"/>
              </w:rPr>
              <w:t xml:space="preserve">   </w:t>
            </w:r>
            <w:r w:rsidR="002662B3">
              <w:rPr>
                <w:rFonts w:ascii="Times New Roman" w:eastAsia="宋体" w:hAnsi="Times New Roman" w:cs="Times New Roman"/>
                <w:bCs/>
                <w:iCs/>
                <w:sz w:val="24"/>
                <w:szCs w:val="24"/>
              </w:rPr>
              <w:t xml:space="preserve"> </w:t>
            </w:r>
            <w:r w:rsidR="00735886">
              <w:rPr>
                <w:rFonts w:ascii="Times New Roman" w:eastAsia="宋体" w:hAnsi="Times New Roman" w:cs="Times New Roman"/>
                <w:bCs/>
                <w:iCs/>
                <w:sz w:val="24"/>
                <w:szCs w:val="24"/>
              </w:rPr>
              <w:t xml:space="preserve">       </w:t>
            </w:r>
            <w:r w:rsidR="002662B3">
              <w:rPr>
                <w:rFonts w:ascii="Times New Roman" w:eastAsia="宋体" w:hAnsi="Times New Roman" w:cs="Times New Roman"/>
                <w:bCs/>
                <w:iCs/>
                <w:sz w:val="24"/>
                <w:szCs w:val="24"/>
              </w:rPr>
              <w:t xml:space="preserve"> </w:t>
            </w:r>
            <w:r w:rsidR="006E5390">
              <w:rPr>
                <w:rFonts w:ascii="Times New Roman" w:eastAsia="宋体" w:hAnsi="Times New Roman" w:cs="Times New Roman"/>
                <w:bCs/>
                <w:iCs/>
                <w:sz w:val="24"/>
                <w:szCs w:val="24"/>
              </w:rPr>
              <w:t xml:space="preserve">     </w:t>
            </w:r>
            <w:r w:rsidR="00E6445D" w:rsidRPr="008A7CD1">
              <w:rPr>
                <w:rFonts w:ascii="Times New Roman" w:eastAsia="宋体" w:hAnsi="Times New Roman" w:cs="Times New Roman"/>
                <w:bCs/>
                <w:iCs/>
                <w:sz w:val="24"/>
                <w:szCs w:val="24"/>
              </w:rPr>
              <w:t>李兴雷</w:t>
            </w:r>
          </w:p>
          <w:p w14:paraId="4AB5C0E8" w14:textId="14E57EB3" w:rsidR="00FD3805" w:rsidRPr="008A7CD1" w:rsidRDefault="009238E3" w:rsidP="00A37DB8">
            <w:pPr>
              <w:spacing w:line="480" w:lineRule="atLeast"/>
              <w:rPr>
                <w:rFonts w:ascii="Times New Roman" w:eastAsia="宋体" w:hAnsi="Times New Roman" w:cs="Times New Roman"/>
                <w:bCs/>
                <w:iCs/>
                <w:sz w:val="24"/>
                <w:szCs w:val="24"/>
              </w:rPr>
            </w:pPr>
            <w:r>
              <w:rPr>
                <w:rFonts w:ascii="Times New Roman" w:eastAsia="宋体" w:hAnsi="Times New Roman" w:cs="Times New Roman" w:hint="eastAsia"/>
                <w:bCs/>
                <w:iCs/>
                <w:sz w:val="24"/>
                <w:szCs w:val="24"/>
              </w:rPr>
              <w:t>核能</w:t>
            </w:r>
            <w:r w:rsidR="002662B3">
              <w:rPr>
                <w:rFonts w:ascii="Times New Roman" w:eastAsia="宋体" w:hAnsi="Times New Roman" w:cs="Times New Roman" w:hint="eastAsia"/>
                <w:bCs/>
                <w:iCs/>
                <w:sz w:val="24"/>
                <w:szCs w:val="24"/>
              </w:rPr>
              <w:t>开发事业部</w:t>
            </w:r>
            <w:r w:rsidR="00735886">
              <w:rPr>
                <w:rFonts w:ascii="Times New Roman" w:eastAsia="宋体" w:hAnsi="Times New Roman" w:cs="Times New Roman" w:hint="eastAsia"/>
                <w:bCs/>
                <w:iCs/>
                <w:sz w:val="24"/>
                <w:szCs w:val="24"/>
              </w:rPr>
              <w:t>副主任</w:t>
            </w:r>
            <w:r w:rsidR="002662B3">
              <w:rPr>
                <w:rFonts w:ascii="Times New Roman" w:eastAsia="宋体" w:hAnsi="Times New Roman" w:cs="Times New Roman" w:hint="eastAsia"/>
                <w:bCs/>
                <w:iCs/>
                <w:sz w:val="24"/>
                <w:szCs w:val="24"/>
              </w:rPr>
              <w:t xml:space="preserve"> </w:t>
            </w:r>
            <w:r w:rsidR="002662B3">
              <w:rPr>
                <w:rFonts w:ascii="Times New Roman" w:eastAsia="宋体" w:hAnsi="Times New Roman" w:cs="Times New Roman"/>
                <w:bCs/>
                <w:iCs/>
                <w:sz w:val="24"/>
                <w:szCs w:val="24"/>
              </w:rPr>
              <w:t xml:space="preserve"> </w:t>
            </w:r>
            <w:r w:rsidR="006E5390">
              <w:rPr>
                <w:rFonts w:ascii="Times New Roman" w:eastAsia="宋体" w:hAnsi="Times New Roman" w:cs="Times New Roman"/>
                <w:bCs/>
                <w:iCs/>
                <w:sz w:val="24"/>
                <w:szCs w:val="24"/>
              </w:rPr>
              <w:t xml:space="preserve">     </w:t>
            </w:r>
            <w:r w:rsidR="00735886">
              <w:rPr>
                <w:rFonts w:ascii="Times New Roman" w:eastAsia="宋体" w:hAnsi="Times New Roman" w:cs="Times New Roman"/>
                <w:bCs/>
                <w:iCs/>
                <w:sz w:val="24"/>
                <w:szCs w:val="24"/>
              </w:rPr>
              <w:t xml:space="preserve"> </w:t>
            </w:r>
            <w:r w:rsidR="002662B3">
              <w:rPr>
                <w:rFonts w:ascii="Times New Roman" w:eastAsia="宋体" w:hAnsi="Times New Roman" w:cs="Times New Roman" w:hint="eastAsia"/>
                <w:bCs/>
                <w:iCs/>
                <w:sz w:val="24"/>
                <w:szCs w:val="24"/>
              </w:rPr>
              <w:t>贾</w:t>
            </w:r>
            <w:r w:rsidR="002662B3">
              <w:rPr>
                <w:rFonts w:ascii="Times New Roman" w:eastAsia="宋体" w:hAnsi="Times New Roman" w:cs="Times New Roman" w:hint="eastAsia"/>
                <w:bCs/>
                <w:iCs/>
                <w:sz w:val="24"/>
                <w:szCs w:val="24"/>
              </w:rPr>
              <w:t xml:space="preserve"> </w:t>
            </w:r>
            <w:r w:rsidR="002662B3">
              <w:rPr>
                <w:rFonts w:ascii="Times New Roman" w:eastAsia="宋体" w:hAnsi="Times New Roman" w:cs="Times New Roman"/>
                <w:bCs/>
                <w:iCs/>
                <w:sz w:val="24"/>
                <w:szCs w:val="24"/>
              </w:rPr>
              <w:t xml:space="preserve"> </w:t>
            </w:r>
            <w:r w:rsidR="002662B3">
              <w:rPr>
                <w:rFonts w:ascii="Times New Roman" w:eastAsia="宋体" w:hAnsi="Times New Roman" w:cs="Times New Roman" w:hint="eastAsia"/>
                <w:bCs/>
                <w:iCs/>
                <w:sz w:val="24"/>
                <w:szCs w:val="24"/>
              </w:rPr>
              <w:t>朋</w:t>
            </w:r>
          </w:p>
          <w:p w14:paraId="3A5B6366" w14:textId="6E9F3109" w:rsidR="003765D8" w:rsidRDefault="00D62E92" w:rsidP="00C5752B">
            <w:pPr>
              <w:spacing w:line="480" w:lineRule="atLeast"/>
              <w:rPr>
                <w:rFonts w:ascii="Times New Roman" w:eastAsia="宋体" w:hAnsi="Times New Roman" w:cs="Times New Roman"/>
                <w:bCs/>
                <w:iCs/>
                <w:sz w:val="24"/>
                <w:szCs w:val="24"/>
              </w:rPr>
            </w:pPr>
            <w:r w:rsidRPr="008A7CD1">
              <w:rPr>
                <w:rFonts w:ascii="Times New Roman" w:eastAsia="宋体" w:hAnsi="Times New Roman" w:cs="Times New Roman"/>
                <w:bCs/>
                <w:iCs/>
                <w:sz w:val="24"/>
                <w:szCs w:val="24"/>
              </w:rPr>
              <w:t>证券</w:t>
            </w:r>
            <w:r w:rsidR="00D925FC" w:rsidRPr="008A7CD1">
              <w:rPr>
                <w:rFonts w:ascii="Times New Roman" w:eastAsia="宋体" w:hAnsi="Times New Roman" w:cs="Times New Roman"/>
                <w:bCs/>
                <w:iCs/>
                <w:sz w:val="24"/>
                <w:szCs w:val="24"/>
              </w:rPr>
              <w:t>事务代表</w:t>
            </w:r>
            <w:r w:rsidR="00572C21" w:rsidRPr="008A7CD1">
              <w:rPr>
                <w:rFonts w:ascii="Times New Roman" w:eastAsia="宋体" w:hAnsi="Times New Roman" w:cs="Times New Roman"/>
                <w:bCs/>
                <w:iCs/>
                <w:sz w:val="24"/>
                <w:szCs w:val="24"/>
              </w:rPr>
              <w:tab/>
            </w:r>
            <w:r w:rsidR="00735886">
              <w:rPr>
                <w:rFonts w:ascii="Times New Roman" w:eastAsia="宋体" w:hAnsi="Times New Roman" w:cs="Times New Roman"/>
                <w:bCs/>
                <w:iCs/>
                <w:sz w:val="24"/>
                <w:szCs w:val="24"/>
              </w:rPr>
              <w:t xml:space="preserve">       </w:t>
            </w:r>
            <w:r w:rsidR="002662B3">
              <w:rPr>
                <w:rFonts w:ascii="Times New Roman" w:eastAsia="宋体" w:hAnsi="Times New Roman" w:cs="Times New Roman"/>
                <w:bCs/>
                <w:iCs/>
                <w:sz w:val="24"/>
                <w:szCs w:val="24"/>
              </w:rPr>
              <w:t xml:space="preserve"> </w:t>
            </w:r>
            <w:r w:rsidR="006E5390">
              <w:rPr>
                <w:rFonts w:ascii="Times New Roman" w:eastAsia="宋体" w:hAnsi="Times New Roman" w:cs="Times New Roman"/>
                <w:bCs/>
                <w:iCs/>
                <w:sz w:val="24"/>
                <w:szCs w:val="24"/>
              </w:rPr>
              <w:t xml:space="preserve">     </w:t>
            </w:r>
            <w:r w:rsidR="002662B3">
              <w:rPr>
                <w:rFonts w:ascii="Times New Roman" w:eastAsia="宋体" w:hAnsi="Times New Roman" w:cs="Times New Roman"/>
                <w:bCs/>
                <w:iCs/>
                <w:sz w:val="24"/>
                <w:szCs w:val="24"/>
              </w:rPr>
              <w:t xml:space="preserve"> </w:t>
            </w:r>
            <w:r w:rsidR="009A43B6" w:rsidRPr="008A7CD1">
              <w:rPr>
                <w:rFonts w:ascii="Times New Roman" w:eastAsia="宋体" w:hAnsi="Times New Roman" w:cs="Times New Roman"/>
                <w:bCs/>
                <w:iCs/>
                <w:sz w:val="24"/>
                <w:szCs w:val="24"/>
              </w:rPr>
              <w:t>姜</w:t>
            </w:r>
            <w:r w:rsidR="00572C21" w:rsidRPr="008A7CD1">
              <w:rPr>
                <w:rFonts w:ascii="Times New Roman" w:eastAsia="宋体" w:hAnsi="Times New Roman" w:cs="Times New Roman"/>
                <w:bCs/>
                <w:iCs/>
                <w:sz w:val="24"/>
                <w:szCs w:val="24"/>
              </w:rPr>
              <w:t xml:space="preserve">　</w:t>
            </w:r>
            <w:r w:rsidR="009A43B6" w:rsidRPr="008A7CD1">
              <w:rPr>
                <w:rFonts w:ascii="Times New Roman" w:eastAsia="宋体" w:hAnsi="Times New Roman" w:cs="Times New Roman"/>
                <w:bCs/>
                <w:iCs/>
                <w:sz w:val="24"/>
                <w:szCs w:val="24"/>
              </w:rPr>
              <w:t>静</w:t>
            </w:r>
          </w:p>
          <w:p w14:paraId="6C29262B" w14:textId="2C1A38A7" w:rsidR="009238E3" w:rsidRPr="008A7CD1" w:rsidRDefault="009238E3" w:rsidP="00C5752B">
            <w:pPr>
              <w:spacing w:line="480" w:lineRule="atLeast"/>
              <w:rPr>
                <w:rFonts w:ascii="Times New Roman" w:eastAsia="宋体" w:hAnsi="Times New Roman" w:cs="Times New Roman"/>
                <w:bCs/>
                <w:iCs/>
                <w:sz w:val="24"/>
                <w:szCs w:val="24"/>
              </w:rPr>
            </w:pPr>
            <w:r>
              <w:rPr>
                <w:rFonts w:ascii="Times New Roman" w:eastAsia="宋体" w:hAnsi="Times New Roman" w:cs="Times New Roman" w:hint="eastAsia"/>
                <w:bCs/>
                <w:iCs/>
                <w:sz w:val="24"/>
                <w:szCs w:val="24"/>
              </w:rPr>
              <w:t>核能开发事业部</w:t>
            </w:r>
            <w:r w:rsidR="00FA1EE0">
              <w:rPr>
                <w:rFonts w:ascii="Times New Roman" w:eastAsia="宋体" w:hAnsi="Times New Roman" w:cs="Times New Roman" w:hint="eastAsia"/>
                <w:bCs/>
                <w:iCs/>
                <w:sz w:val="24"/>
                <w:szCs w:val="24"/>
              </w:rPr>
              <w:t>业务经理</w:t>
            </w:r>
            <w:r w:rsidR="00FA1EE0">
              <w:rPr>
                <w:rFonts w:ascii="Times New Roman" w:eastAsia="宋体" w:hAnsi="Times New Roman" w:cs="Times New Roman" w:hint="eastAsia"/>
                <w:bCs/>
                <w:iCs/>
                <w:sz w:val="24"/>
                <w:szCs w:val="24"/>
              </w:rPr>
              <w:t xml:space="preserve"> </w:t>
            </w:r>
            <w:r w:rsidR="00FA1EE0">
              <w:rPr>
                <w:rFonts w:ascii="Times New Roman" w:eastAsia="宋体" w:hAnsi="Times New Roman" w:cs="Times New Roman"/>
                <w:bCs/>
                <w:iCs/>
                <w:sz w:val="24"/>
                <w:szCs w:val="24"/>
              </w:rPr>
              <w:t xml:space="preserve">     </w:t>
            </w:r>
            <w:r w:rsidR="00FA1EE0">
              <w:rPr>
                <w:rFonts w:ascii="Times New Roman" w:eastAsia="宋体" w:hAnsi="Times New Roman" w:cs="Times New Roman" w:hint="eastAsia"/>
                <w:bCs/>
                <w:iCs/>
                <w:sz w:val="24"/>
                <w:szCs w:val="24"/>
              </w:rPr>
              <w:t>姜</w:t>
            </w:r>
            <w:r w:rsidR="00FA1EE0">
              <w:rPr>
                <w:rFonts w:ascii="Times New Roman" w:eastAsia="宋体" w:hAnsi="Times New Roman" w:cs="Times New Roman" w:hint="eastAsia"/>
                <w:bCs/>
                <w:iCs/>
                <w:sz w:val="24"/>
                <w:szCs w:val="24"/>
              </w:rPr>
              <w:t xml:space="preserve"> </w:t>
            </w:r>
            <w:r w:rsidR="00FA1EE0">
              <w:rPr>
                <w:rFonts w:ascii="Times New Roman" w:eastAsia="宋体" w:hAnsi="Times New Roman" w:cs="Times New Roman"/>
                <w:bCs/>
                <w:iCs/>
                <w:sz w:val="24"/>
                <w:szCs w:val="24"/>
              </w:rPr>
              <w:t xml:space="preserve"> </w:t>
            </w:r>
            <w:r w:rsidR="00FA1EE0">
              <w:rPr>
                <w:rFonts w:ascii="Times New Roman" w:eastAsia="宋体" w:hAnsi="Times New Roman" w:cs="Times New Roman" w:hint="eastAsia"/>
                <w:bCs/>
                <w:iCs/>
                <w:sz w:val="24"/>
                <w:szCs w:val="24"/>
              </w:rPr>
              <w:t>雪</w:t>
            </w:r>
          </w:p>
          <w:p w14:paraId="7B96B32E" w14:textId="33F208B7" w:rsidR="0031635C" w:rsidRPr="00F849E7" w:rsidRDefault="003765D8" w:rsidP="00E16AB3">
            <w:pPr>
              <w:spacing w:line="480" w:lineRule="atLeast"/>
              <w:rPr>
                <w:rFonts w:ascii="Times New Roman" w:eastAsia="宋体" w:hAnsi="Times New Roman" w:cs="Times New Roman"/>
                <w:bCs/>
                <w:iCs/>
                <w:sz w:val="24"/>
                <w:szCs w:val="24"/>
              </w:rPr>
            </w:pPr>
            <w:r w:rsidRPr="008A7CD1">
              <w:rPr>
                <w:rFonts w:ascii="Times New Roman" w:eastAsia="宋体" w:hAnsi="Times New Roman" w:cs="Times New Roman" w:hint="eastAsia"/>
                <w:bCs/>
                <w:iCs/>
                <w:sz w:val="24"/>
                <w:szCs w:val="24"/>
              </w:rPr>
              <w:t>证券部</w:t>
            </w:r>
            <w:r w:rsidR="00735886">
              <w:rPr>
                <w:rFonts w:ascii="Times New Roman" w:eastAsia="宋体" w:hAnsi="Times New Roman" w:cs="Times New Roman" w:hint="eastAsia"/>
                <w:bCs/>
                <w:iCs/>
                <w:sz w:val="24"/>
                <w:szCs w:val="24"/>
              </w:rPr>
              <w:t>主管</w:t>
            </w:r>
            <w:r w:rsidRPr="008A7CD1">
              <w:rPr>
                <w:rFonts w:ascii="Times New Roman" w:eastAsia="宋体" w:hAnsi="Times New Roman" w:cs="Times New Roman"/>
                <w:bCs/>
                <w:iCs/>
                <w:sz w:val="24"/>
                <w:szCs w:val="24"/>
              </w:rPr>
              <w:t xml:space="preserve">  </w:t>
            </w:r>
            <w:r w:rsidR="002662B3">
              <w:rPr>
                <w:rFonts w:ascii="Times New Roman" w:eastAsia="宋体" w:hAnsi="Times New Roman" w:cs="Times New Roman"/>
                <w:bCs/>
                <w:iCs/>
                <w:sz w:val="24"/>
                <w:szCs w:val="24"/>
              </w:rPr>
              <w:t xml:space="preserve">  </w:t>
            </w:r>
            <w:r w:rsidR="00735886">
              <w:rPr>
                <w:rFonts w:ascii="Times New Roman" w:eastAsia="宋体" w:hAnsi="Times New Roman" w:cs="Times New Roman"/>
                <w:bCs/>
                <w:iCs/>
                <w:sz w:val="24"/>
                <w:szCs w:val="24"/>
              </w:rPr>
              <w:t xml:space="preserve">        </w:t>
            </w:r>
            <w:r w:rsidR="006E5390">
              <w:rPr>
                <w:rFonts w:ascii="Times New Roman" w:eastAsia="宋体" w:hAnsi="Times New Roman" w:cs="Times New Roman"/>
                <w:bCs/>
                <w:iCs/>
                <w:sz w:val="24"/>
                <w:szCs w:val="24"/>
              </w:rPr>
              <w:t xml:space="preserve">     </w:t>
            </w:r>
            <w:r w:rsidRPr="008A7CD1">
              <w:rPr>
                <w:rFonts w:ascii="Times New Roman" w:eastAsia="宋体" w:hAnsi="Times New Roman" w:cs="Times New Roman"/>
                <w:bCs/>
                <w:iCs/>
                <w:sz w:val="24"/>
                <w:szCs w:val="24"/>
              </w:rPr>
              <w:t xml:space="preserve"> </w:t>
            </w:r>
            <w:r w:rsidRPr="008A7CD1">
              <w:rPr>
                <w:rFonts w:ascii="Times New Roman" w:eastAsia="宋体" w:hAnsi="Times New Roman" w:cs="Times New Roman" w:hint="eastAsia"/>
                <w:bCs/>
                <w:iCs/>
                <w:sz w:val="24"/>
                <w:szCs w:val="24"/>
              </w:rPr>
              <w:t>穆思齐</w:t>
            </w:r>
          </w:p>
        </w:tc>
      </w:tr>
      <w:tr w:rsidR="00D70F0A" w:rsidRPr="00F849E7" w14:paraId="74AA4945" w14:textId="77777777" w:rsidTr="00871800">
        <w:trPr>
          <w:trHeight w:val="1757"/>
        </w:trPr>
        <w:tc>
          <w:tcPr>
            <w:tcW w:w="1555" w:type="dxa"/>
            <w:tcBorders>
              <w:top w:val="single" w:sz="4" w:space="0" w:color="auto"/>
              <w:left w:val="single" w:sz="4" w:space="0" w:color="auto"/>
              <w:bottom w:val="single" w:sz="4" w:space="0" w:color="auto"/>
              <w:right w:val="single" w:sz="4" w:space="0" w:color="auto"/>
            </w:tcBorders>
            <w:vAlign w:val="center"/>
            <w:hideMark/>
          </w:tcPr>
          <w:p w14:paraId="3AFB0184" w14:textId="214CFD7C" w:rsidR="00D70F0A" w:rsidRPr="00F849E7" w:rsidRDefault="00D70F0A" w:rsidP="00D70F0A">
            <w:pPr>
              <w:spacing w:line="480" w:lineRule="atLeast"/>
              <w:rPr>
                <w:rFonts w:ascii="Times New Roman" w:eastAsia="宋体" w:hAnsi="Times New Roman" w:cs="Times New Roman"/>
                <w:b/>
                <w:bCs/>
                <w:iCs/>
                <w:sz w:val="24"/>
                <w:szCs w:val="24"/>
              </w:rPr>
            </w:pPr>
            <w:r w:rsidRPr="00F849E7">
              <w:rPr>
                <w:rFonts w:ascii="Times New Roman" w:eastAsia="宋体" w:hAnsi="Times New Roman" w:cs="Times New Roman"/>
                <w:b/>
                <w:bCs/>
                <w:iCs/>
                <w:sz w:val="24"/>
                <w:szCs w:val="24"/>
              </w:rPr>
              <w:t>投资者关系活动主要内容介绍</w:t>
            </w:r>
          </w:p>
        </w:tc>
        <w:tc>
          <w:tcPr>
            <w:tcW w:w="6741" w:type="dxa"/>
            <w:tcBorders>
              <w:top w:val="single" w:sz="4" w:space="0" w:color="auto"/>
              <w:left w:val="single" w:sz="4" w:space="0" w:color="auto"/>
              <w:bottom w:val="single" w:sz="4" w:space="0" w:color="auto"/>
              <w:right w:val="single" w:sz="4" w:space="0" w:color="auto"/>
            </w:tcBorders>
          </w:tcPr>
          <w:p w14:paraId="2F5AEE23" w14:textId="4F815CC4" w:rsidR="0005222C" w:rsidRPr="0005222C" w:rsidRDefault="005F274B" w:rsidP="0005222C">
            <w:pPr>
              <w:snapToGrid w:val="0"/>
              <w:spacing w:line="240" w:lineRule="atLeast"/>
              <w:rPr>
                <w:rFonts w:asciiTheme="minorEastAsia" w:hAnsiTheme="minorEastAsia" w:cs="Arial"/>
                <w:bCs/>
                <w:color w:val="00B0F0"/>
                <w:sz w:val="24"/>
                <w:szCs w:val="24"/>
              </w:rPr>
            </w:pPr>
            <w:r w:rsidRPr="00FE731D">
              <w:rPr>
                <w:rFonts w:asciiTheme="minorEastAsia" w:hAnsiTheme="minorEastAsia" w:cs="Arial" w:hint="eastAsia"/>
                <w:bCs/>
                <w:color w:val="00B0F0"/>
                <w:sz w:val="24"/>
                <w:szCs w:val="24"/>
              </w:rPr>
              <w:t>1、</w:t>
            </w:r>
            <w:r w:rsidR="0005222C" w:rsidRPr="0005222C">
              <w:rPr>
                <w:rFonts w:asciiTheme="minorEastAsia" w:hAnsiTheme="minorEastAsia" w:cs="Arial" w:hint="eastAsia"/>
                <w:bCs/>
                <w:color w:val="00B0F0"/>
                <w:sz w:val="24"/>
                <w:szCs w:val="24"/>
              </w:rPr>
              <w:t>公司现在负债平均利率怎么样，能化债让债务变小吗</w:t>
            </w:r>
            <w:r w:rsidR="00980DE6">
              <w:rPr>
                <w:rFonts w:asciiTheme="minorEastAsia" w:hAnsiTheme="minorEastAsia" w:cs="Arial" w:hint="eastAsia"/>
                <w:bCs/>
                <w:color w:val="00B0F0"/>
                <w:sz w:val="24"/>
                <w:szCs w:val="24"/>
              </w:rPr>
              <w:t>？</w:t>
            </w:r>
          </w:p>
          <w:p w14:paraId="4E6E869C" w14:textId="6774DAA0" w:rsidR="0005222C" w:rsidRDefault="0005222C" w:rsidP="0005222C">
            <w:pPr>
              <w:snapToGrid w:val="0"/>
              <w:spacing w:line="240" w:lineRule="atLeast"/>
              <w:rPr>
                <w:rFonts w:asciiTheme="minorEastAsia" w:hAnsiTheme="minorEastAsia" w:cs="Arial"/>
                <w:bCs/>
                <w:sz w:val="24"/>
                <w:szCs w:val="24"/>
              </w:rPr>
            </w:pPr>
            <w:r w:rsidRPr="00F60C7F">
              <w:rPr>
                <w:rFonts w:asciiTheme="minorEastAsia" w:hAnsiTheme="minorEastAsia" w:cs="Arial" w:hint="eastAsia"/>
                <w:bCs/>
                <w:sz w:val="24"/>
                <w:szCs w:val="24"/>
              </w:rPr>
              <w:t>答:感谢您的关注。伴随2024年松紧适度的货币金融宏观环境，公司财务费用同比下降，公司新增项目贷款融资成本在3%以下。当前，公司总体融资成本已处于较低水平。公司将积极跟踪市场变化，适时通过债务置换等方式，保持公司融资成本稳步下降。 公司一直坚持通过多渠道开展融资，在保障公司发展资金需要的同时，努力降低融资成本，为广大股东创造更大的价值和更好的回报。</w:t>
            </w:r>
          </w:p>
          <w:p w14:paraId="012EFCF8" w14:textId="06B5889A" w:rsidR="0005222C" w:rsidRPr="0005222C" w:rsidRDefault="0005222C" w:rsidP="0005222C">
            <w:pPr>
              <w:snapToGrid w:val="0"/>
              <w:spacing w:line="240" w:lineRule="atLeast"/>
              <w:rPr>
                <w:rFonts w:asciiTheme="minorEastAsia" w:hAnsiTheme="minorEastAsia" w:cs="Arial"/>
                <w:bCs/>
                <w:color w:val="00B0F0"/>
                <w:sz w:val="24"/>
                <w:szCs w:val="24"/>
              </w:rPr>
            </w:pPr>
            <w:r w:rsidRPr="0005222C">
              <w:rPr>
                <w:rFonts w:asciiTheme="minorEastAsia" w:hAnsiTheme="minorEastAsia" w:cs="Arial" w:hint="eastAsia"/>
                <w:bCs/>
                <w:color w:val="00B0F0"/>
                <w:sz w:val="24"/>
                <w:szCs w:val="24"/>
              </w:rPr>
              <w:lastRenderedPageBreak/>
              <w:t>2、请问，新能源方面，对海上风电领域有什么规划吗？</w:t>
            </w:r>
          </w:p>
          <w:p w14:paraId="02AB77F6" w14:textId="546BF506" w:rsidR="0005222C" w:rsidRDefault="0005222C" w:rsidP="0005222C">
            <w:pPr>
              <w:snapToGrid w:val="0"/>
              <w:spacing w:line="240" w:lineRule="atLeast"/>
              <w:rPr>
                <w:rFonts w:asciiTheme="minorEastAsia" w:hAnsiTheme="minorEastAsia" w:cs="Arial"/>
                <w:bCs/>
                <w:sz w:val="24"/>
                <w:szCs w:val="24"/>
              </w:rPr>
            </w:pPr>
            <w:r w:rsidRPr="00F60C7F">
              <w:rPr>
                <w:rFonts w:asciiTheme="minorEastAsia" w:hAnsiTheme="minorEastAsia" w:cs="Arial" w:hint="eastAsia"/>
                <w:bCs/>
                <w:sz w:val="24"/>
                <w:szCs w:val="24"/>
              </w:rPr>
              <w:t>答:谢谢您对公司的关注。公司发展新能源的要求是具备合理的经济性，对单个品种没有限制，只要符合公司收益率的要求公司都会积极发展。</w:t>
            </w:r>
          </w:p>
          <w:p w14:paraId="0725BEE3" w14:textId="30D0A9C4" w:rsidR="0005222C" w:rsidRPr="0005222C" w:rsidRDefault="0005222C" w:rsidP="0005222C">
            <w:pPr>
              <w:snapToGrid w:val="0"/>
              <w:spacing w:line="240" w:lineRule="atLeast"/>
              <w:rPr>
                <w:rFonts w:asciiTheme="minorEastAsia" w:hAnsiTheme="minorEastAsia" w:cs="Arial"/>
                <w:bCs/>
                <w:color w:val="00B0F0"/>
                <w:sz w:val="24"/>
                <w:szCs w:val="24"/>
              </w:rPr>
            </w:pPr>
            <w:r w:rsidRPr="0005222C">
              <w:rPr>
                <w:rFonts w:asciiTheme="minorEastAsia" w:hAnsiTheme="minorEastAsia" w:cs="Arial" w:hint="eastAsia"/>
                <w:bCs/>
                <w:color w:val="00B0F0"/>
                <w:sz w:val="24"/>
                <w:szCs w:val="24"/>
              </w:rPr>
              <w:t>3、对中核汇能的增资，是否是为了汇能未来剥离独立上市</w:t>
            </w:r>
            <w:r w:rsidR="00980DE6">
              <w:rPr>
                <w:rFonts w:asciiTheme="minorEastAsia" w:hAnsiTheme="minorEastAsia" w:cs="Arial" w:hint="eastAsia"/>
                <w:bCs/>
                <w:color w:val="00B0F0"/>
                <w:sz w:val="24"/>
                <w:szCs w:val="24"/>
              </w:rPr>
              <w:t>？</w:t>
            </w:r>
          </w:p>
          <w:p w14:paraId="4E18B103" w14:textId="5EB5A41D" w:rsidR="0005222C" w:rsidRDefault="0005222C" w:rsidP="0005222C">
            <w:pPr>
              <w:snapToGrid w:val="0"/>
              <w:spacing w:line="240" w:lineRule="atLeast"/>
              <w:rPr>
                <w:rFonts w:asciiTheme="minorEastAsia" w:hAnsiTheme="minorEastAsia" w:cs="Arial"/>
                <w:bCs/>
                <w:sz w:val="24"/>
                <w:szCs w:val="24"/>
              </w:rPr>
            </w:pPr>
            <w:r w:rsidRPr="00821ED0">
              <w:rPr>
                <w:rFonts w:asciiTheme="minorEastAsia" w:hAnsiTheme="minorEastAsia" w:cs="Arial" w:hint="eastAsia"/>
                <w:bCs/>
                <w:sz w:val="24"/>
                <w:szCs w:val="24"/>
              </w:rPr>
              <w:t>答:感谢您的关注。公司对中核汇能的增资是为了支持新能源产业高质量发展，如有相关资本运作事项，公司将根据监管要求及时公告。</w:t>
            </w:r>
          </w:p>
          <w:p w14:paraId="7965E0BF" w14:textId="77777777" w:rsidR="00821ED0" w:rsidRPr="00821ED0" w:rsidRDefault="00821ED0" w:rsidP="0005222C">
            <w:pPr>
              <w:snapToGrid w:val="0"/>
              <w:spacing w:line="240" w:lineRule="atLeast"/>
              <w:rPr>
                <w:rFonts w:asciiTheme="minorEastAsia" w:hAnsiTheme="minorEastAsia" w:cs="Arial"/>
                <w:bCs/>
                <w:sz w:val="24"/>
                <w:szCs w:val="24"/>
              </w:rPr>
            </w:pPr>
          </w:p>
          <w:p w14:paraId="244BA78A" w14:textId="7D0CAFC6" w:rsidR="0005222C" w:rsidRPr="0005222C" w:rsidRDefault="0005222C" w:rsidP="0005222C">
            <w:pPr>
              <w:snapToGrid w:val="0"/>
              <w:spacing w:line="240" w:lineRule="atLeast"/>
              <w:rPr>
                <w:rFonts w:asciiTheme="minorEastAsia" w:hAnsiTheme="minorEastAsia" w:cs="Arial"/>
                <w:bCs/>
                <w:color w:val="00B0F0"/>
                <w:sz w:val="24"/>
                <w:szCs w:val="24"/>
              </w:rPr>
            </w:pPr>
            <w:r w:rsidRPr="0005222C">
              <w:rPr>
                <w:rFonts w:asciiTheme="minorEastAsia" w:hAnsiTheme="minorEastAsia" w:cs="Arial" w:hint="eastAsia"/>
                <w:bCs/>
                <w:color w:val="00B0F0"/>
                <w:sz w:val="24"/>
                <w:szCs w:val="24"/>
              </w:rPr>
              <w:t>4、公司未来前景广阔，随着未来机组陆续投运，业绩将会有较大增长！现阶段正好是在业绩释放前利用低息专项贷款进行股票回购的时机，请问公司管理层是否有相关的考虑？</w:t>
            </w:r>
          </w:p>
          <w:p w14:paraId="056725A3" w14:textId="42392297" w:rsidR="0005222C" w:rsidRDefault="0005222C" w:rsidP="0005222C">
            <w:pPr>
              <w:snapToGrid w:val="0"/>
              <w:spacing w:line="240" w:lineRule="atLeast"/>
              <w:rPr>
                <w:rFonts w:asciiTheme="minorEastAsia" w:hAnsiTheme="minorEastAsia" w:cs="Arial"/>
                <w:bCs/>
                <w:sz w:val="24"/>
                <w:szCs w:val="24"/>
              </w:rPr>
            </w:pPr>
            <w:r w:rsidRPr="00821ED0">
              <w:rPr>
                <w:rFonts w:asciiTheme="minorEastAsia" w:hAnsiTheme="minorEastAsia" w:cs="Arial" w:hint="eastAsia"/>
                <w:bCs/>
                <w:sz w:val="24"/>
                <w:szCs w:val="24"/>
              </w:rPr>
              <w:t>答:感谢您的建议和意见，公司将积极跟进国家有关政策，结合公司实际情况，考虑相关方案。</w:t>
            </w:r>
          </w:p>
          <w:p w14:paraId="24F0D8BE" w14:textId="77777777" w:rsidR="00821ED0" w:rsidRPr="00821ED0" w:rsidRDefault="00821ED0" w:rsidP="0005222C">
            <w:pPr>
              <w:snapToGrid w:val="0"/>
              <w:spacing w:line="240" w:lineRule="atLeast"/>
              <w:rPr>
                <w:rFonts w:asciiTheme="minorEastAsia" w:hAnsiTheme="minorEastAsia" w:cs="Arial"/>
                <w:bCs/>
                <w:sz w:val="24"/>
                <w:szCs w:val="24"/>
              </w:rPr>
            </w:pPr>
          </w:p>
          <w:p w14:paraId="611BA326" w14:textId="540E6C3F" w:rsidR="0005222C" w:rsidRPr="0005222C" w:rsidRDefault="0005222C" w:rsidP="0005222C">
            <w:pPr>
              <w:snapToGrid w:val="0"/>
              <w:spacing w:line="240" w:lineRule="atLeast"/>
              <w:rPr>
                <w:rFonts w:asciiTheme="minorEastAsia" w:hAnsiTheme="minorEastAsia" w:cs="Arial"/>
                <w:bCs/>
                <w:color w:val="00B0F0"/>
                <w:sz w:val="24"/>
                <w:szCs w:val="24"/>
              </w:rPr>
            </w:pPr>
            <w:r w:rsidRPr="0005222C">
              <w:rPr>
                <w:rFonts w:asciiTheme="minorEastAsia" w:hAnsiTheme="minorEastAsia" w:cs="Arial" w:hint="eastAsia"/>
                <w:bCs/>
                <w:color w:val="00B0F0"/>
                <w:sz w:val="24"/>
                <w:szCs w:val="24"/>
              </w:rPr>
              <w:t>5、中核光电目前经营情况如何，公司有计划让中核光电剥离独立运营吗</w:t>
            </w:r>
          </w:p>
          <w:p w14:paraId="7C4EC6D6" w14:textId="46B7BB5A" w:rsidR="0005222C" w:rsidRDefault="0005222C" w:rsidP="0005222C">
            <w:pPr>
              <w:snapToGrid w:val="0"/>
              <w:spacing w:line="240" w:lineRule="atLeast"/>
              <w:rPr>
                <w:rFonts w:asciiTheme="minorEastAsia" w:hAnsiTheme="minorEastAsia" w:cs="Arial"/>
                <w:bCs/>
                <w:sz w:val="24"/>
                <w:szCs w:val="24"/>
              </w:rPr>
            </w:pPr>
            <w:r w:rsidRPr="00821ED0">
              <w:rPr>
                <w:rFonts w:asciiTheme="minorEastAsia" w:hAnsiTheme="minorEastAsia" w:cs="Arial" w:hint="eastAsia"/>
                <w:bCs/>
                <w:sz w:val="24"/>
                <w:szCs w:val="24"/>
              </w:rPr>
              <w:t>答:感谢您的关注。中核集团与中科院联合孵化的钙钛矿公司——中核光电科技（上海）有限公司，于2023年注册成立，其中中国核电通过全资子公司中核技术投资有限公司控股79%。目前钙钛矿中试科研推进顺利，同步推进刚性、柔性钙钛矿组件研发，技术成果保持在行业第一梯队，应用场景广阔，正在开展商品级钙钛矿组件应用示范，公司将积极投入研发并跟踪进展。如有资本运作情况，公司将根据监管要求及时公告。</w:t>
            </w:r>
          </w:p>
          <w:p w14:paraId="119B4CBB" w14:textId="77777777" w:rsidR="00821ED0" w:rsidRPr="00821ED0" w:rsidRDefault="00821ED0" w:rsidP="0005222C">
            <w:pPr>
              <w:snapToGrid w:val="0"/>
              <w:spacing w:line="240" w:lineRule="atLeast"/>
              <w:rPr>
                <w:rFonts w:asciiTheme="minorEastAsia" w:hAnsiTheme="minorEastAsia" w:cs="Arial"/>
                <w:bCs/>
                <w:sz w:val="24"/>
                <w:szCs w:val="24"/>
              </w:rPr>
            </w:pPr>
          </w:p>
          <w:p w14:paraId="752EFE5E" w14:textId="6CB45978" w:rsidR="0005222C" w:rsidRPr="0005222C" w:rsidRDefault="0005222C" w:rsidP="0005222C">
            <w:pPr>
              <w:snapToGrid w:val="0"/>
              <w:spacing w:line="240" w:lineRule="atLeast"/>
              <w:rPr>
                <w:rFonts w:asciiTheme="minorEastAsia" w:hAnsiTheme="minorEastAsia" w:cs="Arial"/>
                <w:bCs/>
                <w:color w:val="00B0F0"/>
                <w:sz w:val="24"/>
                <w:szCs w:val="24"/>
              </w:rPr>
            </w:pPr>
            <w:r w:rsidRPr="0005222C">
              <w:rPr>
                <w:rFonts w:asciiTheme="minorEastAsia" w:hAnsiTheme="minorEastAsia" w:cs="Arial" w:hint="eastAsia"/>
                <w:bCs/>
                <w:color w:val="00B0F0"/>
                <w:sz w:val="24"/>
                <w:szCs w:val="24"/>
              </w:rPr>
              <w:t>6、核电未来对煤的替代您怎么看</w:t>
            </w:r>
            <w:r w:rsidR="00691064">
              <w:rPr>
                <w:rFonts w:asciiTheme="minorEastAsia" w:hAnsiTheme="minorEastAsia" w:cs="Arial" w:hint="eastAsia"/>
                <w:bCs/>
                <w:color w:val="00B0F0"/>
                <w:sz w:val="24"/>
                <w:szCs w:val="24"/>
              </w:rPr>
              <w:t>？</w:t>
            </w:r>
          </w:p>
          <w:p w14:paraId="26E15B74" w14:textId="0DDB5E08" w:rsidR="0005222C" w:rsidRDefault="0005222C" w:rsidP="0005222C">
            <w:pPr>
              <w:snapToGrid w:val="0"/>
              <w:spacing w:line="240" w:lineRule="atLeast"/>
              <w:rPr>
                <w:rFonts w:asciiTheme="minorEastAsia" w:hAnsiTheme="minorEastAsia" w:cs="Arial"/>
                <w:bCs/>
                <w:sz w:val="24"/>
                <w:szCs w:val="24"/>
              </w:rPr>
            </w:pPr>
            <w:r w:rsidRPr="00BF1240">
              <w:rPr>
                <w:rFonts w:asciiTheme="minorEastAsia" w:hAnsiTheme="minorEastAsia" w:cs="Arial" w:hint="eastAsia"/>
                <w:bCs/>
                <w:sz w:val="24"/>
                <w:szCs w:val="24"/>
              </w:rPr>
              <w:t>答:感谢您的关注。核能作为清洁低碳、高效的基荷能源，在双碳背景下，迎来了新的发展机遇。按照我国政府的承诺，2020年非化石能源在一次能源消费中的占比需达到15%、2030年达到20%。根据我国资源禀赋和现实需求，要实现到2030年的目标，需要加大能源结构调整力度。作为公认的低碳能源品种，核电将成为替代煤电机组承担电力基荷的主力机型，在能源结构调整和应对气候变化中发挥更加重要的作用。目前，我国核能装机规模和发电量占比相对较低，核能发电比例还远低于美国、法国等发达国家，甚至远低于世界平均水平。未来15年将是我国核电大有作为的重要战略机遇期，也是规模化建设、跨越式发展的黄金期。 积极稳妥推进核电项目建设，是扩大有效投资、增强能源支撑、减少温室气体排放的重要举措。 核电科技含量高，产业带动能力强，是可以大规模替代化石能源的清洁高效低碳能源，是国家综合实力的重要标志，在保障国家能源安全、调整能源结构、推动科技进步、带动产业发展、增强综合国力、提升国际竞争力等方面起到十分重要的作用。</w:t>
            </w:r>
          </w:p>
          <w:p w14:paraId="33B2FFF2" w14:textId="04FC2CD2" w:rsidR="00821ED0" w:rsidRDefault="00821ED0" w:rsidP="0005222C">
            <w:pPr>
              <w:snapToGrid w:val="0"/>
              <w:spacing w:line="240" w:lineRule="atLeast"/>
              <w:rPr>
                <w:rFonts w:asciiTheme="minorEastAsia" w:hAnsiTheme="minorEastAsia" w:cs="Arial"/>
                <w:bCs/>
                <w:sz w:val="24"/>
                <w:szCs w:val="24"/>
              </w:rPr>
            </w:pPr>
          </w:p>
          <w:p w14:paraId="59503912" w14:textId="77777777" w:rsidR="00FA1EE0" w:rsidRPr="00BF1240" w:rsidRDefault="00FA1EE0" w:rsidP="0005222C">
            <w:pPr>
              <w:snapToGrid w:val="0"/>
              <w:spacing w:line="240" w:lineRule="atLeast"/>
              <w:rPr>
                <w:rFonts w:asciiTheme="minorEastAsia" w:hAnsiTheme="minorEastAsia" w:cs="Arial"/>
                <w:bCs/>
                <w:sz w:val="24"/>
                <w:szCs w:val="24"/>
              </w:rPr>
            </w:pPr>
          </w:p>
          <w:p w14:paraId="459B00D1" w14:textId="3CD2F5FA" w:rsidR="0005222C" w:rsidRPr="0005222C" w:rsidRDefault="0005222C" w:rsidP="0005222C">
            <w:pPr>
              <w:snapToGrid w:val="0"/>
              <w:spacing w:line="240" w:lineRule="atLeast"/>
              <w:rPr>
                <w:rFonts w:asciiTheme="minorEastAsia" w:hAnsiTheme="minorEastAsia" w:cs="Arial"/>
                <w:bCs/>
                <w:color w:val="00B0F0"/>
                <w:sz w:val="24"/>
                <w:szCs w:val="24"/>
              </w:rPr>
            </w:pPr>
            <w:r w:rsidRPr="0005222C">
              <w:rPr>
                <w:rFonts w:asciiTheme="minorEastAsia" w:hAnsiTheme="minorEastAsia" w:cs="Arial" w:hint="eastAsia"/>
                <w:bCs/>
                <w:color w:val="00B0F0"/>
                <w:sz w:val="24"/>
                <w:szCs w:val="24"/>
              </w:rPr>
              <w:lastRenderedPageBreak/>
              <w:t>7、国电投核电也上市了，未来很快将超过中核，您怎么看，聚变方向中核能有优势发出第一度电吗</w:t>
            </w:r>
          </w:p>
          <w:p w14:paraId="667B21F2" w14:textId="0D67A406" w:rsidR="0005222C" w:rsidRDefault="0005222C" w:rsidP="0005222C">
            <w:pPr>
              <w:snapToGrid w:val="0"/>
              <w:spacing w:line="240" w:lineRule="atLeast"/>
              <w:rPr>
                <w:rFonts w:asciiTheme="minorEastAsia" w:hAnsiTheme="minorEastAsia" w:cs="Arial"/>
                <w:bCs/>
                <w:sz w:val="24"/>
                <w:szCs w:val="24"/>
              </w:rPr>
            </w:pPr>
            <w:r w:rsidRPr="00BF1240">
              <w:rPr>
                <w:rFonts w:asciiTheme="minorEastAsia" w:hAnsiTheme="minorEastAsia" w:cs="Arial" w:hint="eastAsia"/>
                <w:bCs/>
                <w:sz w:val="24"/>
                <w:szCs w:val="24"/>
              </w:rPr>
              <w:t>答:谢谢您对公司的关注。中国核电作为我国核能发展的主力军，</w:t>
            </w:r>
            <w:r w:rsidR="00154DA6">
              <w:rPr>
                <w:rFonts w:asciiTheme="minorEastAsia" w:hAnsiTheme="minorEastAsia" w:cs="Arial" w:hint="eastAsia"/>
                <w:bCs/>
                <w:sz w:val="24"/>
                <w:szCs w:val="24"/>
              </w:rPr>
              <w:t>致力于通过公司高质量发展，为国家双碳目标的早日实现做出重大贡献。</w:t>
            </w:r>
            <w:r w:rsidRPr="00BF1240">
              <w:rPr>
                <w:rFonts w:asciiTheme="minorEastAsia" w:hAnsiTheme="minorEastAsia" w:cs="Arial" w:hint="eastAsia"/>
                <w:bCs/>
                <w:sz w:val="24"/>
                <w:szCs w:val="24"/>
              </w:rPr>
              <w:t>公司坚定的认为聚变是未来核能发展的方向，是人类能源问题终极解决方案。中国核电作为国内核能发展的中坚力量，将全面贯彻核能发展“压水堆-快堆-聚变堆”三步走战略，与相关单位和科研院所协力，积极推动聚变相关技术研发布局。</w:t>
            </w:r>
          </w:p>
          <w:p w14:paraId="00741154" w14:textId="41184353" w:rsidR="00821ED0" w:rsidRDefault="00821ED0" w:rsidP="0005222C">
            <w:pPr>
              <w:snapToGrid w:val="0"/>
              <w:spacing w:line="240" w:lineRule="atLeast"/>
              <w:rPr>
                <w:rFonts w:asciiTheme="minorEastAsia" w:hAnsiTheme="minorEastAsia" w:cs="Arial"/>
                <w:bCs/>
                <w:sz w:val="24"/>
                <w:szCs w:val="24"/>
              </w:rPr>
            </w:pPr>
          </w:p>
          <w:p w14:paraId="1CD240D2" w14:textId="5BEEE49A" w:rsidR="0005222C" w:rsidRPr="0005222C" w:rsidRDefault="00C811E1" w:rsidP="0005222C">
            <w:pPr>
              <w:snapToGrid w:val="0"/>
              <w:spacing w:line="240" w:lineRule="atLeast"/>
              <w:rPr>
                <w:rFonts w:asciiTheme="minorEastAsia" w:hAnsiTheme="minorEastAsia" w:cs="Arial"/>
                <w:bCs/>
                <w:color w:val="00B0F0"/>
                <w:sz w:val="24"/>
                <w:szCs w:val="24"/>
              </w:rPr>
            </w:pPr>
            <w:r>
              <w:rPr>
                <w:rFonts w:asciiTheme="minorEastAsia" w:hAnsiTheme="minorEastAsia" w:cs="Arial" w:hint="eastAsia"/>
                <w:bCs/>
                <w:color w:val="00B0F0"/>
                <w:sz w:val="24"/>
                <w:szCs w:val="24"/>
              </w:rPr>
              <w:t>8、</w:t>
            </w:r>
            <w:r w:rsidR="0005222C" w:rsidRPr="0005222C">
              <w:rPr>
                <w:rFonts w:asciiTheme="minorEastAsia" w:hAnsiTheme="minorEastAsia" w:cs="Arial" w:hint="eastAsia"/>
                <w:bCs/>
                <w:color w:val="00B0F0"/>
                <w:sz w:val="24"/>
                <w:szCs w:val="24"/>
              </w:rPr>
              <w:t>请问，公司沿海核电基地项目进展怎么样了？</w:t>
            </w:r>
          </w:p>
          <w:p w14:paraId="490D6E16" w14:textId="7FC96B26" w:rsidR="0005222C" w:rsidRDefault="0005222C" w:rsidP="0005222C">
            <w:pPr>
              <w:snapToGrid w:val="0"/>
              <w:spacing w:line="240" w:lineRule="atLeast"/>
              <w:rPr>
                <w:rFonts w:asciiTheme="minorEastAsia" w:hAnsiTheme="minorEastAsia" w:cs="Arial"/>
                <w:bCs/>
                <w:sz w:val="24"/>
                <w:szCs w:val="24"/>
              </w:rPr>
            </w:pPr>
            <w:r w:rsidRPr="00BF1240">
              <w:rPr>
                <w:rFonts w:asciiTheme="minorEastAsia" w:hAnsiTheme="minorEastAsia" w:cs="Arial" w:hint="eastAsia"/>
                <w:bCs/>
                <w:sz w:val="24"/>
                <w:szCs w:val="24"/>
              </w:rPr>
              <w:t>答:感谢您的关注。公司沿海核电基地经营建设情况良好，各基地具体情况可查阅公司年报、季报、公告等披露信息。</w:t>
            </w:r>
          </w:p>
          <w:p w14:paraId="6D209461" w14:textId="77777777" w:rsidR="00821ED0" w:rsidRPr="00BF1240" w:rsidRDefault="00821ED0" w:rsidP="0005222C">
            <w:pPr>
              <w:snapToGrid w:val="0"/>
              <w:spacing w:line="240" w:lineRule="atLeast"/>
              <w:rPr>
                <w:rFonts w:asciiTheme="minorEastAsia" w:hAnsiTheme="minorEastAsia" w:cs="Arial"/>
                <w:bCs/>
                <w:sz w:val="24"/>
                <w:szCs w:val="24"/>
              </w:rPr>
            </w:pPr>
          </w:p>
          <w:p w14:paraId="59317119" w14:textId="13BB35AF" w:rsidR="0005222C" w:rsidRPr="0005222C" w:rsidRDefault="005D0EB3" w:rsidP="0005222C">
            <w:pPr>
              <w:snapToGrid w:val="0"/>
              <w:spacing w:line="240" w:lineRule="atLeast"/>
              <w:rPr>
                <w:rFonts w:asciiTheme="minorEastAsia" w:hAnsiTheme="minorEastAsia" w:cs="Arial"/>
                <w:bCs/>
                <w:color w:val="00B0F0"/>
                <w:sz w:val="24"/>
                <w:szCs w:val="24"/>
              </w:rPr>
            </w:pPr>
            <w:r>
              <w:rPr>
                <w:rFonts w:asciiTheme="minorEastAsia" w:hAnsiTheme="minorEastAsia" w:cs="Arial"/>
                <w:bCs/>
                <w:color w:val="00B0F0"/>
                <w:sz w:val="24"/>
                <w:szCs w:val="24"/>
              </w:rPr>
              <w:t>9</w:t>
            </w:r>
            <w:r w:rsidR="0005222C" w:rsidRPr="0005222C">
              <w:rPr>
                <w:rFonts w:asciiTheme="minorEastAsia" w:hAnsiTheme="minorEastAsia" w:cs="Arial" w:hint="eastAsia"/>
                <w:bCs/>
                <w:color w:val="00B0F0"/>
                <w:sz w:val="24"/>
                <w:szCs w:val="24"/>
              </w:rPr>
              <w:t>、快堆说可以在内陆建核电站，目前有进展吗</w:t>
            </w:r>
            <w:r w:rsidR="008001D6">
              <w:rPr>
                <w:rFonts w:asciiTheme="minorEastAsia" w:hAnsiTheme="minorEastAsia" w:cs="Arial" w:hint="eastAsia"/>
                <w:bCs/>
                <w:color w:val="00B0F0"/>
                <w:sz w:val="24"/>
                <w:szCs w:val="24"/>
              </w:rPr>
              <w:t>？</w:t>
            </w:r>
          </w:p>
          <w:p w14:paraId="58CCBE6C" w14:textId="1A634DC0" w:rsidR="0005222C" w:rsidRDefault="0005222C" w:rsidP="0005222C">
            <w:pPr>
              <w:snapToGrid w:val="0"/>
              <w:spacing w:line="240" w:lineRule="atLeast"/>
              <w:rPr>
                <w:rFonts w:asciiTheme="minorEastAsia" w:hAnsiTheme="minorEastAsia" w:cs="Arial"/>
                <w:bCs/>
                <w:sz w:val="24"/>
                <w:szCs w:val="24"/>
              </w:rPr>
            </w:pPr>
            <w:r w:rsidRPr="00BF1240">
              <w:rPr>
                <w:rFonts w:asciiTheme="minorEastAsia" w:hAnsiTheme="minorEastAsia" w:cs="Arial" w:hint="eastAsia"/>
                <w:bCs/>
                <w:sz w:val="24"/>
                <w:szCs w:val="24"/>
              </w:rPr>
              <w:t>答:谢谢您对公司的关注。内陆核电目前尚无明确时间表。预计“十四五”不会放开审批，对内陆核电还是以保护厂址、继续研究为主。</w:t>
            </w:r>
          </w:p>
          <w:p w14:paraId="6EAA8F38" w14:textId="77777777" w:rsidR="00821ED0" w:rsidRPr="00BF1240" w:rsidRDefault="00821ED0" w:rsidP="0005222C">
            <w:pPr>
              <w:snapToGrid w:val="0"/>
              <w:spacing w:line="240" w:lineRule="atLeast"/>
              <w:rPr>
                <w:rFonts w:asciiTheme="minorEastAsia" w:hAnsiTheme="minorEastAsia" w:cs="Arial"/>
                <w:bCs/>
                <w:sz w:val="24"/>
                <w:szCs w:val="24"/>
              </w:rPr>
            </w:pPr>
          </w:p>
          <w:p w14:paraId="146232D8" w14:textId="678DA255" w:rsidR="00FE4A44" w:rsidRDefault="00FE4A44" w:rsidP="0005222C">
            <w:pPr>
              <w:snapToGrid w:val="0"/>
              <w:spacing w:line="240" w:lineRule="atLeast"/>
              <w:rPr>
                <w:rFonts w:asciiTheme="minorEastAsia" w:hAnsiTheme="minorEastAsia" w:cs="Arial"/>
                <w:bCs/>
                <w:color w:val="00B0F0"/>
                <w:sz w:val="24"/>
                <w:szCs w:val="24"/>
              </w:rPr>
            </w:pPr>
            <w:r>
              <w:rPr>
                <w:rFonts w:asciiTheme="minorEastAsia" w:hAnsiTheme="minorEastAsia" w:cs="Arial" w:hint="eastAsia"/>
                <w:bCs/>
                <w:color w:val="00B0F0"/>
                <w:sz w:val="24"/>
                <w:szCs w:val="24"/>
              </w:rPr>
              <w:t>1</w:t>
            </w:r>
            <w:r w:rsidR="005D0EB3">
              <w:rPr>
                <w:rFonts w:asciiTheme="minorEastAsia" w:hAnsiTheme="minorEastAsia" w:cs="Arial"/>
                <w:bCs/>
                <w:color w:val="00B0F0"/>
                <w:sz w:val="24"/>
                <w:szCs w:val="24"/>
              </w:rPr>
              <w:t>0</w:t>
            </w:r>
            <w:r w:rsidR="0005222C" w:rsidRPr="0005222C">
              <w:rPr>
                <w:rFonts w:asciiTheme="minorEastAsia" w:hAnsiTheme="minorEastAsia" w:cs="Arial" w:hint="eastAsia"/>
                <w:bCs/>
                <w:color w:val="00B0F0"/>
                <w:sz w:val="24"/>
                <w:szCs w:val="24"/>
              </w:rPr>
              <w:t>、</w:t>
            </w:r>
            <w:r w:rsidRPr="00FE4A44">
              <w:rPr>
                <w:rFonts w:asciiTheme="minorEastAsia" w:hAnsiTheme="minorEastAsia" w:cs="Arial" w:hint="eastAsia"/>
                <w:bCs/>
                <w:color w:val="00B0F0"/>
                <w:sz w:val="24"/>
                <w:szCs w:val="24"/>
              </w:rPr>
              <w:t>你好，在公司刚公告的三季度财报中，应收账款达到250.5亿，同比增加16.82%，请问未到位的政府补贴占比多少?请问公司有没有针对应收账款采取相应的化债措施？</w:t>
            </w:r>
          </w:p>
          <w:p w14:paraId="7AE84FC3" w14:textId="18A389C1" w:rsidR="00FE4A44" w:rsidRPr="00FE4A44" w:rsidRDefault="00CE72D7" w:rsidP="0005222C">
            <w:pPr>
              <w:snapToGrid w:val="0"/>
              <w:spacing w:line="240" w:lineRule="atLeast"/>
              <w:rPr>
                <w:rFonts w:asciiTheme="minorEastAsia" w:hAnsiTheme="minorEastAsia" w:cs="Arial"/>
                <w:bCs/>
                <w:sz w:val="24"/>
                <w:szCs w:val="24"/>
              </w:rPr>
            </w:pPr>
            <w:r>
              <w:rPr>
                <w:rFonts w:asciiTheme="minorEastAsia" w:hAnsiTheme="minorEastAsia" w:cs="Arial" w:hint="eastAsia"/>
                <w:bCs/>
                <w:sz w:val="24"/>
                <w:szCs w:val="24"/>
              </w:rPr>
              <w:t>答：</w:t>
            </w:r>
            <w:r w:rsidR="00FE4A44" w:rsidRPr="00FE4A44">
              <w:rPr>
                <w:rFonts w:asciiTheme="minorEastAsia" w:hAnsiTheme="minorEastAsia" w:cs="Arial" w:hint="eastAsia"/>
                <w:bCs/>
                <w:sz w:val="24"/>
                <w:szCs w:val="24"/>
              </w:rPr>
              <w:t>感谢您的关注！公司2024年3季报应收账款中应收新能源国补占比71%左右。 </w:t>
            </w:r>
          </w:p>
          <w:p w14:paraId="2FD0E820" w14:textId="7A493B50" w:rsidR="00FE4A44" w:rsidRDefault="00FE4A44" w:rsidP="0005222C">
            <w:pPr>
              <w:snapToGrid w:val="0"/>
              <w:spacing w:line="240" w:lineRule="atLeast"/>
              <w:rPr>
                <w:rFonts w:asciiTheme="minorEastAsia" w:hAnsiTheme="minorEastAsia" w:cs="Arial"/>
                <w:bCs/>
                <w:color w:val="00B0F0"/>
                <w:sz w:val="24"/>
                <w:szCs w:val="24"/>
              </w:rPr>
            </w:pPr>
          </w:p>
          <w:p w14:paraId="6675770D" w14:textId="5BB2999F" w:rsidR="00FE4A44" w:rsidRDefault="00FE4A44" w:rsidP="0005222C">
            <w:pPr>
              <w:snapToGrid w:val="0"/>
              <w:spacing w:line="240" w:lineRule="atLeast"/>
              <w:rPr>
                <w:rFonts w:asciiTheme="minorEastAsia" w:hAnsiTheme="minorEastAsia" w:cs="Arial"/>
                <w:bCs/>
                <w:color w:val="00B0F0"/>
                <w:sz w:val="24"/>
                <w:szCs w:val="24"/>
              </w:rPr>
            </w:pPr>
            <w:r>
              <w:rPr>
                <w:rFonts w:asciiTheme="minorEastAsia" w:hAnsiTheme="minorEastAsia" w:cs="Arial" w:hint="eastAsia"/>
                <w:bCs/>
                <w:color w:val="00B0F0"/>
                <w:sz w:val="24"/>
                <w:szCs w:val="24"/>
              </w:rPr>
              <w:t>1</w:t>
            </w:r>
            <w:r w:rsidR="005D0EB3">
              <w:rPr>
                <w:rFonts w:asciiTheme="minorEastAsia" w:hAnsiTheme="minorEastAsia" w:cs="Arial"/>
                <w:bCs/>
                <w:color w:val="00B0F0"/>
                <w:sz w:val="24"/>
                <w:szCs w:val="24"/>
              </w:rPr>
              <w:t>1</w:t>
            </w:r>
            <w:r>
              <w:rPr>
                <w:rFonts w:asciiTheme="minorEastAsia" w:hAnsiTheme="minorEastAsia" w:cs="Arial" w:hint="eastAsia"/>
                <w:bCs/>
                <w:color w:val="00B0F0"/>
                <w:sz w:val="24"/>
                <w:szCs w:val="24"/>
              </w:rPr>
              <w:t>、</w:t>
            </w:r>
            <w:r w:rsidRPr="00FE4A44">
              <w:rPr>
                <w:rFonts w:asciiTheme="minorEastAsia" w:hAnsiTheme="minorEastAsia" w:cs="Arial" w:hint="eastAsia"/>
                <w:bCs/>
                <w:color w:val="00B0F0"/>
                <w:sz w:val="24"/>
                <w:szCs w:val="24"/>
              </w:rPr>
              <w:t>三北等区域新能源资源丰富供给充裕，大部分省份绿电电价将持续承压，行业整体盈利能力将逐步下降。核电作为贵单位主业，具有密度高、发电不间断、不受自然条件约束等诸多优势，一直以来在都承担着基荷电源的地位。请问贵单位为何不专精主业，反倒节外生枝乱搞新能源发电？请问是哪任领导拍脑门做的决策？今年如何完成国务院国资委“一利稳定增长，五率持续优化”考核？如何实现利润总额稳定增长，净资产收益率持续优化？</w:t>
            </w:r>
          </w:p>
          <w:p w14:paraId="23855B69" w14:textId="23B32AE4" w:rsidR="00FE4A44" w:rsidRDefault="00CE72D7" w:rsidP="0005222C">
            <w:pPr>
              <w:snapToGrid w:val="0"/>
              <w:spacing w:line="240" w:lineRule="atLeast"/>
              <w:rPr>
                <w:rFonts w:asciiTheme="minorEastAsia" w:hAnsiTheme="minorEastAsia" w:cs="Arial"/>
                <w:bCs/>
                <w:color w:val="00B0F0"/>
                <w:sz w:val="24"/>
                <w:szCs w:val="24"/>
              </w:rPr>
            </w:pPr>
            <w:r>
              <w:rPr>
                <w:rFonts w:asciiTheme="minorEastAsia" w:hAnsiTheme="minorEastAsia" w:cs="Arial" w:hint="eastAsia"/>
                <w:bCs/>
                <w:sz w:val="24"/>
                <w:szCs w:val="24"/>
              </w:rPr>
              <w:t>答：</w:t>
            </w:r>
            <w:r w:rsidR="00FE4A44" w:rsidRPr="00FE4A44">
              <w:rPr>
                <w:rFonts w:asciiTheme="minorEastAsia" w:hAnsiTheme="minorEastAsia" w:cs="Arial" w:hint="eastAsia"/>
                <w:bCs/>
                <w:sz w:val="24"/>
                <w:szCs w:val="24"/>
              </w:rPr>
              <w:t>谢谢您对公司的关注。公司发展新能源是因为：1、新能源发电是未来能源发展的趋势。随着全球气候变化和环境保护意识的提高，各国政府都在积极推动新能源的发展。我国政府也提出了“碳达峰、碳中和”的目标，大力发展新能源产业是实现这一目标的重要途径。2、核电与风电、光伏发电同属新能源发电，两者业务相辅相成。核电作为一种清洁、高效的基荷电源，具有密度高、发电不间断、不受自然条件约束等诸多优势。而风电、光伏发电则具有可再生、低碳环保等特点。两者在能源结构中可以相互补充，共同满足社会对电力的需求。3、新能源发电尽管当前面临诸多挑战，随着分布式电源、电动汽车及储能等多元化负荷的不断涌现和大量接入，我国电网形态将演变</w:t>
            </w:r>
            <w:r w:rsidR="00FE4A44" w:rsidRPr="00FE4A44">
              <w:rPr>
                <w:rFonts w:asciiTheme="minorEastAsia" w:hAnsiTheme="minorEastAsia" w:cs="Arial" w:hint="eastAsia"/>
                <w:bCs/>
                <w:sz w:val="24"/>
                <w:szCs w:val="24"/>
              </w:rPr>
              <w:lastRenderedPageBreak/>
              <w:t>成大电网与微电网结合体，后续通过政策支持和技术进步，新能源行业仍有望实现可持续发展。 总之，公司布局三北等区域新能源发电业务是顺应国家政策导向和市场需求的选择，旨在为公司的持续发展创造有利条件。 中国核电自身就是清洁能源企业，公司发展新能源的逻辑也是因为新能源有盈利的可能性。因此公司发展新能源对资本金收益率是有要求的，且建成并购结束后的短期内，公司就需要进行投资后评价，若评价不通过，则会有对相关责任人追责的措施，因此公司新能源项目的质量是过关的。 核电是安全高效、清洁低碳的能源，目前正面临难得的发展机遇期，欢迎更多的投资者朋友关注支持中国核电事业发展，共享核电未来发展红利，新能源作为公司利润的补充，未来发展的规模与项目的收益率密切相关，公司也会进一步突出主业发展、进一步突出科研创新，夯实公司业绩、规范公司运作，并借助资本市场平台，进一步提升公司经营管理水平和市值规模。</w:t>
            </w:r>
            <w:r w:rsidR="00FE4A44" w:rsidRPr="00FE4A44">
              <w:rPr>
                <w:rFonts w:asciiTheme="minorEastAsia" w:hAnsiTheme="minorEastAsia" w:cs="Arial" w:hint="eastAsia"/>
                <w:bCs/>
                <w:color w:val="00B0F0"/>
                <w:sz w:val="24"/>
                <w:szCs w:val="24"/>
              </w:rPr>
              <w:t xml:space="preserve">  </w:t>
            </w:r>
          </w:p>
          <w:p w14:paraId="6A4C4621" w14:textId="0B2B503C" w:rsidR="00FE4A44" w:rsidRDefault="00FE4A44" w:rsidP="0005222C">
            <w:pPr>
              <w:snapToGrid w:val="0"/>
              <w:spacing w:line="240" w:lineRule="atLeast"/>
              <w:rPr>
                <w:rFonts w:asciiTheme="minorEastAsia" w:hAnsiTheme="minorEastAsia" w:cs="Arial"/>
                <w:bCs/>
                <w:color w:val="00B0F0"/>
                <w:sz w:val="24"/>
                <w:szCs w:val="24"/>
              </w:rPr>
            </w:pPr>
          </w:p>
          <w:p w14:paraId="17B1C506" w14:textId="5638813D" w:rsidR="00FE4A44" w:rsidRDefault="00120323" w:rsidP="0005222C">
            <w:pPr>
              <w:snapToGrid w:val="0"/>
              <w:spacing w:line="240" w:lineRule="atLeast"/>
              <w:rPr>
                <w:rFonts w:asciiTheme="minorEastAsia" w:hAnsiTheme="minorEastAsia" w:cs="Arial"/>
                <w:bCs/>
                <w:color w:val="00B0F0"/>
                <w:sz w:val="24"/>
                <w:szCs w:val="24"/>
              </w:rPr>
            </w:pPr>
            <w:r>
              <w:rPr>
                <w:rFonts w:asciiTheme="minorEastAsia" w:hAnsiTheme="minorEastAsia" w:cs="Arial" w:hint="eastAsia"/>
                <w:bCs/>
                <w:color w:val="00B0F0"/>
                <w:sz w:val="24"/>
                <w:szCs w:val="24"/>
              </w:rPr>
              <w:t>1</w:t>
            </w:r>
            <w:r w:rsidR="005D0EB3">
              <w:rPr>
                <w:rFonts w:asciiTheme="minorEastAsia" w:hAnsiTheme="minorEastAsia" w:cs="Arial"/>
                <w:bCs/>
                <w:color w:val="00B0F0"/>
                <w:sz w:val="24"/>
                <w:szCs w:val="24"/>
              </w:rPr>
              <w:t>2</w:t>
            </w:r>
            <w:r>
              <w:rPr>
                <w:rFonts w:asciiTheme="minorEastAsia" w:hAnsiTheme="minorEastAsia" w:cs="Arial" w:hint="eastAsia"/>
                <w:bCs/>
                <w:color w:val="00B0F0"/>
                <w:sz w:val="24"/>
                <w:szCs w:val="24"/>
              </w:rPr>
              <w:t>、</w:t>
            </w:r>
            <w:r w:rsidRPr="00120323">
              <w:rPr>
                <w:rFonts w:asciiTheme="minorEastAsia" w:hAnsiTheme="minorEastAsia" w:cs="Arial" w:hint="eastAsia"/>
                <w:bCs/>
                <w:color w:val="00B0F0"/>
                <w:sz w:val="24"/>
                <w:szCs w:val="24"/>
              </w:rPr>
              <w:t>目前全国发电装机容量增速略高于电力消费增速，发电能力阶段性过剩，核电和新能源综合电价受此影响略有下降。如果发电能力持续高于消纳能力，请问贵司如何应对可能出现的消纳风险？</w:t>
            </w:r>
          </w:p>
          <w:p w14:paraId="0BBA8F12" w14:textId="1EA179EB" w:rsidR="00120323" w:rsidRDefault="00CE72D7" w:rsidP="0005222C">
            <w:pPr>
              <w:snapToGrid w:val="0"/>
              <w:spacing w:line="240" w:lineRule="atLeast"/>
              <w:rPr>
                <w:rFonts w:asciiTheme="minorEastAsia" w:hAnsiTheme="minorEastAsia" w:cs="Arial"/>
                <w:bCs/>
                <w:sz w:val="24"/>
                <w:szCs w:val="24"/>
              </w:rPr>
            </w:pPr>
            <w:r>
              <w:rPr>
                <w:rFonts w:asciiTheme="minorEastAsia" w:hAnsiTheme="minorEastAsia" w:cs="Arial" w:hint="eastAsia"/>
                <w:bCs/>
                <w:sz w:val="24"/>
                <w:szCs w:val="24"/>
              </w:rPr>
              <w:t>答：</w:t>
            </w:r>
            <w:r w:rsidR="00120323" w:rsidRPr="00120323">
              <w:rPr>
                <w:rFonts w:asciiTheme="minorEastAsia" w:hAnsiTheme="minorEastAsia" w:cs="Arial" w:hint="eastAsia"/>
                <w:bCs/>
                <w:sz w:val="24"/>
                <w:szCs w:val="24"/>
              </w:rPr>
              <w:t>谢谢您对公司的关注。核电目前在国内发电量的占比仅为5%左右，作为公认的低碳能源品种，核电将成为替代煤电机组承担电力基荷的主力机型，在能源结构调整和应对气候变化中发挥更加重要的作用。 关于新能源上半年出现的消纳问题，部分原因是随着新能源装机规模不断扩大，部分地区供大于需。公司采取以下多种措施应对风险： 一是紧密跟踪市场政策。加强与地方电网企业、政府部门、地方交易机构联系沟通，与地方电力用户、新能源发电企业取得沟通，促进合作关系。研究制定参与省间交易、外送交易、绿电交易的可行性策略。主动通过其他途径，获取更多可靠性较高售电渠道。二是积极开展月度交易，科学制定持仓策略。充分利用月度交易、月内交易、合同转让交易等形式，研究省内交易最优组合，做好中长期交易仓量与发电能力间的匹配工作。</w:t>
            </w:r>
          </w:p>
          <w:p w14:paraId="74C708C6" w14:textId="77777777" w:rsidR="00120323" w:rsidRPr="00120323" w:rsidRDefault="00120323" w:rsidP="0005222C">
            <w:pPr>
              <w:snapToGrid w:val="0"/>
              <w:spacing w:line="240" w:lineRule="atLeast"/>
              <w:rPr>
                <w:rFonts w:asciiTheme="minorEastAsia" w:hAnsiTheme="minorEastAsia" w:cs="Arial"/>
                <w:bCs/>
                <w:sz w:val="24"/>
                <w:szCs w:val="24"/>
              </w:rPr>
            </w:pPr>
          </w:p>
          <w:p w14:paraId="7BCB4B83" w14:textId="2A711F3E" w:rsidR="0005222C" w:rsidRPr="0005222C" w:rsidRDefault="00120323" w:rsidP="0005222C">
            <w:pPr>
              <w:snapToGrid w:val="0"/>
              <w:spacing w:line="240" w:lineRule="atLeast"/>
              <w:rPr>
                <w:rFonts w:asciiTheme="minorEastAsia" w:hAnsiTheme="minorEastAsia" w:cs="Arial"/>
                <w:bCs/>
                <w:color w:val="00B0F0"/>
                <w:sz w:val="24"/>
                <w:szCs w:val="24"/>
              </w:rPr>
            </w:pPr>
            <w:r>
              <w:rPr>
                <w:rFonts w:asciiTheme="minorEastAsia" w:hAnsiTheme="minorEastAsia" w:cs="Arial" w:hint="eastAsia"/>
                <w:bCs/>
                <w:color w:val="00B0F0"/>
                <w:sz w:val="24"/>
                <w:szCs w:val="24"/>
              </w:rPr>
              <w:t>1</w:t>
            </w:r>
            <w:r w:rsidR="005D0EB3">
              <w:rPr>
                <w:rFonts w:asciiTheme="minorEastAsia" w:hAnsiTheme="minorEastAsia" w:cs="Arial"/>
                <w:bCs/>
                <w:color w:val="00B0F0"/>
                <w:sz w:val="24"/>
                <w:szCs w:val="24"/>
              </w:rPr>
              <w:t>3</w:t>
            </w:r>
            <w:r>
              <w:rPr>
                <w:rFonts w:asciiTheme="minorEastAsia" w:hAnsiTheme="minorEastAsia" w:cs="Arial" w:hint="eastAsia"/>
                <w:bCs/>
                <w:color w:val="00B0F0"/>
                <w:sz w:val="24"/>
                <w:szCs w:val="24"/>
              </w:rPr>
              <w:t>、</w:t>
            </w:r>
            <w:r w:rsidR="0005222C" w:rsidRPr="0005222C">
              <w:rPr>
                <w:rFonts w:asciiTheme="minorEastAsia" w:hAnsiTheme="minorEastAsia" w:cs="Arial" w:hint="eastAsia"/>
                <w:bCs/>
                <w:color w:val="00B0F0"/>
                <w:sz w:val="24"/>
                <w:szCs w:val="24"/>
              </w:rPr>
              <w:t>目前来看平均电价呈现下跌趋势，公司越来越小，核电投资大利润小，公司有什么计划提高利润，做大公司吗？或者有计划再割裂公司再把公司做小？</w:t>
            </w:r>
          </w:p>
          <w:p w14:paraId="411CD208" w14:textId="0D071C6D" w:rsidR="0005222C" w:rsidRDefault="0005222C" w:rsidP="0005222C">
            <w:pPr>
              <w:snapToGrid w:val="0"/>
              <w:spacing w:line="240" w:lineRule="atLeast"/>
              <w:rPr>
                <w:rFonts w:asciiTheme="minorEastAsia" w:hAnsiTheme="minorEastAsia" w:cs="Arial"/>
                <w:bCs/>
                <w:sz w:val="24"/>
                <w:szCs w:val="24"/>
              </w:rPr>
            </w:pPr>
            <w:r w:rsidRPr="00BF1240">
              <w:rPr>
                <w:rFonts w:asciiTheme="minorEastAsia" w:hAnsiTheme="minorEastAsia" w:cs="Arial" w:hint="eastAsia"/>
                <w:bCs/>
                <w:sz w:val="24"/>
                <w:szCs w:val="24"/>
              </w:rPr>
              <w:t>答:感谢您的关注。公司资产规模已超6000亿元，仍处于快速发展壮大阶段。为保障公司业绩持续增长，公司对在运机组采取大修优化、提升功率、降本增效、降低厂用电率、优化财务成本等多种措施提升营收和利润水平，同时，公司积极做好在建机组六大控制，争取早日实现商运。 公司如有相关资本运作事项会及时公告，请您关注公司在上交所的信息披露。</w:t>
            </w:r>
          </w:p>
          <w:p w14:paraId="64DA3B24" w14:textId="77777777" w:rsidR="00120323" w:rsidRDefault="00120323" w:rsidP="0005222C">
            <w:pPr>
              <w:snapToGrid w:val="0"/>
              <w:spacing w:line="240" w:lineRule="atLeast"/>
              <w:rPr>
                <w:rFonts w:asciiTheme="minorEastAsia" w:hAnsiTheme="minorEastAsia" w:cs="Arial"/>
                <w:bCs/>
                <w:sz w:val="24"/>
                <w:szCs w:val="24"/>
              </w:rPr>
            </w:pPr>
          </w:p>
          <w:p w14:paraId="551CE3BE" w14:textId="1F44CDA4" w:rsidR="00821ED0" w:rsidRDefault="00627483" w:rsidP="0005222C">
            <w:pPr>
              <w:snapToGrid w:val="0"/>
              <w:spacing w:line="240" w:lineRule="atLeast"/>
              <w:rPr>
                <w:rFonts w:asciiTheme="minorEastAsia" w:hAnsiTheme="minorEastAsia" w:cs="Arial"/>
                <w:bCs/>
                <w:color w:val="00B0F0"/>
                <w:sz w:val="24"/>
                <w:szCs w:val="24"/>
              </w:rPr>
            </w:pPr>
            <w:r>
              <w:rPr>
                <w:rFonts w:asciiTheme="minorEastAsia" w:hAnsiTheme="minorEastAsia" w:cs="Arial" w:hint="eastAsia"/>
                <w:bCs/>
                <w:color w:val="00B0F0"/>
                <w:sz w:val="24"/>
                <w:szCs w:val="24"/>
              </w:rPr>
              <w:lastRenderedPageBreak/>
              <w:t>1</w:t>
            </w:r>
            <w:r w:rsidR="005D0EB3">
              <w:rPr>
                <w:rFonts w:asciiTheme="minorEastAsia" w:hAnsiTheme="minorEastAsia" w:cs="Arial"/>
                <w:bCs/>
                <w:color w:val="00B0F0"/>
                <w:sz w:val="24"/>
                <w:szCs w:val="24"/>
              </w:rPr>
              <w:t>4</w:t>
            </w:r>
            <w:r>
              <w:rPr>
                <w:rFonts w:asciiTheme="minorEastAsia" w:hAnsiTheme="minorEastAsia" w:cs="Arial" w:hint="eastAsia"/>
                <w:bCs/>
                <w:color w:val="00B0F0"/>
                <w:sz w:val="24"/>
                <w:szCs w:val="24"/>
              </w:rPr>
              <w:t>、</w:t>
            </w:r>
            <w:r w:rsidR="00120323" w:rsidRPr="00120323">
              <w:rPr>
                <w:rFonts w:asciiTheme="minorEastAsia" w:hAnsiTheme="minorEastAsia" w:cs="Arial" w:hint="eastAsia"/>
                <w:bCs/>
                <w:color w:val="00B0F0"/>
                <w:sz w:val="24"/>
                <w:szCs w:val="24"/>
              </w:rPr>
              <w:t>谷歌近日宣布与核能初创公司计划建造小型模块化反应堆，为其数据中心提供电力支持。 请问公司在小型模块化反应堆是否有布局，未来是否考虑建设商用小型模块化反应堆。</w:t>
            </w:r>
          </w:p>
          <w:p w14:paraId="4E986D2C" w14:textId="0E83724B" w:rsidR="00120323" w:rsidRDefault="00120323" w:rsidP="0005222C">
            <w:pPr>
              <w:snapToGrid w:val="0"/>
              <w:spacing w:line="240" w:lineRule="atLeast"/>
              <w:rPr>
                <w:rFonts w:asciiTheme="minorEastAsia" w:hAnsiTheme="minorEastAsia" w:cs="Arial"/>
                <w:bCs/>
                <w:color w:val="00B0F0"/>
                <w:sz w:val="24"/>
                <w:szCs w:val="24"/>
              </w:rPr>
            </w:pPr>
            <w:r w:rsidRPr="00120323">
              <w:rPr>
                <w:rFonts w:asciiTheme="minorEastAsia" w:hAnsiTheme="minorEastAsia" w:cs="Arial" w:hint="eastAsia"/>
                <w:bCs/>
                <w:sz w:val="24"/>
                <w:szCs w:val="24"/>
              </w:rPr>
              <w:t>尊敬的投资者您好，公司正在小型模块化反应堆方面进行相应布局，并且小型反应堆具有功率范围广、经济性好、安全性高、用途广泛、适应性强等显著优势。目前小型压水堆示范项目已在建设过程中，预计2026年投入商运。感谢您对公司的关注</w:t>
            </w:r>
            <w:r w:rsidRPr="00120323">
              <w:rPr>
                <w:rFonts w:asciiTheme="minorEastAsia" w:hAnsiTheme="minorEastAsia" w:cs="Arial" w:hint="eastAsia"/>
                <w:bCs/>
                <w:color w:val="00B0F0"/>
                <w:sz w:val="24"/>
                <w:szCs w:val="24"/>
              </w:rPr>
              <w:t>。</w:t>
            </w:r>
          </w:p>
          <w:p w14:paraId="66FABD5F" w14:textId="26323F29" w:rsidR="00120323" w:rsidRDefault="00120323" w:rsidP="0005222C">
            <w:pPr>
              <w:snapToGrid w:val="0"/>
              <w:spacing w:line="240" w:lineRule="atLeast"/>
              <w:rPr>
                <w:rFonts w:asciiTheme="minorEastAsia" w:hAnsiTheme="minorEastAsia" w:cs="Arial"/>
                <w:bCs/>
                <w:color w:val="00B0F0"/>
                <w:sz w:val="24"/>
                <w:szCs w:val="24"/>
              </w:rPr>
            </w:pPr>
          </w:p>
          <w:p w14:paraId="70ADDD63" w14:textId="777C4F92" w:rsidR="00627483" w:rsidRDefault="00627483" w:rsidP="0005222C">
            <w:pPr>
              <w:snapToGrid w:val="0"/>
              <w:spacing w:line="240" w:lineRule="atLeast"/>
              <w:rPr>
                <w:rFonts w:asciiTheme="minorEastAsia" w:hAnsiTheme="minorEastAsia" w:cs="Arial"/>
                <w:bCs/>
                <w:color w:val="00B0F0"/>
                <w:sz w:val="24"/>
                <w:szCs w:val="24"/>
              </w:rPr>
            </w:pPr>
            <w:r>
              <w:rPr>
                <w:rFonts w:asciiTheme="minorEastAsia" w:hAnsiTheme="minorEastAsia" w:cs="Arial" w:hint="eastAsia"/>
                <w:bCs/>
                <w:color w:val="00B0F0"/>
                <w:sz w:val="24"/>
                <w:szCs w:val="24"/>
              </w:rPr>
              <w:t>1</w:t>
            </w:r>
            <w:r w:rsidR="005D0EB3">
              <w:rPr>
                <w:rFonts w:asciiTheme="minorEastAsia" w:hAnsiTheme="minorEastAsia" w:cs="Arial"/>
                <w:bCs/>
                <w:color w:val="00B0F0"/>
                <w:sz w:val="24"/>
                <w:szCs w:val="24"/>
              </w:rPr>
              <w:t>5</w:t>
            </w:r>
            <w:r>
              <w:rPr>
                <w:rFonts w:asciiTheme="minorEastAsia" w:hAnsiTheme="minorEastAsia" w:cs="Arial" w:hint="eastAsia"/>
                <w:bCs/>
                <w:color w:val="00B0F0"/>
                <w:sz w:val="24"/>
                <w:szCs w:val="24"/>
              </w:rPr>
              <w:t>、</w:t>
            </w:r>
            <w:r w:rsidRPr="00627483">
              <w:rPr>
                <w:rFonts w:asciiTheme="minorEastAsia" w:hAnsiTheme="minorEastAsia" w:cs="Arial" w:hint="eastAsia"/>
                <w:bCs/>
                <w:color w:val="00B0F0"/>
                <w:sz w:val="24"/>
                <w:szCs w:val="24"/>
              </w:rPr>
              <w:t>董秘您好，最近北京贝塔福公司成功研制出了微型核电池，体积小，能量密度是三元锂电池的10倍以上，能在极端条件下工作，使用寿命长达50年。请问公司在核电池这块有布局吗？如果有的话，目前处于哪个阶段呢？</w:t>
            </w:r>
          </w:p>
          <w:p w14:paraId="2158E20C" w14:textId="26B9B04E" w:rsidR="00627483" w:rsidRDefault="00627483" w:rsidP="0005222C">
            <w:pPr>
              <w:snapToGrid w:val="0"/>
              <w:spacing w:line="240" w:lineRule="atLeast"/>
              <w:rPr>
                <w:rFonts w:asciiTheme="minorEastAsia" w:hAnsiTheme="minorEastAsia" w:cs="Arial"/>
                <w:bCs/>
                <w:sz w:val="24"/>
                <w:szCs w:val="24"/>
              </w:rPr>
            </w:pPr>
            <w:r w:rsidRPr="00627483">
              <w:rPr>
                <w:rFonts w:asciiTheme="minorEastAsia" w:hAnsiTheme="minorEastAsia" w:cs="Arial" w:hint="eastAsia"/>
                <w:bCs/>
                <w:sz w:val="24"/>
                <w:szCs w:val="24"/>
              </w:rPr>
              <w:t>谢谢您对公司的关注和建议。中国核电积极关注核电池相关技术并将进一步开展调研相关工作。</w:t>
            </w:r>
          </w:p>
          <w:p w14:paraId="3CAD60DA" w14:textId="77777777" w:rsidR="00627483" w:rsidRDefault="00627483" w:rsidP="0005222C">
            <w:pPr>
              <w:snapToGrid w:val="0"/>
              <w:spacing w:line="240" w:lineRule="atLeast"/>
              <w:rPr>
                <w:rFonts w:asciiTheme="minorEastAsia" w:hAnsiTheme="minorEastAsia" w:cs="Arial"/>
                <w:bCs/>
                <w:sz w:val="24"/>
                <w:szCs w:val="24"/>
              </w:rPr>
            </w:pPr>
          </w:p>
          <w:p w14:paraId="3B18469D" w14:textId="5160DAF8" w:rsidR="00627483" w:rsidRDefault="00627483" w:rsidP="0005222C">
            <w:pPr>
              <w:snapToGrid w:val="0"/>
              <w:spacing w:line="240" w:lineRule="atLeast"/>
              <w:rPr>
                <w:rFonts w:asciiTheme="minorEastAsia" w:hAnsiTheme="minorEastAsia" w:cs="Arial"/>
                <w:bCs/>
                <w:color w:val="00B0F0"/>
                <w:sz w:val="24"/>
                <w:szCs w:val="24"/>
              </w:rPr>
            </w:pPr>
            <w:r>
              <w:rPr>
                <w:rFonts w:asciiTheme="minorEastAsia" w:hAnsiTheme="minorEastAsia" w:cs="Arial" w:hint="eastAsia"/>
                <w:bCs/>
                <w:color w:val="00B0F0"/>
                <w:sz w:val="24"/>
                <w:szCs w:val="24"/>
              </w:rPr>
              <w:t>1</w:t>
            </w:r>
            <w:r w:rsidR="005D0EB3">
              <w:rPr>
                <w:rFonts w:asciiTheme="minorEastAsia" w:hAnsiTheme="minorEastAsia" w:cs="Arial"/>
                <w:bCs/>
                <w:color w:val="00B0F0"/>
                <w:sz w:val="24"/>
                <w:szCs w:val="24"/>
              </w:rPr>
              <w:t>6</w:t>
            </w:r>
            <w:r>
              <w:rPr>
                <w:rFonts w:asciiTheme="minorEastAsia" w:hAnsiTheme="minorEastAsia" w:cs="Arial" w:hint="eastAsia"/>
                <w:bCs/>
                <w:color w:val="00B0F0"/>
                <w:sz w:val="24"/>
                <w:szCs w:val="24"/>
              </w:rPr>
              <w:t>、</w:t>
            </w:r>
            <w:r w:rsidRPr="00627483">
              <w:rPr>
                <w:rFonts w:asciiTheme="minorEastAsia" w:hAnsiTheme="minorEastAsia" w:cs="Arial" w:hint="eastAsia"/>
                <w:bCs/>
                <w:color w:val="00B0F0"/>
                <w:sz w:val="24"/>
                <w:szCs w:val="24"/>
              </w:rPr>
              <w:t>同位素生产的进度怎么样了？</w:t>
            </w:r>
          </w:p>
          <w:p w14:paraId="4CFFAFF8" w14:textId="581DEB33" w:rsidR="00627483" w:rsidRDefault="00627483" w:rsidP="0005222C">
            <w:pPr>
              <w:snapToGrid w:val="0"/>
              <w:spacing w:line="240" w:lineRule="atLeast"/>
              <w:rPr>
                <w:rFonts w:asciiTheme="minorEastAsia" w:hAnsiTheme="minorEastAsia" w:cs="Arial"/>
                <w:bCs/>
                <w:sz w:val="24"/>
                <w:szCs w:val="24"/>
              </w:rPr>
            </w:pPr>
            <w:r w:rsidRPr="00627483">
              <w:rPr>
                <w:rFonts w:asciiTheme="minorEastAsia" w:hAnsiTheme="minorEastAsia" w:cs="Arial" w:hint="eastAsia"/>
                <w:bCs/>
                <w:sz w:val="24"/>
                <w:szCs w:val="24"/>
              </w:rPr>
              <w:t>谢谢您对公司的关注。钴60已量产，辐照后碳14靶件已出堆，规模化医用同位素生产装置已安装完成，正在进行调试，计划年底投产。</w:t>
            </w:r>
          </w:p>
          <w:p w14:paraId="0ED4F772" w14:textId="77777777" w:rsidR="00627483" w:rsidRPr="00627483" w:rsidRDefault="00627483" w:rsidP="0005222C">
            <w:pPr>
              <w:snapToGrid w:val="0"/>
              <w:spacing w:line="240" w:lineRule="atLeast"/>
              <w:rPr>
                <w:rFonts w:asciiTheme="minorEastAsia" w:hAnsiTheme="minorEastAsia" w:cs="Arial"/>
                <w:bCs/>
                <w:sz w:val="24"/>
                <w:szCs w:val="24"/>
              </w:rPr>
            </w:pPr>
          </w:p>
          <w:p w14:paraId="09B2570C" w14:textId="3F9D44AD" w:rsidR="0005222C" w:rsidRPr="0005222C" w:rsidRDefault="0005222C" w:rsidP="0005222C">
            <w:pPr>
              <w:snapToGrid w:val="0"/>
              <w:spacing w:line="240" w:lineRule="atLeast"/>
              <w:rPr>
                <w:rFonts w:asciiTheme="minorEastAsia" w:hAnsiTheme="minorEastAsia" w:cs="Arial"/>
                <w:bCs/>
                <w:color w:val="00B0F0"/>
                <w:sz w:val="24"/>
                <w:szCs w:val="24"/>
              </w:rPr>
            </w:pPr>
            <w:r w:rsidRPr="0005222C">
              <w:rPr>
                <w:rFonts w:asciiTheme="minorEastAsia" w:hAnsiTheme="minorEastAsia" w:cs="Arial" w:hint="eastAsia"/>
                <w:bCs/>
                <w:color w:val="00B0F0"/>
                <w:sz w:val="24"/>
                <w:szCs w:val="24"/>
              </w:rPr>
              <w:t>1</w:t>
            </w:r>
            <w:r w:rsidR="005D0EB3">
              <w:rPr>
                <w:rFonts w:asciiTheme="minorEastAsia" w:hAnsiTheme="minorEastAsia" w:cs="Arial"/>
                <w:bCs/>
                <w:color w:val="00B0F0"/>
                <w:sz w:val="24"/>
                <w:szCs w:val="24"/>
              </w:rPr>
              <w:t>7</w:t>
            </w:r>
            <w:r w:rsidRPr="0005222C">
              <w:rPr>
                <w:rFonts w:asciiTheme="minorEastAsia" w:hAnsiTheme="minorEastAsia" w:cs="Arial" w:hint="eastAsia"/>
                <w:bCs/>
                <w:color w:val="00B0F0"/>
                <w:sz w:val="24"/>
                <w:szCs w:val="24"/>
              </w:rPr>
              <w:t>、铀价还是在80刀左右，在历史高点，公司长单是怎么签订的，请问，对咱们影响大吗？</w:t>
            </w:r>
          </w:p>
          <w:p w14:paraId="19C22E8B" w14:textId="5059C1B2" w:rsidR="0005222C" w:rsidRDefault="0005222C" w:rsidP="0005222C">
            <w:pPr>
              <w:snapToGrid w:val="0"/>
              <w:spacing w:line="240" w:lineRule="atLeast"/>
              <w:rPr>
                <w:rFonts w:asciiTheme="minorEastAsia" w:hAnsiTheme="minorEastAsia" w:cs="Arial"/>
                <w:bCs/>
                <w:sz w:val="24"/>
                <w:szCs w:val="24"/>
              </w:rPr>
            </w:pPr>
            <w:r w:rsidRPr="00BF1240">
              <w:rPr>
                <w:rFonts w:asciiTheme="minorEastAsia" w:hAnsiTheme="minorEastAsia" w:cs="Arial" w:hint="eastAsia"/>
                <w:bCs/>
                <w:sz w:val="24"/>
                <w:szCs w:val="24"/>
              </w:rPr>
              <w:t>答:感谢您的关注。公司目前采用的是采购天然铀再委托加工燃料组件的方式。燃料供应链上，基本上都是以中长期的一揽子合约来计划安排的，这样可以保证燃料稳定、安全的供应，维持成本基本稳定。母公司中核集团拥有国内唯一的核燃料制造能力，有利于本公司核电机组安全稳定运行的长期保障。</w:t>
            </w:r>
          </w:p>
          <w:p w14:paraId="1E68BA0F" w14:textId="77777777" w:rsidR="00821ED0" w:rsidRPr="00BF1240" w:rsidRDefault="00821ED0" w:rsidP="0005222C">
            <w:pPr>
              <w:snapToGrid w:val="0"/>
              <w:spacing w:line="240" w:lineRule="atLeast"/>
              <w:rPr>
                <w:rFonts w:asciiTheme="minorEastAsia" w:hAnsiTheme="minorEastAsia" w:cs="Arial"/>
                <w:bCs/>
                <w:sz w:val="24"/>
                <w:szCs w:val="24"/>
              </w:rPr>
            </w:pPr>
          </w:p>
          <w:p w14:paraId="49805367" w14:textId="182E9482" w:rsidR="0005222C" w:rsidRPr="0005222C" w:rsidRDefault="0005222C" w:rsidP="0005222C">
            <w:pPr>
              <w:snapToGrid w:val="0"/>
              <w:spacing w:line="240" w:lineRule="atLeast"/>
              <w:rPr>
                <w:rFonts w:asciiTheme="minorEastAsia" w:hAnsiTheme="minorEastAsia" w:cs="Arial"/>
                <w:bCs/>
                <w:color w:val="00B0F0"/>
                <w:sz w:val="24"/>
                <w:szCs w:val="24"/>
              </w:rPr>
            </w:pPr>
            <w:r w:rsidRPr="0005222C">
              <w:rPr>
                <w:rFonts w:asciiTheme="minorEastAsia" w:hAnsiTheme="minorEastAsia" w:cs="Arial" w:hint="eastAsia"/>
                <w:bCs/>
                <w:color w:val="00B0F0"/>
                <w:sz w:val="24"/>
                <w:szCs w:val="24"/>
              </w:rPr>
              <w:t>1</w:t>
            </w:r>
            <w:r w:rsidR="005D0EB3">
              <w:rPr>
                <w:rFonts w:asciiTheme="minorEastAsia" w:hAnsiTheme="minorEastAsia" w:cs="Arial"/>
                <w:bCs/>
                <w:color w:val="00B0F0"/>
                <w:sz w:val="24"/>
                <w:szCs w:val="24"/>
              </w:rPr>
              <w:t>8</w:t>
            </w:r>
            <w:r w:rsidRPr="0005222C">
              <w:rPr>
                <w:rFonts w:asciiTheme="minorEastAsia" w:hAnsiTheme="minorEastAsia" w:cs="Arial" w:hint="eastAsia"/>
                <w:bCs/>
                <w:color w:val="00B0F0"/>
                <w:sz w:val="24"/>
                <w:szCs w:val="24"/>
              </w:rPr>
              <w:t>、请问，咱们在4代技术和小堆方面技术储备的怎么样了？和广核比在行业处于什么水平？</w:t>
            </w:r>
          </w:p>
          <w:p w14:paraId="5B0C6624" w14:textId="32B6969C" w:rsidR="0005222C" w:rsidRDefault="0005222C" w:rsidP="0005222C">
            <w:pPr>
              <w:snapToGrid w:val="0"/>
              <w:spacing w:line="240" w:lineRule="atLeast"/>
              <w:rPr>
                <w:rFonts w:asciiTheme="minorEastAsia" w:hAnsiTheme="minorEastAsia" w:cs="Arial"/>
                <w:bCs/>
                <w:sz w:val="24"/>
                <w:szCs w:val="24"/>
              </w:rPr>
            </w:pPr>
            <w:r w:rsidRPr="00BF1240">
              <w:rPr>
                <w:rFonts w:asciiTheme="minorEastAsia" w:hAnsiTheme="minorEastAsia" w:cs="Arial" w:hint="eastAsia"/>
                <w:bCs/>
                <w:sz w:val="24"/>
                <w:szCs w:val="24"/>
              </w:rPr>
              <w:t>答:感谢您的关注。以高温气冷堆为代表的我国四代核电实现了“自主设计、自主制造、自主建设、自主运营”，在国际上处于领先地位，四代机组相关技术已基本成熟，目前正处于示范工程向商业化电站的推进阶段。 同时，公司正在积极开展先进核能多用途应用的探索和研究，并力争早日实现项目落地，目前主要在核能新技术方面，比如小堆、浮动堆方面等在进行相应布局，海南小堆项目计划于2026年投入商业运行，请关注公司后续公告。</w:t>
            </w:r>
          </w:p>
          <w:p w14:paraId="21BCAB40" w14:textId="77777777" w:rsidR="00821ED0" w:rsidRPr="00BF1240" w:rsidRDefault="00821ED0" w:rsidP="0005222C">
            <w:pPr>
              <w:snapToGrid w:val="0"/>
              <w:spacing w:line="240" w:lineRule="atLeast"/>
              <w:rPr>
                <w:rFonts w:asciiTheme="minorEastAsia" w:hAnsiTheme="minorEastAsia" w:cs="Arial"/>
                <w:bCs/>
                <w:sz w:val="24"/>
                <w:szCs w:val="24"/>
              </w:rPr>
            </w:pPr>
          </w:p>
          <w:p w14:paraId="05B7571C" w14:textId="327FEC5B" w:rsidR="0005222C" w:rsidRPr="0005222C" w:rsidRDefault="005D0EB3" w:rsidP="0005222C">
            <w:pPr>
              <w:snapToGrid w:val="0"/>
              <w:spacing w:line="240" w:lineRule="atLeast"/>
              <w:rPr>
                <w:rFonts w:asciiTheme="minorEastAsia" w:hAnsiTheme="minorEastAsia" w:cs="Arial"/>
                <w:bCs/>
                <w:color w:val="00B0F0"/>
                <w:sz w:val="24"/>
                <w:szCs w:val="24"/>
              </w:rPr>
            </w:pPr>
            <w:r>
              <w:rPr>
                <w:rFonts w:asciiTheme="minorEastAsia" w:hAnsiTheme="minorEastAsia" w:cs="Arial"/>
                <w:bCs/>
                <w:color w:val="00B0F0"/>
                <w:sz w:val="24"/>
                <w:szCs w:val="24"/>
              </w:rPr>
              <w:t>19</w:t>
            </w:r>
            <w:r w:rsidR="0005222C" w:rsidRPr="0005222C">
              <w:rPr>
                <w:rFonts w:asciiTheme="minorEastAsia" w:hAnsiTheme="minorEastAsia" w:cs="Arial" w:hint="eastAsia"/>
                <w:bCs/>
                <w:color w:val="00B0F0"/>
                <w:sz w:val="24"/>
                <w:szCs w:val="24"/>
              </w:rPr>
              <w:t>、公司如何看待民营资本进入核电行业？有哪些利弊？</w:t>
            </w:r>
          </w:p>
          <w:p w14:paraId="65959374" w14:textId="5E028227" w:rsidR="0005222C" w:rsidRDefault="0005222C" w:rsidP="0005222C">
            <w:pPr>
              <w:snapToGrid w:val="0"/>
              <w:spacing w:line="240" w:lineRule="atLeast"/>
              <w:rPr>
                <w:rFonts w:asciiTheme="minorEastAsia" w:hAnsiTheme="minorEastAsia" w:cs="Arial"/>
                <w:bCs/>
                <w:sz w:val="24"/>
                <w:szCs w:val="24"/>
              </w:rPr>
            </w:pPr>
            <w:r w:rsidRPr="00BF1240">
              <w:rPr>
                <w:rFonts w:asciiTheme="minorEastAsia" w:hAnsiTheme="minorEastAsia" w:cs="Arial" w:hint="eastAsia"/>
                <w:bCs/>
                <w:sz w:val="24"/>
                <w:szCs w:val="24"/>
              </w:rPr>
              <w:t>答:感谢您的关注。对核电企业来说，核电项目投资规模大，民营企业参股有利于发挥国企民企各自优势，促进共同发展。对民营企业来说，核电具备发电成本低、供电稳定性好、碳排放低的特性，对民企自身的能源需求和落实国家碳达峰碳中和目</w:t>
            </w:r>
            <w:r w:rsidRPr="00BF1240">
              <w:rPr>
                <w:rFonts w:asciiTheme="minorEastAsia" w:hAnsiTheme="minorEastAsia" w:cs="Arial" w:hint="eastAsia"/>
                <w:bCs/>
                <w:sz w:val="24"/>
                <w:szCs w:val="24"/>
              </w:rPr>
              <w:lastRenderedPageBreak/>
              <w:t>标需求十分吻合。</w:t>
            </w:r>
          </w:p>
          <w:p w14:paraId="2147EC16" w14:textId="77777777" w:rsidR="00821ED0" w:rsidRPr="00BF1240" w:rsidRDefault="00821ED0" w:rsidP="0005222C">
            <w:pPr>
              <w:snapToGrid w:val="0"/>
              <w:spacing w:line="240" w:lineRule="atLeast"/>
              <w:rPr>
                <w:rFonts w:asciiTheme="minorEastAsia" w:hAnsiTheme="minorEastAsia" w:cs="Arial"/>
                <w:bCs/>
                <w:sz w:val="24"/>
                <w:szCs w:val="24"/>
              </w:rPr>
            </w:pPr>
          </w:p>
          <w:p w14:paraId="3646B184" w14:textId="5CA52F1A" w:rsidR="0005222C" w:rsidRPr="0005222C" w:rsidRDefault="005D0EB3" w:rsidP="0005222C">
            <w:pPr>
              <w:snapToGrid w:val="0"/>
              <w:spacing w:line="240" w:lineRule="atLeast"/>
              <w:rPr>
                <w:rFonts w:asciiTheme="minorEastAsia" w:hAnsiTheme="minorEastAsia" w:cs="Arial"/>
                <w:bCs/>
                <w:color w:val="00B0F0"/>
                <w:sz w:val="24"/>
                <w:szCs w:val="24"/>
              </w:rPr>
            </w:pPr>
            <w:r>
              <w:rPr>
                <w:rFonts w:asciiTheme="minorEastAsia" w:hAnsiTheme="minorEastAsia" w:cs="Arial"/>
                <w:bCs/>
                <w:color w:val="00B0F0"/>
                <w:sz w:val="24"/>
                <w:szCs w:val="24"/>
              </w:rPr>
              <w:t>20</w:t>
            </w:r>
            <w:r w:rsidR="0005222C" w:rsidRPr="0005222C">
              <w:rPr>
                <w:rFonts w:asciiTheme="minorEastAsia" w:hAnsiTheme="minorEastAsia" w:cs="Arial" w:hint="eastAsia"/>
                <w:bCs/>
                <w:color w:val="00B0F0"/>
                <w:sz w:val="24"/>
                <w:szCs w:val="24"/>
              </w:rPr>
              <w:t>、今年8月获批了全球首台核准的四代气冷堆机组，请问，未来四代技术发展到什么阶段？距离上网商用还有多远？</w:t>
            </w:r>
          </w:p>
          <w:p w14:paraId="5114EFC4" w14:textId="5F38BA44" w:rsidR="0005222C" w:rsidRDefault="0005222C" w:rsidP="0005222C">
            <w:pPr>
              <w:snapToGrid w:val="0"/>
              <w:spacing w:line="240" w:lineRule="atLeast"/>
              <w:rPr>
                <w:rFonts w:asciiTheme="minorEastAsia" w:hAnsiTheme="minorEastAsia" w:cs="Arial"/>
                <w:bCs/>
                <w:sz w:val="24"/>
                <w:szCs w:val="24"/>
              </w:rPr>
            </w:pPr>
            <w:r w:rsidRPr="00BF1240">
              <w:rPr>
                <w:rFonts w:asciiTheme="minorEastAsia" w:hAnsiTheme="minorEastAsia" w:cs="Arial" w:hint="eastAsia"/>
                <w:bCs/>
                <w:sz w:val="24"/>
                <w:szCs w:val="24"/>
              </w:rPr>
              <w:t>答:感谢您的关注。四代核电技术在安全性方面又提升了一个台阶，固有安全性是四代核电技术的必要条件之一，我国的四代核电目前正处于示范工程向商业化电站推进阶段。</w:t>
            </w:r>
          </w:p>
          <w:p w14:paraId="1E4EBE56" w14:textId="77777777" w:rsidR="00821ED0" w:rsidRPr="00BF1240" w:rsidRDefault="00821ED0" w:rsidP="0005222C">
            <w:pPr>
              <w:snapToGrid w:val="0"/>
              <w:spacing w:line="240" w:lineRule="atLeast"/>
              <w:rPr>
                <w:rFonts w:asciiTheme="minorEastAsia" w:hAnsiTheme="minorEastAsia" w:cs="Arial"/>
                <w:bCs/>
                <w:sz w:val="24"/>
                <w:szCs w:val="24"/>
              </w:rPr>
            </w:pPr>
          </w:p>
          <w:p w14:paraId="2B3F11BD" w14:textId="7AF3566E" w:rsidR="0005222C" w:rsidRPr="0005222C" w:rsidRDefault="005D0EB3" w:rsidP="0005222C">
            <w:pPr>
              <w:snapToGrid w:val="0"/>
              <w:spacing w:line="240" w:lineRule="atLeast"/>
              <w:rPr>
                <w:rFonts w:asciiTheme="minorEastAsia" w:hAnsiTheme="minorEastAsia" w:cs="Arial"/>
                <w:bCs/>
                <w:color w:val="00B0F0"/>
                <w:sz w:val="24"/>
                <w:szCs w:val="24"/>
              </w:rPr>
            </w:pPr>
            <w:r>
              <w:rPr>
                <w:rFonts w:asciiTheme="minorEastAsia" w:hAnsiTheme="minorEastAsia" w:cs="Arial"/>
                <w:bCs/>
                <w:color w:val="00B0F0"/>
                <w:sz w:val="24"/>
                <w:szCs w:val="24"/>
              </w:rPr>
              <w:t>21</w:t>
            </w:r>
            <w:r w:rsidR="0005222C" w:rsidRPr="0005222C">
              <w:rPr>
                <w:rFonts w:asciiTheme="minorEastAsia" w:hAnsiTheme="minorEastAsia" w:cs="Arial" w:hint="eastAsia"/>
                <w:bCs/>
                <w:color w:val="00B0F0"/>
                <w:sz w:val="24"/>
                <w:szCs w:val="24"/>
              </w:rPr>
              <w:t>、</w:t>
            </w:r>
            <w:r w:rsidR="0005222C" w:rsidRPr="0005222C">
              <w:rPr>
                <w:rFonts w:asciiTheme="minorEastAsia" w:hAnsiTheme="minorEastAsia" w:cs="Arial"/>
                <w:bCs/>
                <w:color w:val="00B0F0"/>
                <w:sz w:val="24"/>
                <w:szCs w:val="24"/>
              </w:rPr>
              <w:t>11</w:t>
            </w:r>
            <w:r w:rsidR="0005222C" w:rsidRPr="0005222C">
              <w:rPr>
                <w:rFonts w:asciiTheme="minorEastAsia" w:hAnsiTheme="minorEastAsia" w:cs="Arial" w:hint="eastAsia"/>
                <w:bCs/>
                <w:color w:val="00B0F0"/>
                <w:sz w:val="24"/>
                <w:szCs w:val="24"/>
              </w:rPr>
              <w:t>月</w:t>
            </w:r>
            <w:r w:rsidR="0005222C" w:rsidRPr="0005222C">
              <w:rPr>
                <w:rFonts w:asciiTheme="minorEastAsia" w:hAnsiTheme="minorEastAsia" w:cs="Arial"/>
                <w:bCs/>
                <w:color w:val="00B0F0"/>
                <w:sz w:val="24"/>
                <w:szCs w:val="24"/>
              </w:rPr>
              <w:t>2</w:t>
            </w:r>
            <w:r w:rsidR="0005222C" w:rsidRPr="0005222C">
              <w:rPr>
                <w:rFonts w:asciiTheme="minorEastAsia" w:hAnsiTheme="minorEastAsia" w:cs="Arial" w:hint="eastAsia"/>
                <w:bCs/>
                <w:color w:val="00B0F0"/>
                <w:sz w:val="24"/>
                <w:szCs w:val="24"/>
              </w:rPr>
              <w:t>日，浙江温州三澳核电一期联网工程竣</w:t>
            </w:r>
            <w:r w:rsidR="001F1D0E">
              <w:rPr>
                <w:rFonts w:asciiTheme="minorEastAsia" w:hAnsiTheme="minorEastAsia" w:cs="Arial" w:hint="eastAsia"/>
                <w:bCs/>
                <w:color w:val="00B0F0"/>
                <w:sz w:val="24"/>
                <w:szCs w:val="24"/>
              </w:rPr>
              <w:t>工投产，标志着国内首个民营资本参与投资的核电站正式接入国家电网。</w:t>
            </w:r>
            <w:r w:rsidR="0005222C" w:rsidRPr="0005222C">
              <w:rPr>
                <w:rFonts w:asciiTheme="minorEastAsia" w:hAnsiTheme="minorEastAsia" w:cs="Arial" w:hint="eastAsia"/>
                <w:bCs/>
                <w:color w:val="00B0F0"/>
                <w:sz w:val="24"/>
                <w:szCs w:val="24"/>
              </w:rPr>
              <w:t>请问，公司未来会考虑，引入民营资本进入嘛？</w:t>
            </w:r>
          </w:p>
          <w:p w14:paraId="2D9849D7" w14:textId="4DE8B7D7" w:rsidR="0005222C" w:rsidRDefault="0005222C" w:rsidP="0005222C">
            <w:pPr>
              <w:snapToGrid w:val="0"/>
              <w:spacing w:line="240" w:lineRule="atLeast"/>
              <w:rPr>
                <w:rFonts w:asciiTheme="minorEastAsia" w:hAnsiTheme="minorEastAsia" w:cs="Arial"/>
                <w:bCs/>
                <w:sz w:val="24"/>
                <w:szCs w:val="24"/>
              </w:rPr>
            </w:pPr>
            <w:r w:rsidRPr="001F1D0E">
              <w:rPr>
                <w:rFonts w:asciiTheme="minorEastAsia" w:hAnsiTheme="minorEastAsia" w:cs="Arial" w:hint="eastAsia"/>
                <w:bCs/>
                <w:sz w:val="24"/>
                <w:szCs w:val="24"/>
              </w:rPr>
              <w:t>答:谢谢您对公司的关注。根据国家政策引导，公司将在新核准的项目中引入民营资本。</w:t>
            </w:r>
          </w:p>
          <w:p w14:paraId="73E1A1B2" w14:textId="77777777" w:rsidR="00821ED0" w:rsidRPr="001F1D0E" w:rsidRDefault="00821ED0" w:rsidP="0005222C">
            <w:pPr>
              <w:snapToGrid w:val="0"/>
              <w:spacing w:line="240" w:lineRule="atLeast"/>
              <w:rPr>
                <w:rFonts w:asciiTheme="minorEastAsia" w:hAnsiTheme="minorEastAsia" w:cs="Arial"/>
                <w:bCs/>
                <w:sz w:val="24"/>
                <w:szCs w:val="24"/>
              </w:rPr>
            </w:pPr>
          </w:p>
          <w:p w14:paraId="46559033" w14:textId="5357DADA" w:rsidR="0005222C" w:rsidRPr="0005222C" w:rsidRDefault="00627483" w:rsidP="0005222C">
            <w:pPr>
              <w:snapToGrid w:val="0"/>
              <w:spacing w:line="240" w:lineRule="atLeast"/>
              <w:rPr>
                <w:rFonts w:asciiTheme="minorEastAsia" w:hAnsiTheme="minorEastAsia" w:cs="Arial"/>
                <w:bCs/>
                <w:color w:val="00B0F0"/>
                <w:sz w:val="24"/>
                <w:szCs w:val="24"/>
              </w:rPr>
            </w:pPr>
            <w:r>
              <w:rPr>
                <w:rFonts w:asciiTheme="minorEastAsia" w:hAnsiTheme="minorEastAsia" w:cs="Arial" w:hint="eastAsia"/>
                <w:bCs/>
                <w:color w:val="00B0F0"/>
                <w:sz w:val="24"/>
                <w:szCs w:val="24"/>
              </w:rPr>
              <w:t>2</w:t>
            </w:r>
            <w:r w:rsidR="005D0EB3">
              <w:rPr>
                <w:rFonts w:asciiTheme="minorEastAsia" w:hAnsiTheme="minorEastAsia" w:cs="Arial"/>
                <w:bCs/>
                <w:color w:val="00B0F0"/>
                <w:sz w:val="24"/>
                <w:szCs w:val="24"/>
              </w:rPr>
              <w:t>2</w:t>
            </w:r>
            <w:r w:rsidR="0005222C" w:rsidRPr="0005222C">
              <w:rPr>
                <w:rFonts w:asciiTheme="minorEastAsia" w:hAnsiTheme="minorEastAsia" w:cs="Arial" w:hint="eastAsia"/>
                <w:bCs/>
                <w:color w:val="00B0F0"/>
                <w:sz w:val="24"/>
                <w:szCs w:val="24"/>
              </w:rPr>
              <w:t>、市值管理14条，一方面，指数成分股公司，应当制定并公开披露市值管理制度，明确具体职责分工、内部考核评价等，并在年度业绩说明会中就制度执行情况进行专项说明。咱公司后续有何计划？</w:t>
            </w:r>
          </w:p>
          <w:p w14:paraId="5B89DF39" w14:textId="32052DC4" w:rsidR="0005222C" w:rsidRDefault="0005222C" w:rsidP="0005222C">
            <w:pPr>
              <w:snapToGrid w:val="0"/>
              <w:spacing w:line="240" w:lineRule="atLeast"/>
              <w:rPr>
                <w:rFonts w:asciiTheme="minorEastAsia" w:hAnsiTheme="minorEastAsia" w:cs="Arial"/>
                <w:bCs/>
                <w:sz w:val="24"/>
                <w:szCs w:val="24"/>
              </w:rPr>
            </w:pPr>
            <w:r w:rsidRPr="001F1D0E">
              <w:rPr>
                <w:rFonts w:asciiTheme="minorEastAsia" w:hAnsiTheme="minorEastAsia" w:cs="Arial" w:hint="eastAsia"/>
                <w:bCs/>
                <w:sz w:val="24"/>
                <w:szCs w:val="24"/>
              </w:rPr>
              <w:t>答:感谢您的关注。公司将按根据上级单位有关要求制定相关制度，请关注公司后续信息披露。</w:t>
            </w:r>
          </w:p>
          <w:p w14:paraId="0BB974AC" w14:textId="77777777" w:rsidR="00821ED0" w:rsidRPr="001F1D0E" w:rsidRDefault="00821ED0" w:rsidP="0005222C">
            <w:pPr>
              <w:snapToGrid w:val="0"/>
              <w:spacing w:line="240" w:lineRule="atLeast"/>
              <w:rPr>
                <w:rFonts w:asciiTheme="minorEastAsia" w:hAnsiTheme="minorEastAsia" w:cs="Arial"/>
                <w:bCs/>
                <w:sz w:val="24"/>
                <w:szCs w:val="24"/>
              </w:rPr>
            </w:pPr>
          </w:p>
          <w:p w14:paraId="534580B9" w14:textId="0FFA8889" w:rsidR="0005222C" w:rsidRPr="0005222C" w:rsidRDefault="00627483" w:rsidP="0005222C">
            <w:pPr>
              <w:snapToGrid w:val="0"/>
              <w:spacing w:line="240" w:lineRule="atLeast"/>
              <w:rPr>
                <w:rFonts w:asciiTheme="minorEastAsia" w:hAnsiTheme="minorEastAsia" w:cs="Arial"/>
                <w:bCs/>
                <w:color w:val="00B0F0"/>
                <w:sz w:val="24"/>
                <w:szCs w:val="24"/>
              </w:rPr>
            </w:pPr>
            <w:r>
              <w:rPr>
                <w:rFonts w:asciiTheme="minorEastAsia" w:hAnsiTheme="minorEastAsia" w:cs="Arial" w:hint="eastAsia"/>
                <w:bCs/>
                <w:color w:val="00B0F0"/>
                <w:sz w:val="24"/>
                <w:szCs w:val="24"/>
              </w:rPr>
              <w:t>2</w:t>
            </w:r>
            <w:r w:rsidR="005D0EB3">
              <w:rPr>
                <w:rFonts w:asciiTheme="minorEastAsia" w:hAnsiTheme="minorEastAsia" w:cs="Arial"/>
                <w:bCs/>
                <w:color w:val="00B0F0"/>
                <w:sz w:val="24"/>
                <w:szCs w:val="24"/>
              </w:rPr>
              <w:t>3</w:t>
            </w:r>
            <w:r w:rsidR="0005222C" w:rsidRPr="0005222C">
              <w:rPr>
                <w:rFonts w:asciiTheme="minorEastAsia" w:hAnsiTheme="minorEastAsia" w:cs="Arial" w:hint="eastAsia"/>
                <w:bCs/>
                <w:color w:val="00B0F0"/>
                <w:sz w:val="24"/>
                <w:szCs w:val="24"/>
              </w:rPr>
              <w:t>、请问，中核汇能增资了将近79个亿，十四五目标也快完成了。是计划未来新能源方面再有进一步的发展规划嘛？</w:t>
            </w:r>
          </w:p>
          <w:p w14:paraId="2C680C14" w14:textId="64BDB45D" w:rsidR="0005222C" w:rsidRDefault="0005222C" w:rsidP="0005222C">
            <w:pPr>
              <w:snapToGrid w:val="0"/>
              <w:spacing w:line="240" w:lineRule="atLeast"/>
              <w:rPr>
                <w:rFonts w:asciiTheme="minorEastAsia" w:hAnsiTheme="minorEastAsia" w:cs="Arial"/>
                <w:bCs/>
                <w:sz w:val="24"/>
                <w:szCs w:val="24"/>
              </w:rPr>
            </w:pPr>
            <w:r w:rsidRPr="001F1D0E">
              <w:rPr>
                <w:rFonts w:asciiTheme="minorEastAsia" w:hAnsiTheme="minorEastAsia" w:cs="Arial" w:hint="eastAsia"/>
                <w:bCs/>
                <w:sz w:val="24"/>
                <w:szCs w:val="24"/>
              </w:rPr>
              <w:t>答:谢谢您对公司的关注。公司十四五新能源发展规划将按期甚至提前实现，新能源是公司经营发展的重要组成部分，公司正在组织编制十五五规划，请您关注公司后续公告。</w:t>
            </w:r>
          </w:p>
          <w:p w14:paraId="5CBD315F" w14:textId="77777777" w:rsidR="00821ED0" w:rsidRPr="001F1D0E" w:rsidRDefault="00821ED0" w:rsidP="0005222C">
            <w:pPr>
              <w:snapToGrid w:val="0"/>
              <w:spacing w:line="240" w:lineRule="atLeast"/>
              <w:rPr>
                <w:rFonts w:asciiTheme="minorEastAsia" w:hAnsiTheme="minorEastAsia" w:cs="Arial"/>
                <w:bCs/>
                <w:sz w:val="24"/>
                <w:szCs w:val="24"/>
              </w:rPr>
            </w:pPr>
          </w:p>
          <w:p w14:paraId="2EA4310F" w14:textId="0F3E0A45" w:rsidR="0005222C" w:rsidRPr="0005222C" w:rsidRDefault="00627483" w:rsidP="0005222C">
            <w:pPr>
              <w:snapToGrid w:val="0"/>
              <w:spacing w:line="240" w:lineRule="atLeast"/>
              <w:rPr>
                <w:rFonts w:asciiTheme="minorEastAsia" w:hAnsiTheme="minorEastAsia" w:cs="Arial"/>
                <w:bCs/>
                <w:color w:val="00B0F0"/>
                <w:sz w:val="24"/>
                <w:szCs w:val="24"/>
              </w:rPr>
            </w:pPr>
            <w:r>
              <w:rPr>
                <w:rFonts w:asciiTheme="minorEastAsia" w:hAnsiTheme="minorEastAsia" w:cs="Arial" w:hint="eastAsia"/>
                <w:bCs/>
                <w:color w:val="00B0F0"/>
                <w:sz w:val="24"/>
                <w:szCs w:val="24"/>
              </w:rPr>
              <w:t>2</w:t>
            </w:r>
            <w:r w:rsidR="005D0EB3">
              <w:rPr>
                <w:rFonts w:asciiTheme="minorEastAsia" w:hAnsiTheme="minorEastAsia" w:cs="Arial"/>
                <w:bCs/>
                <w:color w:val="00B0F0"/>
                <w:sz w:val="24"/>
                <w:szCs w:val="24"/>
              </w:rPr>
              <w:t>4</w:t>
            </w:r>
            <w:r w:rsidR="0005222C" w:rsidRPr="0005222C">
              <w:rPr>
                <w:rFonts w:asciiTheme="minorEastAsia" w:hAnsiTheme="minorEastAsia" w:cs="Arial" w:hint="eastAsia"/>
                <w:bCs/>
                <w:color w:val="00B0F0"/>
                <w:sz w:val="24"/>
                <w:szCs w:val="24"/>
              </w:rPr>
              <w:t>、请问，公司核电的度电成本是多少？在行业内处于什么水平？</w:t>
            </w:r>
          </w:p>
          <w:p w14:paraId="6BFAE576" w14:textId="611BDE54" w:rsidR="0005222C" w:rsidRDefault="0005222C" w:rsidP="0005222C">
            <w:pPr>
              <w:snapToGrid w:val="0"/>
              <w:spacing w:line="240" w:lineRule="atLeast"/>
              <w:rPr>
                <w:rFonts w:asciiTheme="minorEastAsia" w:hAnsiTheme="minorEastAsia" w:cs="Arial"/>
                <w:bCs/>
                <w:sz w:val="24"/>
                <w:szCs w:val="24"/>
              </w:rPr>
            </w:pPr>
            <w:r w:rsidRPr="001F1D0E">
              <w:rPr>
                <w:rFonts w:asciiTheme="minorEastAsia" w:hAnsiTheme="minorEastAsia" w:cs="Arial" w:hint="eastAsia"/>
                <w:bCs/>
                <w:sz w:val="24"/>
                <w:szCs w:val="24"/>
              </w:rPr>
              <w:t>答:感谢您的关注。在公司年报中我们对成本数据有详细披露。公司高度重视成本管理，一直致力于通过标准化与精细化的全过程成本管控，降本增效，为股东创造更大价值。</w:t>
            </w:r>
          </w:p>
          <w:p w14:paraId="052D2E09" w14:textId="77777777" w:rsidR="00821ED0" w:rsidRPr="001F1D0E" w:rsidRDefault="00821ED0" w:rsidP="0005222C">
            <w:pPr>
              <w:snapToGrid w:val="0"/>
              <w:spacing w:line="240" w:lineRule="atLeast"/>
              <w:rPr>
                <w:rFonts w:asciiTheme="minorEastAsia" w:hAnsiTheme="minorEastAsia" w:cs="Arial"/>
                <w:bCs/>
                <w:sz w:val="24"/>
                <w:szCs w:val="24"/>
              </w:rPr>
            </w:pPr>
          </w:p>
          <w:p w14:paraId="18B6F8B0" w14:textId="7F23C592" w:rsidR="0005222C" w:rsidRPr="0005222C" w:rsidRDefault="00627483" w:rsidP="0005222C">
            <w:pPr>
              <w:snapToGrid w:val="0"/>
              <w:spacing w:line="240" w:lineRule="atLeast"/>
              <w:rPr>
                <w:rFonts w:asciiTheme="minorEastAsia" w:hAnsiTheme="minorEastAsia" w:cs="Arial"/>
                <w:bCs/>
                <w:color w:val="00B0F0"/>
                <w:sz w:val="24"/>
                <w:szCs w:val="24"/>
              </w:rPr>
            </w:pPr>
            <w:r>
              <w:rPr>
                <w:rFonts w:asciiTheme="minorEastAsia" w:hAnsiTheme="minorEastAsia" w:cs="Arial" w:hint="eastAsia"/>
                <w:bCs/>
                <w:color w:val="00B0F0"/>
                <w:sz w:val="24"/>
                <w:szCs w:val="24"/>
              </w:rPr>
              <w:t>2</w:t>
            </w:r>
            <w:r w:rsidR="005D0EB3">
              <w:rPr>
                <w:rFonts w:asciiTheme="minorEastAsia" w:hAnsiTheme="minorEastAsia" w:cs="Arial"/>
                <w:bCs/>
                <w:color w:val="00B0F0"/>
                <w:sz w:val="24"/>
                <w:szCs w:val="24"/>
              </w:rPr>
              <w:t>5</w:t>
            </w:r>
            <w:r w:rsidR="0005222C" w:rsidRPr="0005222C">
              <w:rPr>
                <w:rFonts w:asciiTheme="minorEastAsia" w:hAnsiTheme="minorEastAsia" w:cs="Arial" w:hint="eastAsia"/>
                <w:bCs/>
                <w:color w:val="00B0F0"/>
                <w:sz w:val="24"/>
                <w:szCs w:val="24"/>
              </w:rPr>
              <w:t>、</w:t>
            </w:r>
            <w:r w:rsidR="002A26E0">
              <w:rPr>
                <w:rFonts w:asciiTheme="minorEastAsia" w:hAnsiTheme="minorEastAsia" w:cs="Arial" w:hint="eastAsia"/>
                <w:bCs/>
                <w:color w:val="00B0F0"/>
                <w:sz w:val="24"/>
                <w:szCs w:val="24"/>
              </w:rPr>
              <w:t>规</w:t>
            </w:r>
            <w:r w:rsidR="0005222C" w:rsidRPr="0005222C">
              <w:rPr>
                <w:rFonts w:asciiTheme="minorEastAsia" w:hAnsiTheme="minorEastAsia" w:cs="Arial" w:hint="eastAsia"/>
                <w:bCs/>
                <w:color w:val="00B0F0"/>
                <w:sz w:val="24"/>
                <w:szCs w:val="24"/>
              </w:rPr>
              <w:t>划十四五末公司新能源装机将达到</w:t>
            </w:r>
            <w:r w:rsidR="0005222C" w:rsidRPr="0005222C">
              <w:rPr>
                <w:rFonts w:asciiTheme="minorEastAsia" w:hAnsiTheme="minorEastAsia" w:cs="Arial"/>
                <w:bCs/>
                <w:color w:val="00B0F0"/>
                <w:sz w:val="24"/>
                <w:szCs w:val="24"/>
              </w:rPr>
              <w:t>3000</w:t>
            </w:r>
            <w:r w:rsidR="0005222C" w:rsidRPr="0005222C">
              <w:rPr>
                <w:rFonts w:asciiTheme="minorEastAsia" w:hAnsiTheme="minorEastAsia" w:cs="Arial" w:hint="eastAsia"/>
                <w:bCs/>
                <w:color w:val="00B0F0"/>
                <w:sz w:val="24"/>
                <w:szCs w:val="24"/>
              </w:rPr>
              <w:t>万千瓦，最近又计划收购九州风力</w:t>
            </w:r>
            <w:r w:rsidR="0005222C" w:rsidRPr="0005222C">
              <w:rPr>
                <w:rFonts w:asciiTheme="minorEastAsia" w:hAnsiTheme="minorEastAsia" w:cs="Arial"/>
                <w:bCs/>
                <w:color w:val="00B0F0"/>
                <w:sz w:val="24"/>
                <w:szCs w:val="24"/>
              </w:rPr>
              <w:t>100</w:t>
            </w:r>
            <w:r w:rsidR="0005222C" w:rsidRPr="0005222C">
              <w:rPr>
                <w:rFonts w:asciiTheme="minorEastAsia" w:hAnsiTheme="minorEastAsia" w:cs="Arial" w:hint="eastAsia"/>
                <w:bCs/>
                <w:color w:val="00B0F0"/>
                <w:sz w:val="24"/>
                <w:szCs w:val="24"/>
              </w:rPr>
              <w:t>兆瓦后，距离规划目标已经有八九成了，后续新能源这块如何规划的？</w:t>
            </w:r>
            <w:r w:rsidR="0005222C" w:rsidRPr="0005222C">
              <w:rPr>
                <w:rFonts w:ascii="宋体" w:eastAsia="宋体" w:hAnsi="宋体" w:cs="宋体" w:hint="eastAsia"/>
                <w:bCs/>
                <w:color w:val="00B0F0"/>
                <w:sz w:val="24"/>
                <w:szCs w:val="24"/>
              </w:rPr>
              <w:t>ᯅᯅ</w:t>
            </w:r>
          </w:p>
          <w:p w14:paraId="3E6F3FF2" w14:textId="6CB9C373" w:rsidR="0005222C" w:rsidRDefault="0005222C" w:rsidP="0005222C">
            <w:pPr>
              <w:snapToGrid w:val="0"/>
              <w:spacing w:line="240" w:lineRule="atLeast"/>
              <w:rPr>
                <w:rFonts w:asciiTheme="minorEastAsia" w:hAnsiTheme="minorEastAsia" w:cs="Arial"/>
                <w:bCs/>
                <w:sz w:val="24"/>
                <w:szCs w:val="24"/>
              </w:rPr>
            </w:pPr>
            <w:r w:rsidRPr="002A26E0">
              <w:rPr>
                <w:rFonts w:asciiTheme="minorEastAsia" w:hAnsiTheme="minorEastAsia" w:cs="Arial" w:hint="eastAsia"/>
                <w:bCs/>
                <w:sz w:val="24"/>
                <w:szCs w:val="24"/>
              </w:rPr>
              <w:t>答:谢谢您对公司的关注。公司十四五新能源发展规划将按期甚至提前实现，新能源是公司经营发展的重要组成部分，十五五规划目前正在制定过程中。</w:t>
            </w:r>
          </w:p>
          <w:p w14:paraId="2D8C0498" w14:textId="77777777" w:rsidR="00821ED0" w:rsidRPr="002A26E0" w:rsidRDefault="00821ED0" w:rsidP="0005222C">
            <w:pPr>
              <w:snapToGrid w:val="0"/>
              <w:spacing w:line="240" w:lineRule="atLeast"/>
              <w:rPr>
                <w:rFonts w:asciiTheme="minorEastAsia" w:hAnsiTheme="minorEastAsia" w:cs="Arial"/>
                <w:bCs/>
                <w:sz w:val="24"/>
                <w:szCs w:val="24"/>
              </w:rPr>
            </w:pPr>
          </w:p>
          <w:p w14:paraId="4CF4EFBE" w14:textId="25418B54" w:rsidR="0005222C" w:rsidRPr="0005222C" w:rsidRDefault="0005222C" w:rsidP="0005222C">
            <w:pPr>
              <w:snapToGrid w:val="0"/>
              <w:spacing w:line="240" w:lineRule="atLeast"/>
              <w:rPr>
                <w:rFonts w:asciiTheme="minorEastAsia" w:hAnsiTheme="minorEastAsia" w:cs="Arial"/>
                <w:bCs/>
                <w:color w:val="00B0F0"/>
                <w:sz w:val="24"/>
                <w:szCs w:val="24"/>
              </w:rPr>
            </w:pPr>
            <w:r w:rsidRPr="0005222C">
              <w:rPr>
                <w:rFonts w:asciiTheme="minorEastAsia" w:hAnsiTheme="minorEastAsia" w:cs="Arial" w:hint="eastAsia"/>
                <w:bCs/>
                <w:color w:val="00B0F0"/>
                <w:sz w:val="24"/>
                <w:szCs w:val="24"/>
              </w:rPr>
              <w:t>2</w:t>
            </w:r>
            <w:r w:rsidR="005D0EB3">
              <w:rPr>
                <w:rFonts w:asciiTheme="minorEastAsia" w:hAnsiTheme="minorEastAsia" w:cs="Arial"/>
                <w:bCs/>
                <w:color w:val="00B0F0"/>
                <w:sz w:val="24"/>
                <w:szCs w:val="24"/>
              </w:rPr>
              <w:t>6</w:t>
            </w:r>
            <w:r w:rsidRPr="0005222C">
              <w:rPr>
                <w:rFonts w:asciiTheme="minorEastAsia" w:hAnsiTheme="minorEastAsia" w:cs="Arial" w:hint="eastAsia"/>
                <w:bCs/>
                <w:color w:val="00B0F0"/>
                <w:sz w:val="24"/>
                <w:szCs w:val="24"/>
              </w:rPr>
              <w:t>、请问，未来几年，国内核电项目审批释放节奏是怎么样的？</w:t>
            </w:r>
          </w:p>
          <w:p w14:paraId="6B9E3B24" w14:textId="6F9911C2" w:rsidR="0005222C" w:rsidRDefault="0005222C" w:rsidP="0005222C">
            <w:pPr>
              <w:snapToGrid w:val="0"/>
              <w:spacing w:line="240" w:lineRule="atLeast"/>
              <w:rPr>
                <w:rFonts w:asciiTheme="minorEastAsia" w:hAnsiTheme="minorEastAsia" w:cs="Arial"/>
                <w:bCs/>
                <w:sz w:val="24"/>
                <w:szCs w:val="24"/>
              </w:rPr>
            </w:pPr>
            <w:r w:rsidRPr="002A26E0">
              <w:rPr>
                <w:rFonts w:asciiTheme="minorEastAsia" w:hAnsiTheme="minorEastAsia" w:cs="Arial" w:hint="eastAsia"/>
                <w:bCs/>
                <w:sz w:val="24"/>
                <w:szCs w:val="24"/>
              </w:rPr>
              <w:t>答:感谢您的关注。“十四五”是我国经济社会高质量发展的重要时期，我国的核能产业迎来新的发展阶段，根据有关行业协会预测，预计“十四五”末每年会保持6-8台，甚至8-10台的</w:t>
            </w:r>
            <w:r w:rsidRPr="002A26E0">
              <w:rPr>
                <w:rFonts w:asciiTheme="minorEastAsia" w:hAnsiTheme="minorEastAsia" w:cs="Arial" w:hint="eastAsia"/>
                <w:bCs/>
                <w:sz w:val="24"/>
                <w:szCs w:val="24"/>
              </w:rPr>
              <w:lastRenderedPageBreak/>
              <w:t>核准节奏。核电项目由国务院常务会核准，项目核准取决于国家审核情况。发展核电是我国社会经济持续发展、美好生活需要和双碳目标实现的必然选择，核电将逐渐显现出对我国优化能源结构、缓解环境污染减少温室气体排放和保证能源安全的举足轻重作用。作为中国核行业产业链的链长，公司已储备了足够的厂址，随时听候及响应国家能源需要，向全国和人民交上满意的答卷。</w:t>
            </w:r>
          </w:p>
          <w:p w14:paraId="5E4B37CF" w14:textId="77777777" w:rsidR="00821ED0" w:rsidRPr="002A26E0" w:rsidRDefault="00821ED0" w:rsidP="0005222C">
            <w:pPr>
              <w:snapToGrid w:val="0"/>
              <w:spacing w:line="240" w:lineRule="atLeast"/>
              <w:rPr>
                <w:rFonts w:asciiTheme="minorEastAsia" w:hAnsiTheme="minorEastAsia" w:cs="Arial"/>
                <w:bCs/>
                <w:sz w:val="24"/>
                <w:szCs w:val="24"/>
              </w:rPr>
            </w:pPr>
          </w:p>
          <w:p w14:paraId="37AE5A3F" w14:textId="15A89A19" w:rsidR="0005222C" w:rsidRPr="0005222C" w:rsidRDefault="0005222C" w:rsidP="0005222C">
            <w:pPr>
              <w:snapToGrid w:val="0"/>
              <w:spacing w:line="240" w:lineRule="atLeast"/>
              <w:rPr>
                <w:rFonts w:asciiTheme="minorEastAsia" w:hAnsiTheme="minorEastAsia" w:cs="Arial"/>
                <w:bCs/>
                <w:color w:val="00B0F0"/>
                <w:sz w:val="24"/>
                <w:szCs w:val="24"/>
              </w:rPr>
            </w:pPr>
            <w:r w:rsidRPr="0005222C">
              <w:rPr>
                <w:rFonts w:asciiTheme="minorEastAsia" w:hAnsiTheme="minorEastAsia" w:cs="Arial"/>
                <w:bCs/>
                <w:color w:val="00B0F0"/>
                <w:sz w:val="24"/>
                <w:szCs w:val="24"/>
              </w:rPr>
              <w:t>2</w:t>
            </w:r>
            <w:r w:rsidR="005D0EB3">
              <w:rPr>
                <w:rFonts w:asciiTheme="minorEastAsia" w:hAnsiTheme="minorEastAsia" w:cs="Arial"/>
                <w:bCs/>
                <w:color w:val="00B0F0"/>
                <w:sz w:val="24"/>
                <w:szCs w:val="24"/>
              </w:rPr>
              <w:t>7</w:t>
            </w:r>
            <w:r w:rsidRPr="0005222C">
              <w:rPr>
                <w:rFonts w:asciiTheme="minorEastAsia" w:hAnsiTheme="minorEastAsia" w:cs="Arial" w:hint="eastAsia"/>
                <w:bCs/>
                <w:color w:val="00B0F0"/>
                <w:sz w:val="24"/>
                <w:szCs w:val="24"/>
              </w:rPr>
              <w:t>、请问，核电行业短长期壁垒如何？</w:t>
            </w:r>
          </w:p>
          <w:p w14:paraId="37C95AE6" w14:textId="0C4DB5E3" w:rsidR="00480986" w:rsidRDefault="0005222C" w:rsidP="0005222C">
            <w:pPr>
              <w:snapToGrid w:val="0"/>
              <w:spacing w:line="240" w:lineRule="atLeast"/>
              <w:rPr>
                <w:rFonts w:asciiTheme="minorEastAsia" w:hAnsiTheme="minorEastAsia" w:cs="Arial"/>
                <w:bCs/>
                <w:sz w:val="24"/>
                <w:szCs w:val="24"/>
              </w:rPr>
            </w:pPr>
            <w:r w:rsidRPr="002A26E0">
              <w:rPr>
                <w:rFonts w:asciiTheme="minorEastAsia" w:hAnsiTheme="minorEastAsia" w:cs="Arial" w:hint="eastAsia"/>
                <w:bCs/>
                <w:sz w:val="24"/>
                <w:szCs w:val="24"/>
              </w:rPr>
              <w:t>答:感谢您的关注。核电行业进入壁垒较高，具体包括行政准入壁垒、技术壁垒、人才壁垒、资金壁垒等。 （1）行政准入壁垒：鉴于国家对于核安全、环保的高度重视，政府对核电项目及业主采取核准、发放许可证、执照等方式，对投资主体进入市场进行管理。国家对核电厂的监管实施许可证制度。 （2）技术壁垒：核电行业是技术密集型的行业，涉及核物理、化学、材料、运行、维修、性能监督、环境污染监测、辐射防护等多个领域，有着很高的技术壁垒。 （3）人才壁垒：核电行业是技术密集型的行业，需要高素质的专业人员。核电设施的建设和运行，需要严格按照质量保证大纲执行，对于人员的素质提出了严格的要求。 （4）资金壁垒：核电行业是资金密集型的行业，对选址、设计、建安、设备采购和制造调试等要求较高，建设周期长，项目资金投入较大。</w:t>
            </w:r>
          </w:p>
          <w:p w14:paraId="1C477845" w14:textId="7CDDA862" w:rsidR="000D2936" w:rsidRDefault="000D2936" w:rsidP="0005222C">
            <w:pPr>
              <w:snapToGrid w:val="0"/>
              <w:spacing w:line="240" w:lineRule="atLeast"/>
              <w:rPr>
                <w:rFonts w:asciiTheme="minorEastAsia" w:hAnsiTheme="minorEastAsia" w:cs="Arial"/>
                <w:bCs/>
                <w:sz w:val="24"/>
                <w:szCs w:val="24"/>
              </w:rPr>
            </w:pPr>
          </w:p>
          <w:p w14:paraId="5E91B614" w14:textId="6125FE04" w:rsidR="000D2936" w:rsidRDefault="000D2936" w:rsidP="0005222C">
            <w:pPr>
              <w:snapToGrid w:val="0"/>
              <w:spacing w:line="240" w:lineRule="atLeast"/>
              <w:rPr>
                <w:rFonts w:asciiTheme="minorEastAsia" w:hAnsiTheme="minorEastAsia" w:cs="Arial"/>
                <w:bCs/>
                <w:color w:val="00B0F0"/>
                <w:sz w:val="24"/>
                <w:szCs w:val="24"/>
              </w:rPr>
            </w:pPr>
            <w:r>
              <w:rPr>
                <w:rFonts w:asciiTheme="minorEastAsia" w:hAnsiTheme="minorEastAsia" w:cs="Arial" w:hint="eastAsia"/>
                <w:bCs/>
                <w:color w:val="00B0F0"/>
                <w:sz w:val="24"/>
                <w:szCs w:val="24"/>
              </w:rPr>
              <w:t>2</w:t>
            </w:r>
            <w:r w:rsidR="005D0EB3">
              <w:rPr>
                <w:rFonts w:asciiTheme="minorEastAsia" w:hAnsiTheme="minorEastAsia" w:cs="Arial"/>
                <w:bCs/>
                <w:color w:val="00B0F0"/>
                <w:sz w:val="24"/>
                <w:szCs w:val="24"/>
              </w:rPr>
              <w:t>8</w:t>
            </w:r>
            <w:r>
              <w:rPr>
                <w:rFonts w:asciiTheme="minorEastAsia" w:hAnsiTheme="minorEastAsia" w:cs="Arial" w:hint="eastAsia"/>
                <w:bCs/>
                <w:color w:val="00B0F0"/>
                <w:sz w:val="24"/>
                <w:szCs w:val="24"/>
              </w:rPr>
              <w:t>、</w:t>
            </w:r>
            <w:r w:rsidRPr="000D2936">
              <w:rPr>
                <w:rFonts w:asciiTheme="minorEastAsia" w:hAnsiTheme="minorEastAsia" w:cs="Arial" w:hint="eastAsia"/>
                <w:bCs/>
                <w:color w:val="00B0F0"/>
                <w:sz w:val="24"/>
                <w:szCs w:val="24"/>
              </w:rPr>
              <w:t>根据《上市公司监管指引第10号——市值管理（征求意见稿）》第八条，上市公司出现股价短期连续或者大幅下跌情形时的应对措施。主要指数成份股公司应当就市值管理制度执行情况在年度业绩说明会中进行专项说明。 近期贵公司股价连续调整，请问有何措施提振？</w:t>
            </w:r>
          </w:p>
          <w:p w14:paraId="37DB5ED7" w14:textId="27AE49DE" w:rsidR="000D2936" w:rsidRPr="000D2936" w:rsidRDefault="000D2936" w:rsidP="00FD634F">
            <w:pPr>
              <w:snapToGrid w:val="0"/>
              <w:spacing w:line="240" w:lineRule="atLeast"/>
              <w:rPr>
                <w:rFonts w:asciiTheme="minorEastAsia" w:hAnsiTheme="minorEastAsia" w:cs="Arial"/>
                <w:bCs/>
                <w:sz w:val="24"/>
                <w:szCs w:val="24"/>
              </w:rPr>
            </w:pPr>
            <w:r w:rsidRPr="000D2936">
              <w:rPr>
                <w:rFonts w:asciiTheme="minorEastAsia" w:hAnsiTheme="minorEastAsia" w:cs="Arial" w:hint="eastAsia"/>
                <w:bCs/>
                <w:sz w:val="24"/>
                <w:szCs w:val="24"/>
              </w:rPr>
              <w:t>谢谢您对公司的关注。公司目前情况正常，无其他任何应披露而未披露的信息。 股价波动受境内外资本市场行情、经济形势、行业发展等外部环境等多种因素综合影响，希望投资者理性投资和看待。</w:t>
            </w:r>
          </w:p>
          <w:p w14:paraId="311E5B88" w14:textId="13B0247F" w:rsidR="00566A25" w:rsidRPr="00FE731D" w:rsidRDefault="00566A25" w:rsidP="005F274B">
            <w:pPr>
              <w:rPr>
                <w:rFonts w:ascii="Times New Roman" w:eastAsia="宋体" w:hAnsi="Times New Roman" w:cs="Times New Roman"/>
                <w:bCs/>
                <w:iCs/>
                <w:color w:val="000000" w:themeColor="text1"/>
                <w:sz w:val="24"/>
                <w:szCs w:val="24"/>
              </w:rPr>
            </w:pPr>
          </w:p>
        </w:tc>
      </w:tr>
      <w:tr w:rsidR="00D70F0A" w:rsidRPr="00F849E7" w14:paraId="2291B411" w14:textId="77777777" w:rsidTr="00871800">
        <w:tc>
          <w:tcPr>
            <w:tcW w:w="1555" w:type="dxa"/>
            <w:tcBorders>
              <w:top w:val="single" w:sz="4" w:space="0" w:color="auto"/>
              <w:left w:val="single" w:sz="4" w:space="0" w:color="auto"/>
              <w:bottom w:val="single" w:sz="4" w:space="0" w:color="auto"/>
              <w:right w:val="single" w:sz="4" w:space="0" w:color="auto"/>
            </w:tcBorders>
            <w:vAlign w:val="center"/>
            <w:hideMark/>
          </w:tcPr>
          <w:p w14:paraId="43C9C63D" w14:textId="2109B4E7" w:rsidR="00D70F0A" w:rsidRPr="00F849E7" w:rsidRDefault="00D70F0A" w:rsidP="00D70F0A">
            <w:pPr>
              <w:spacing w:line="480" w:lineRule="atLeast"/>
              <w:rPr>
                <w:rFonts w:ascii="Times New Roman" w:eastAsia="宋体" w:hAnsi="Times New Roman" w:cs="Times New Roman"/>
                <w:b/>
                <w:bCs/>
                <w:iCs/>
                <w:sz w:val="24"/>
                <w:szCs w:val="24"/>
              </w:rPr>
            </w:pPr>
            <w:r w:rsidRPr="00F849E7">
              <w:rPr>
                <w:rFonts w:ascii="Times New Roman" w:eastAsia="宋体" w:hAnsi="Times New Roman" w:cs="Times New Roman"/>
                <w:b/>
                <w:bCs/>
                <w:iCs/>
                <w:sz w:val="24"/>
                <w:szCs w:val="24"/>
              </w:rPr>
              <w:lastRenderedPageBreak/>
              <w:t>附件清单（如有）</w:t>
            </w:r>
          </w:p>
        </w:tc>
        <w:tc>
          <w:tcPr>
            <w:tcW w:w="6741" w:type="dxa"/>
            <w:tcBorders>
              <w:top w:val="single" w:sz="4" w:space="0" w:color="auto"/>
              <w:left w:val="single" w:sz="4" w:space="0" w:color="auto"/>
              <w:bottom w:val="single" w:sz="4" w:space="0" w:color="auto"/>
              <w:right w:val="single" w:sz="4" w:space="0" w:color="auto"/>
            </w:tcBorders>
            <w:hideMark/>
          </w:tcPr>
          <w:p w14:paraId="2EC6FAD6" w14:textId="77777777" w:rsidR="00D70F0A" w:rsidRPr="00F849E7" w:rsidRDefault="00D70F0A" w:rsidP="00D70F0A">
            <w:pPr>
              <w:spacing w:line="480" w:lineRule="atLeast"/>
              <w:rPr>
                <w:rFonts w:ascii="Times New Roman" w:eastAsia="宋体" w:hAnsi="Times New Roman" w:cs="Times New Roman"/>
                <w:bCs/>
                <w:iCs/>
                <w:sz w:val="24"/>
                <w:szCs w:val="24"/>
              </w:rPr>
            </w:pPr>
            <w:r w:rsidRPr="00F849E7">
              <w:rPr>
                <w:rFonts w:ascii="Times New Roman" w:eastAsia="宋体" w:hAnsi="Times New Roman" w:cs="Times New Roman"/>
                <w:bCs/>
                <w:iCs/>
                <w:sz w:val="24"/>
                <w:szCs w:val="24"/>
              </w:rPr>
              <w:t>无</w:t>
            </w:r>
          </w:p>
        </w:tc>
      </w:tr>
    </w:tbl>
    <w:p w14:paraId="27EC307B" w14:textId="77777777" w:rsidR="004E4FFE" w:rsidRPr="00F849E7" w:rsidRDefault="004E4FFE">
      <w:pPr>
        <w:rPr>
          <w:rFonts w:ascii="Times New Roman" w:hAnsi="Times New Roman" w:cs="Times New Roman"/>
        </w:rPr>
      </w:pPr>
    </w:p>
    <w:sectPr w:rsidR="004E4FFE" w:rsidRPr="00F849E7">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991153D" w14:textId="77777777" w:rsidR="00572AC5" w:rsidRDefault="00572AC5" w:rsidP="00D70F0A">
      <w:r>
        <w:separator/>
      </w:r>
    </w:p>
  </w:endnote>
  <w:endnote w:type="continuationSeparator" w:id="0">
    <w:p w14:paraId="2D515565" w14:textId="77777777" w:rsidR="00572AC5" w:rsidRDefault="00572AC5" w:rsidP="00D70F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微软雅黑">
    <w:panose1 w:val="020B0503020204020204"/>
    <w:charset w:val="86"/>
    <w:family w:val="swiss"/>
    <w:pitch w:val="variable"/>
    <w:sig w:usb0="80000287" w:usb1="2ACF3C50" w:usb2="00000016" w:usb3="00000000" w:csb0="0004001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BE906ED" w14:textId="77777777" w:rsidR="00572AC5" w:rsidRDefault="00572AC5" w:rsidP="00D70F0A">
      <w:r>
        <w:separator/>
      </w:r>
    </w:p>
  </w:footnote>
  <w:footnote w:type="continuationSeparator" w:id="0">
    <w:p w14:paraId="79D426D3" w14:textId="77777777" w:rsidR="00572AC5" w:rsidRDefault="00572AC5" w:rsidP="00D70F0A">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BD70DA"/>
    <w:multiLevelType w:val="hybridMultilevel"/>
    <w:tmpl w:val="51EC49C4"/>
    <w:lvl w:ilvl="0" w:tplc="FFFFFFFF">
      <w:start w:val="1"/>
      <w:numFmt w:val="decimal"/>
      <w:lvlText w:val="%1."/>
      <w:lvlJc w:val="left"/>
      <w:pPr>
        <w:ind w:left="420" w:hanging="420"/>
      </w:pPr>
      <w:rPr>
        <w:rFonts w:hint="eastAsia"/>
      </w:rPr>
    </w:lvl>
    <w:lvl w:ilvl="1" w:tplc="FFFFFFFF" w:tentative="1">
      <w:start w:val="1"/>
      <w:numFmt w:val="lowerLetter"/>
      <w:lvlText w:val="%2)"/>
      <w:lvlJc w:val="left"/>
      <w:pPr>
        <w:ind w:left="840" w:hanging="420"/>
      </w:pPr>
    </w:lvl>
    <w:lvl w:ilvl="2" w:tplc="FFFFFFFF" w:tentative="1">
      <w:start w:val="1"/>
      <w:numFmt w:val="lowerRoman"/>
      <w:lvlText w:val="%3."/>
      <w:lvlJc w:val="right"/>
      <w:pPr>
        <w:ind w:left="1260" w:hanging="420"/>
      </w:pPr>
    </w:lvl>
    <w:lvl w:ilvl="3" w:tplc="FFFFFFFF" w:tentative="1">
      <w:start w:val="1"/>
      <w:numFmt w:val="decimal"/>
      <w:lvlText w:val="%4."/>
      <w:lvlJc w:val="left"/>
      <w:pPr>
        <w:ind w:left="1680" w:hanging="420"/>
      </w:pPr>
    </w:lvl>
    <w:lvl w:ilvl="4" w:tplc="FFFFFFFF" w:tentative="1">
      <w:start w:val="1"/>
      <w:numFmt w:val="lowerLetter"/>
      <w:lvlText w:val="%5)"/>
      <w:lvlJc w:val="left"/>
      <w:pPr>
        <w:ind w:left="2100" w:hanging="420"/>
      </w:pPr>
    </w:lvl>
    <w:lvl w:ilvl="5" w:tplc="FFFFFFFF" w:tentative="1">
      <w:start w:val="1"/>
      <w:numFmt w:val="lowerRoman"/>
      <w:lvlText w:val="%6."/>
      <w:lvlJc w:val="right"/>
      <w:pPr>
        <w:ind w:left="2520" w:hanging="420"/>
      </w:pPr>
    </w:lvl>
    <w:lvl w:ilvl="6" w:tplc="FFFFFFFF" w:tentative="1">
      <w:start w:val="1"/>
      <w:numFmt w:val="decimal"/>
      <w:lvlText w:val="%7."/>
      <w:lvlJc w:val="left"/>
      <w:pPr>
        <w:ind w:left="2940" w:hanging="420"/>
      </w:pPr>
    </w:lvl>
    <w:lvl w:ilvl="7" w:tplc="FFFFFFFF" w:tentative="1">
      <w:start w:val="1"/>
      <w:numFmt w:val="lowerLetter"/>
      <w:lvlText w:val="%8)"/>
      <w:lvlJc w:val="left"/>
      <w:pPr>
        <w:ind w:left="3360" w:hanging="420"/>
      </w:pPr>
    </w:lvl>
    <w:lvl w:ilvl="8" w:tplc="FFFFFFFF" w:tentative="1">
      <w:start w:val="1"/>
      <w:numFmt w:val="lowerRoman"/>
      <w:lvlText w:val="%9."/>
      <w:lvlJc w:val="right"/>
      <w:pPr>
        <w:ind w:left="3780" w:hanging="420"/>
      </w:pPr>
    </w:lvl>
  </w:abstractNum>
  <w:abstractNum w:abstractNumId="1" w15:restartNumberingAfterBreak="0">
    <w:nsid w:val="05A6646A"/>
    <w:multiLevelType w:val="hybridMultilevel"/>
    <w:tmpl w:val="CE4A7544"/>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15:restartNumberingAfterBreak="0">
    <w:nsid w:val="0D494EB2"/>
    <w:multiLevelType w:val="hybridMultilevel"/>
    <w:tmpl w:val="CFC42A10"/>
    <w:lvl w:ilvl="0" w:tplc="F8F21250">
      <w:start w:val="1"/>
      <w:numFmt w:val="decimal"/>
      <w:suff w:val="space"/>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15:restartNumberingAfterBreak="0">
    <w:nsid w:val="22944F53"/>
    <w:multiLevelType w:val="hybridMultilevel"/>
    <w:tmpl w:val="05D0733C"/>
    <w:lvl w:ilvl="0" w:tplc="625E0A42">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15:restartNumberingAfterBreak="0">
    <w:nsid w:val="2DA715E1"/>
    <w:multiLevelType w:val="hybridMultilevel"/>
    <w:tmpl w:val="4F9A388A"/>
    <w:lvl w:ilvl="0" w:tplc="D2B618E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15:restartNumberingAfterBreak="0">
    <w:nsid w:val="5380231B"/>
    <w:multiLevelType w:val="hybridMultilevel"/>
    <w:tmpl w:val="1D2EB43A"/>
    <w:lvl w:ilvl="0" w:tplc="440E312C">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15:restartNumberingAfterBreak="0">
    <w:nsid w:val="790C0A85"/>
    <w:multiLevelType w:val="hybridMultilevel"/>
    <w:tmpl w:val="10FAC982"/>
    <w:lvl w:ilvl="0" w:tplc="61B6F630">
      <w:start w:val="1"/>
      <w:numFmt w:val="japaneseCounting"/>
      <w:lvlText w:val="%1、"/>
      <w:lvlJc w:val="left"/>
      <w:pPr>
        <w:ind w:left="504" w:hanging="504"/>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6"/>
  </w:num>
  <w:num w:numId="2">
    <w:abstractNumId w:val="4"/>
  </w:num>
  <w:num w:numId="3">
    <w:abstractNumId w:val="1"/>
  </w:num>
  <w:num w:numId="4">
    <w:abstractNumId w:val="2"/>
  </w:num>
  <w:num w:numId="5">
    <w:abstractNumId w:val="0"/>
  </w:num>
  <w:num w:numId="6">
    <w:abstractNumId w:val="3"/>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bordersDoNotSurroundHeader/>
  <w:bordersDoNotSurroundFooter/>
  <w:activeWritingStyle w:appName="MSWord" w:lang="en-US" w:vendorID="64" w:dllVersion="131078" w:nlCheck="1" w:checkStyle="0"/>
  <w:activeWritingStyle w:appName="MSWord" w:lang="zh-CN" w:vendorID="64" w:dllVersion="131077" w:nlCheck="1" w:checkStyle="1"/>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B69D8"/>
    <w:rsid w:val="00010907"/>
    <w:rsid w:val="000149D7"/>
    <w:rsid w:val="00014F2F"/>
    <w:rsid w:val="0001788E"/>
    <w:rsid w:val="00030D95"/>
    <w:rsid w:val="0003618C"/>
    <w:rsid w:val="00041F4C"/>
    <w:rsid w:val="000422DC"/>
    <w:rsid w:val="00047D91"/>
    <w:rsid w:val="0005222C"/>
    <w:rsid w:val="00057D05"/>
    <w:rsid w:val="000622A2"/>
    <w:rsid w:val="00065744"/>
    <w:rsid w:val="00073797"/>
    <w:rsid w:val="000823A0"/>
    <w:rsid w:val="0008504C"/>
    <w:rsid w:val="000A079B"/>
    <w:rsid w:val="000A56DF"/>
    <w:rsid w:val="000A7A8A"/>
    <w:rsid w:val="000B1A00"/>
    <w:rsid w:val="000B68A5"/>
    <w:rsid w:val="000D1688"/>
    <w:rsid w:val="000D2936"/>
    <w:rsid w:val="000D6BB6"/>
    <w:rsid w:val="000E25CE"/>
    <w:rsid w:val="000E62B5"/>
    <w:rsid w:val="000F1107"/>
    <w:rsid w:val="000F54A2"/>
    <w:rsid w:val="000F7748"/>
    <w:rsid w:val="00101505"/>
    <w:rsid w:val="00102698"/>
    <w:rsid w:val="00120323"/>
    <w:rsid w:val="0012593B"/>
    <w:rsid w:val="00126FB1"/>
    <w:rsid w:val="001353E3"/>
    <w:rsid w:val="00141B00"/>
    <w:rsid w:val="001474C8"/>
    <w:rsid w:val="00154327"/>
    <w:rsid w:val="00154DA6"/>
    <w:rsid w:val="001603AA"/>
    <w:rsid w:val="00160D0B"/>
    <w:rsid w:val="00164608"/>
    <w:rsid w:val="00165BFC"/>
    <w:rsid w:val="00171AFB"/>
    <w:rsid w:val="00172A30"/>
    <w:rsid w:val="0017430A"/>
    <w:rsid w:val="001912DA"/>
    <w:rsid w:val="001A03A6"/>
    <w:rsid w:val="001A1252"/>
    <w:rsid w:val="001A20DD"/>
    <w:rsid w:val="001A23A0"/>
    <w:rsid w:val="001A338B"/>
    <w:rsid w:val="001A3760"/>
    <w:rsid w:val="001A6980"/>
    <w:rsid w:val="001A7260"/>
    <w:rsid w:val="001B55CB"/>
    <w:rsid w:val="001C6B21"/>
    <w:rsid w:val="001C7FC5"/>
    <w:rsid w:val="001D20D9"/>
    <w:rsid w:val="001F1D0E"/>
    <w:rsid w:val="001F5A98"/>
    <w:rsid w:val="0020075F"/>
    <w:rsid w:val="00212678"/>
    <w:rsid w:val="0021453E"/>
    <w:rsid w:val="0021748A"/>
    <w:rsid w:val="002238E7"/>
    <w:rsid w:val="00223BB4"/>
    <w:rsid w:val="00232134"/>
    <w:rsid w:val="0023637D"/>
    <w:rsid w:val="002407C8"/>
    <w:rsid w:val="0025019E"/>
    <w:rsid w:val="002626D0"/>
    <w:rsid w:val="00262BDE"/>
    <w:rsid w:val="002662B3"/>
    <w:rsid w:val="00275200"/>
    <w:rsid w:val="00275C60"/>
    <w:rsid w:val="00281FDC"/>
    <w:rsid w:val="002831C2"/>
    <w:rsid w:val="00284E35"/>
    <w:rsid w:val="00287258"/>
    <w:rsid w:val="00287627"/>
    <w:rsid w:val="002A26E0"/>
    <w:rsid w:val="002A62E8"/>
    <w:rsid w:val="002A6700"/>
    <w:rsid w:val="002B2C18"/>
    <w:rsid w:val="002B79A4"/>
    <w:rsid w:val="002C618A"/>
    <w:rsid w:val="002D574D"/>
    <w:rsid w:val="002E1F65"/>
    <w:rsid w:val="002E5EC3"/>
    <w:rsid w:val="002F2794"/>
    <w:rsid w:val="002F2BBF"/>
    <w:rsid w:val="002F2FA6"/>
    <w:rsid w:val="002F4053"/>
    <w:rsid w:val="003160AB"/>
    <w:rsid w:val="0031635C"/>
    <w:rsid w:val="00321A42"/>
    <w:rsid w:val="00325155"/>
    <w:rsid w:val="00336C3A"/>
    <w:rsid w:val="003408D0"/>
    <w:rsid w:val="00340E19"/>
    <w:rsid w:val="00345321"/>
    <w:rsid w:val="003635F4"/>
    <w:rsid w:val="00367C29"/>
    <w:rsid w:val="00374977"/>
    <w:rsid w:val="00374CA3"/>
    <w:rsid w:val="003765D8"/>
    <w:rsid w:val="00384689"/>
    <w:rsid w:val="00384A9E"/>
    <w:rsid w:val="00393C72"/>
    <w:rsid w:val="003A2E3B"/>
    <w:rsid w:val="003C0123"/>
    <w:rsid w:val="003C5723"/>
    <w:rsid w:val="003E276C"/>
    <w:rsid w:val="003E560A"/>
    <w:rsid w:val="003E5770"/>
    <w:rsid w:val="003E5EFB"/>
    <w:rsid w:val="003F0879"/>
    <w:rsid w:val="003F2760"/>
    <w:rsid w:val="003F3D8E"/>
    <w:rsid w:val="003F47DD"/>
    <w:rsid w:val="003F6FCD"/>
    <w:rsid w:val="00400B4B"/>
    <w:rsid w:val="00401B8C"/>
    <w:rsid w:val="00407E3B"/>
    <w:rsid w:val="004103E5"/>
    <w:rsid w:val="00420FBC"/>
    <w:rsid w:val="00423E78"/>
    <w:rsid w:val="00424112"/>
    <w:rsid w:val="004256C4"/>
    <w:rsid w:val="00430394"/>
    <w:rsid w:val="00432019"/>
    <w:rsid w:val="00434766"/>
    <w:rsid w:val="00441DBA"/>
    <w:rsid w:val="00451ECD"/>
    <w:rsid w:val="00467F2E"/>
    <w:rsid w:val="0047609F"/>
    <w:rsid w:val="00480986"/>
    <w:rsid w:val="00480D67"/>
    <w:rsid w:val="00486DF5"/>
    <w:rsid w:val="00492E9B"/>
    <w:rsid w:val="004A1532"/>
    <w:rsid w:val="004A587A"/>
    <w:rsid w:val="004B13CA"/>
    <w:rsid w:val="004B74E4"/>
    <w:rsid w:val="004B7719"/>
    <w:rsid w:val="004D0E9E"/>
    <w:rsid w:val="004D294C"/>
    <w:rsid w:val="004E3435"/>
    <w:rsid w:val="004E4FFE"/>
    <w:rsid w:val="004F607B"/>
    <w:rsid w:val="004F7DE9"/>
    <w:rsid w:val="00505608"/>
    <w:rsid w:val="00510B4E"/>
    <w:rsid w:val="005136BB"/>
    <w:rsid w:val="00514CDF"/>
    <w:rsid w:val="00537F99"/>
    <w:rsid w:val="0054041A"/>
    <w:rsid w:val="00547D26"/>
    <w:rsid w:val="00552AEA"/>
    <w:rsid w:val="00555F24"/>
    <w:rsid w:val="005575FC"/>
    <w:rsid w:val="00566A25"/>
    <w:rsid w:val="00572AC5"/>
    <w:rsid w:val="00572C21"/>
    <w:rsid w:val="0057495B"/>
    <w:rsid w:val="005750D4"/>
    <w:rsid w:val="005909CE"/>
    <w:rsid w:val="00594C06"/>
    <w:rsid w:val="00596B59"/>
    <w:rsid w:val="005A5C0F"/>
    <w:rsid w:val="005B1D82"/>
    <w:rsid w:val="005C1006"/>
    <w:rsid w:val="005C1D76"/>
    <w:rsid w:val="005C57DD"/>
    <w:rsid w:val="005C5CD8"/>
    <w:rsid w:val="005D0EB3"/>
    <w:rsid w:val="005D1436"/>
    <w:rsid w:val="005D3F41"/>
    <w:rsid w:val="005F274B"/>
    <w:rsid w:val="00610905"/>
    <w:rsid w:val="00614C7D"/>
    <w:rsid w:val="00620ADC"/>
    <w:rsid w:val="00625A41"/>
    <w:rsid w:val="00625D7F"/>
    <w:rsid w:val="00627483"/>
    <w:rsid w:val="00631AC3"/>
    <w:rsid w:val="00635FFA"/>
    <w:rsid w:val="0063671C"/>
    <w:rsid w:val="006434B3"/>
    <w:rsid w:val="00643F1A"/>
    <w:rsid w:val="00644559"/>
    <w:rsid w:val="00650329"/>
    <w:rsid w:val="0065134C"/>
    <w:rsid w:val="006567DD"/>
    <w:rsid w:val="00660E3B"/>
    <w:rsid w:val="00664817"/>
    <w:rsid w:val="006662B2"/>
    <w:rsid w:val="00671113"/>
    <w:rsid w:val="00673C5A"/>
    <w:rsid w:val="006846DD"/>
    <w:rsid w:val="0068593B"/>
    <w:rsid w:val="00687D83"/>
    <w:rsid w:val="006902A0"/>
    <w:rsid w:val="00691064"/>
    <w:rsid w:val="006A108D"/>
    <w:rsid w:val="006A312B"/>
    <w:rsid w:val="006A788B"/>
    <w:rsid w:val="006B6F43"/>
    <w:rsid w:val="006C1894"/>
    <w:rsid w:val="006C4127"/>
    <w:rsid w:val="006C4252"/>
    <w:rsid w:val="006D310E"/>
    <w:rsid w:val="006E5390"/>
    <w:rsid w:val="006E7181"/>
    <w:rsid w:val="006F31C2"/>
    <w:rsid w:val="007039D8"/>
    <w:rsid w:val="00712A44"/>
    <w:rsid w:val="00720113"/>
    <w:rsid w:val="00724516"/>
    <w:rsid w:val="00735886"/>
    <w:rsid w:val="00736718"/>
    <w:rsid w:val="0074588E"/>
    <w:rsid w:val="007511A5"/>
    <w:rsid w:val="0076011A"/>
    <w:rsid w:val="00761635"/>
    <w:rsid w:val="007721C4"/>
    <w:rsid w:val="00773974"/>
    <w:rsid w:val="007803F3"/>
    <w:rsid w:val="00783952"/>
    <w:rsid w:val="00790D98"/>
    <w:rsid w:val="007979C8"/>
    <w:rsid w:val="007A5691"/>
    <w:rsid w:val="007A625B"/>
    <w:rsid w:val="007B1BED"/>
    <w:rsid w:val="007B44F0"/>
    <w:rsid w:val="007B4AFE"/>
    <w:rsid w:val="007C1A62"/>
    <w:rsid w:val="007D5C9B"/>
    <w:rsid w:val="007D6807"/>
    <w:rsid w:val="007E5B5D"/>
    <w:rsid w:val="007E76B6"/>
    <w:rsid w:val="007E7DE6"/>
    <w:rsid w:val="007F04A0"/>
    <w:rsid w:val="007F7DA9"/>
    <w:rsid w:val="008001D6"/>
    <w:rsid w:val="00802952"/>
    <w:rsid w:val="00804672"/>
    <w:rsid w:val="00813F35"/>
    <w:rsid w:val="00821ED0"/>
    <w:rsid w:val="00822466"/>
    <w:rsid w:val="00837C64"/>
    <w:rsid w:val="00840513"/>
    <w:rsid w:val="00840967"/>
    <w:rsid w:val="008419B7"/>
    <w:rsid w:val="008458E1"/>
    <w:rsid w:val="00845A8A"/>
    <w:rsid w:val="00852C2B"/>
    <w:rsid w:val="00853FA7"/>
    <w:rsid w:val="00867EB6"/>
    <w:rsid w:val="00870D6B"/>
    <w:rsid w:val="00871800"/>
    <w:rsid w:val="00881B8E"/>
    <w:rsid w:val="0089227F"/>
    <w:rsid w:val="008A1D5D"/>
    <w:rsid w:val="008A3252"/>
    <w:rsid w:val="008A7CD1"/>
    <w:rsid w:val="008B4874"/>
    <w:rsid w:val="008C16A8"/>
    <w:rsid w:val="008C4195"/>
    <w:rsid w:val="008D1D0E"/>
    <w:rsid w:val="008D22B5"/>
    <w:rsid w:val="008E2634"/>
    <w:rsid w:val="008F6335"/>
    <w:rsid w:val="009020DF"/>
    <w:rsid w:val="0090297B"/>
    <w:rsid w:val="009030C8"/>
    <w:rsid w:val="00904B3B"/>
    <w:rsid w:val="0090573F"/>
    <w:rsid w:val="0091308C"/>
    <w:rsid w:val="0091342D"/>
    <w:rsid w:val="00915FAB"/>
    <w:rsid w:val="00917DF4"/>
    <w:rsid w:val="009231C1"/>
    <w:rsid w:val="009238E3"/>
    <w:rsid w:val="009261D2"/>
    <w:rsid w:val="00934555"/>
    <w:rsid w:val="00935FD5"/>
    <w:rsid w:val="009371B4"/>
    <w:rsid w:val="009376E7"/>
    <w:rsid w:val="009442DE"/>
    <w:rsid w:val="00952D58"/>
    <w:rsid w:val="0095759D"/>
    <w:rsid w:val="0096019C"/>
    <w:rsid w:val="00960201"/>
    <w:rsid w:val="009608EE"/>
    <w:rsid w:val="009613F1"/>
    <w:rsid w:val="0096568F"/>
    <w:rsid w:val="00973124"/>
    <w:rsid w:val="00980DE6"/>
    <w:rsid w:val="00983485"/>
    <w:rsid w:val="00993862"/>
    <w:rsid w:val="00996FEF"/>
    <w:rsid w:val="009A43B6"/>
    <w:rsid w:val="009A52FF"/>
    <w:rsid w:val="009B01D2"/>
    <w:rsid w:val="009B3671"/>
    <w:rsid w:val="009B52E7"/>
    <w:rsid w:val="009B742E"/>
    <w:rsid w:val="009C1CD9"/>
    <w:rsid w:val="009C6DA6"/>
    <w:rsid w:val="00A03374"/>
    <w:rsid w:val="00A15B3D"/>
    <w:rsid w:val="00A2493F"/>
    <w:rsid w:val="00A2799E"/>
    <w:rsid w:val="00A32C95"/>
    <w:rsid w:val="00A3601A"/>
    <w:rsid w:val="00A37DB8"/>
    <w:rsid w:val="00A40592"/>
    <w:rsid w:val="00A50D1B"/>
    <w:rsid w:val="00A5247C"/>
    <w:rsid w:val="00A5277B"/>
    <w:rsid w:val="00A53473"/>
    <w:rsid w:val="00A6097E"/>
    <w:rsid w:val="00A664C0"/>
    <w:rsid w:val="00A7271E"/>
    <w:rsid w:val="00A74572"/>
    <w:rsid w:val="00A8080C"/>
    <w:rsid w:val="00A81AB8"/>
    <w:rsid w:val="00A904C8"/>
    <w:rsid w:val="00A9541B"/>
    <w:rsid w:val="00AA37BD"/>
    <w:rsid w:val="00AB6AC3"/>
    <w:rsid w:val="00AD3F63"/>
    <w:rsid w:val="00AD7518"/>
    <w:rsid w:val="00AE1177"/>
    <w:rsid w:val="00AF283F"/>
    <w:rsid w:val="00AF285E"/>
    <w:rsid w:val="00AF7274"/>
    <w:rsid w:val="00B02394"/>
    <w:rsid w:val="00B11A07"/>
    <w:rsid w:val="00B13239"/>
    <w:rsid w:val="00B2371C"/>
    <w:rsid w:val="00B3439B"/>
    <w:rsid w:val="00B356B7"/>
    <w:rsid w:val="00B359D5"/>
    <w:rsid w:val="00B41B2F"/>
    <w:rsid w:val="00B46CAD"/>
    <w:rsid w:val="00B711C6"/>
    <w:rsid w:val="00B73314"/>
    <w:rsid w:val="00B76B38"/>
    <w:rsid w:val="00B82BD3"/>
    <w:rsid w:val="00B83885"/>
    <w:rsid w:val="00B84493"/>
    <w:rsid w:val="00B86814"/>
    <w:rsid w:val="00BA0D8C"/>
    <w:rsid w:val="00BB69D8"/>
    <w:rsid w:val="00BD227B"/>
    <w:rsid w:val="00BD22EC"/>
    <w:rsid w:val="00BD3BF8"/>
    <w:rsid w:val="00BD6F1A"/>
    <w:rsid w:val="00BF1240"/>
    <w:rsid w:val="00BF25B8"/>
    <w:rsid w:val="00BF3527"/>
    <w:rsid w:val="00BF69B7"/>
    <w:rsid w:val="00C004E8"/>
    <w:rsid w:val="00C0214A"/>
    <w:rsid w:val="00C03866"/>
    <w:rsid w:val="00C06A97"/>
    <w:rsid w:val="00C147B0"/>
    <w:rsid w:val="00C15642"/>
    <w:rsid w:val="00C23128"/>
    <w:rsid w:val="00C244D7"/>
    <w:rsid w:val="00C3437F"/>
    <w:rsid w:val="00C34840"/>
    <w:rsid w:val="00C432E1"/>
    <w:rsid w:val="00C43F41"/>
    <w:rsid w:val="00C53CD8"/>
    <w:rsid w:val="00C56D7A"/>
    <w:rsid w:val="00C5752B"/>
    <w:rsid w:val="00C66127"/>
    <w:rsid w:val="00C811E1"/>
    <w:rsid w:val="00C84DE0"/>
    <w:rsid w:val="00C87D4A"/>
    <w:rsid w:val="00C90286"/>
    <w:rsid w:val="00C93C90"/>
    <w:rsid w:val="00C94363"/>
    <w:rsid w:val="00C94DD5"/>
    <w:rsid w:val="00C9711D"/>
    <w:rsid w:val="00CB4502"/>
    <w:rsid w:val="00CC1C9A"/>
    <w:rsid w:val="00CE13BC"/>
    <w:rsid w:val="00CE72D7"/>
    <w:rsid w:val="00D01684"/>
    <w:rsid w:val="00D17E3B"/>
    <w:rsid w:val="00D20AE0"/>
    <w:rsid w:val="00D26E35"/>
    <w:rsid w:val="00D36227"/>
    <w:rsid w:val="00D435A0"/>
    <w:rsid w:val="00D445E2"/>
    <w:rsid w:val="00D47A35"/>
    <w:rsid w:val="00D519AB"/>
    <w:rsid w:val="00D52E63"/>
    <w:rsid w:val="00D53B42"/>
    <w:rsid w:val="00D60473"/>
    <w:rsid w:val="00D61E0A"/>
    <w:rsid w:val="00D62E92"/>
    <w:rsid w:val="00D66280"/>
    <w:rsid w:val="00D70F0A"/>
    <w:rsid w:val="00D73A42"/>
    <w:rsid w:val="00D7416D"/>
    <w:rsid w:val="00D741C6"/>
    <w:rsid w:val="00D765F0"/>
    <w:rsid w:val="00D84A70"/>
    <w:rsid w:val="00D925FC"/>
    <w:rsid w:val="00D92C5F"/>
    <w:rsid w:val="00D972C9"/>
    <w:rsid w:val="00DB742B"/>
    <w:rsid w:val="00DC0B1D"/>
    <w:rsid w:val="00DC7052"/>
    <w:rsid w:val="00E04EB0"/>
    <w:rsid w:val="00E071AA"/>
    <w:rsid w:val="00E07958"/>
    <w:rsid w:val="00E16AB3"/>
    <w:rsid w:val="00E20313"/>
    <w:rsid w:val="00E24BEA"/>
    <w:rsid w:val="00E33A83"/>
    <w:rsid w:val="00E60515"/>
    <w:rsid w:val="00E61BB2"/>
    <w:rsid w:val="00E629E0"/>
    <w:rsid w:val="00E6445D"/>
    <w:rsid w:val="00E64B29"/>
    <w:rsid w:val="00E7391D"/>
    <w:rsid w:val="00E77DAF"/>
    <w:rsid w:val="00E82AE3"/>
    <w:rsid w:val="00E93C1B"/>
    <w:rsid w:val="00E9452B"/>
    <w:rsid w:val="00EA240F"/>
    <w:rsid w:val="00EB2F6C"/>
    <w:rsid w:val="00EC1AD8"/>
    <w:rsid w:val="00EC47A6"/>
    <w:rsid w:val="00ED03CC"/>
    <w:rsid w:val="00ED03E0"/>
    <w:rsid w:val="00EE5C28"/>
    <w:rsid w:val="00EE71E2"/>
    <w:rsid w:val="00EE74C9"/>
    <w:rsid w:val="00F1376B"/>
    <w:rsid w:val="00F14B93"/>
    <w:rsid w:val="00F15A87"/>
    <w:rsid w:val="00F21450"/>
    <w:rsid w:val="00F214F0"/>
    <w:rsid w:val="00F24D2C"/>
    <w:rsid w:val="00F40985"/>
    <w:rsid w:val="00F4398F"/>
    <w:rsid w:val="00F44B73"/>
    <w:rsid w:val="00F46FAC"/>
    <w:rsid w:val="00F60329"/>
    <w:rsid w:val="00F60C7F"/>
    <w:rsid w:val="00F75D22"/>
    <w:rsid w:val="00F82229"/>
    <w:rsid w:val="00F849E7"/>
    <w:rsid w:val="00F8630F"/>
    <w:rsid w:val="00F90097"/>
    <w:rsid w:val="00F94280"/>
    <w:rsid w:val="00FA1EE0"/>
    <w:rsid w:val="00FD3805"/>
    <w:rsid w:val="00FD634F"/>
    <w:rsid w:val="00FE4A44"/>
    <w:rsid w:val="00FE731D"/>
    <w:rsid w:val="00FE7A74"/>
    <w:rsid w:val="00FF41CB"/>
    <w:rsid w:val="00FF453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EE4E61C"/>
  <w15:docId w15:val="{7C1F9A7D-8652-451E-B07B-5CBE0F7909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paragraph" w:styleId="3">
    <w:name w:val="heading 3"/>
    <w:basedOn w:val="a"/>
    <w:next w:val="a"/>
    <w:link w:val="30"/>
    <w:uiPriority w:val="9"/>
    <w:semiHidden/>
    <w:unhideWhenUsed/>
    <w:qFormat/>
    <w:rsid w:val="001A1252"/>
    <w:pPr>
      <w:keepNext/>
      <w:keepLines/>
      <w:spacing w:before="260" w:after="260" w:line="416" w:lineRule="auto"/>
      <w:outlineLvl w:val="2"/>
    </w:pPr>
    <w:rPr>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D70F0A"/>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D70F0A"/>
    <w:rPr>
      <w:sz w:val="18"/>
      <w:szCs w:val="18"/>
    </w:rPr>
  </w:style>
  <w:style w:type="paragraph" w:styleId="a5">
    <w:name w:val="footer"/>
    <w:basedOn w:val="a"/>
    <w:link w:val="a6"/>
    <w:uiPriority w:val="99"/>
    <w:unhideWhenUsed/>
    <w:rsid w:val="00D70F0A"/>
    <w:pPr>
      <w:tabs>
        <w:tab w:val="center" w:pos="4153"/>
        <w:tab w:val="right" w:pos="8306"/>
      </w:tabs>
      <w:snapToGrid w:val="0"/>
      <w:jc w:val="left"/>
    </w:pPr>
    <w:rPr>
      <w:sz w:val="18"/>
      <w:szCs w:val="18"/>
    </w:rPr>
  </w:style>
  <w:style w:type="character" w:customStyle="1" w:styleId="a6">
    <w:name w:val="页脚 字符"/>
    <w:basedOn w:val="a0"/>
    <w:link w:val="a5"/>
    <w:uiPriority w:val="99"/>
    <w:rsid w:val="00D70F0A"/>
    <w:rPr>
      <w:sz w:val="18"/>
      <w:szCs w:val="18"/>
    </w:rPr>
  </w:style>
  <w:style w:type="paragraph" w:styleId="a7">
    <w:name w:val="Balloon Text"/>
    <w:basedOn w:val="a"/>
    <w:link w:val="a8"/>
    <w:uiPriority w:val="99"/>
    <w:semiHidden/>
    <w:unhideWhenUsed/>
    <w:rsid w:val="002831C2"/>
    <w:rPr>
      <w:sz w:val="18"/>
      <w:szCs w:val="18"/>
    </w:rPr>
  </w:style>
  <w:style w:type="character" w:customStyle="1" w:styleId="a8">
    <w:name w:val="批注框文本 字符"/>
    <w:basedOn w:val="a0"/>
    <w:link w:val="a7"/>
    <w:uiPriority w:val="99"/>
    <w:semiHidden/>
    <w:rsid w:val="002831C2"/>
    <w:rPr>
      <w:sz w:val="18"/>
      <w:szCs w:val="18"/>
    </w:rPr>
  </w:style>
  <w:style w:type="paragraph" w:styleId="a9">
    <w:name w:val="List Paragraph"/>
    <w:basedOn w:val="a"/>
    <w:uiPriority w:val="34"/>
    <w:qFormat/>
    <w:rsid w:val="00867EB6"/>
    <w:pPr>
      <w:ind w:firstLineChars="200" w:firstLine="420"/>
    </w:pPr>
  </w:style>
  <w:style w:type="character" w:styleId="aa">
    <w:name w:val="annotation reference"/>
    <w:basedOn w:val="a0"/>
    <w:uiPriority w:val="99"/>
    <w:semiHidden/>
    <w:unhideWhenUsed/>
    <w:rsid w:val="004D294C"/>
    <w:rPr>
      <w:sz w:val="21"/>
      <w:szCs w:val="21"/>
    </w:rPr>
  </w:style>
  <w:style w:type="paragraph" w:styleId="ab">
    <w:name w:val="annotation text"/>
    <w:basedOn w:val="a"/>
    <w:link w:val="ac"/>
    <w:uiPriority w:val="99"/>
    <w:semiHidden/>
    <w:unhideWhenUsed/>
    <w:rsid w:val="004D294C"/>
    <w:pPr>
      <w:jc w:val="left"/>
    </w:pPr>
  </w:style>
  <w:style w:type="character" w:customStyle="1" w:styleId="ac">
    <w:name w:val="批注文字 字符"/>
    <w:basedOn w:val="a0"/>
    <w:link w:val="ab"/>
    <w:uiPriority w:val="99"/>
    <w:semiHidden/>
    <w:rsid w:val="004D294C"/>
  </w:style>
  <w:style w:type="paragraph" w:styleId="ad">
    <w:name w:val="annotation subject"/>
    <w:basedOn w:val="ab"/>
    <w:next w:val="ab"/>
    <w:link w:val="ae"/>
    <w:uiPriority w:val="99"/>
    <w:semiHidden/>
    <w:unhideWhenUsed/>
    <w:rsid w:val="004D294C"/>
    <w:rPr>
      <w:b/>
      <w:bCs/>
    </w:rPr>
  </w:style>
  <w:style w:type="character" w:customStyle="1" w:styleId="ae">
    <w:name w:val="批注主题 字符"/>
    <w:basedOn w:val="ac"/>
    <w:link w:val="ad"/>
    <w:uiPriority w:val="99"/>
    <w:semiHidden/>
    <w:rsid w:val="004D294C"/>
    <w:rPr>
      <w:b/>
      <w:bCs/>
    </w:rPr>
  </w:style>
  <w:style w:type="paragraph" w:styleId="af">
    <w:name w:val="Revision"/>
    <w:hidden/>
    <w:uiPriority w:val="99"/>
    <w:semiHidden/>
    <w:rsid w:val="00552AEA"/>
  </w:style>
  <w:style w:type="paragraph" w:customStyle="1" w:styleId="1">
    <w:name w:val="样式1"/>
    <w:basedOn w:val="3"/>
    <w:link w:val="1Char"/>
    <w:qFormat/>
    <w:rsid w:val="001A1252"/>
    <w:pPr>
      <w:widowControl/>
      <w:spacing w:line="440" w:lineRule="exact"/>
    </w:pPr>
    <w:rPr>
      <w:rFonts w:ascii="微软雅黑" w:eastAsia="微软雅黑" w:hAnsi="微软雅黑"/>
      <w:color w:val="000000" w:themeColor="text1"/>
      <w:sz w:val="28"/>
      <w:szCs w:val="28"/>
    </w:rPr>
  </w:style>
  <w:style w:type="character" w:customStyle="1" w:styleId="1Char">
    <w:name w:val="样式1 Char"/>
    <w:basedOn w:val="30"/>
    <w:link w:val="1"/>
    <w:rsid w:val="001A1252"/>
    <w:rPr>
      <w:rFonts w:ascii="微软雅黑" w:eastAsia="微软雅黑" w:hAnsi="微软雅黑"/>
      <w:b/>
      <w:bCs/>
      <w:color w:val="000000" w:themeColor="text1"/>
      <w:sz w:val="28"/>
      <w:szCs w:val="28"/>
    </w:rPr>
  </w:style>
  <w:style w:type="character" w:customStyle="1" w:styleId="30">
    <w:name w:val="标题 3 字符"/>
    <w:basedOn w:val="a0"/>
    <w:link w:val="3"/>
    <w:uiPriority w:val="9"/>
    <w:semiHidden/>
    <w:rsid w:val="001A1252"/>
    <w:rPr>
      <w:b/>
      <w:bCs/>
      <w:sz w:val="32"/>
      <w:szCs w:val="32"/>
    </w:rPr>
  </w:style>
  <w:style w:type="paragraph" w:customStyle="1" w:styleId="2">
    <w:name w:val="样式2"/>
    <w:basedOn w:val="a"/>
    <w:link w:val="2Char"/>
    <w:qFormat/>
    <w:rsid w:val="005909CE"/>
    <w:pPr>
      <w:widowControl/>
      <w:snapToGrid w:val="0"/>
      <w:spacing w:afterLines="100" w:after="312" w:line="240" w:lineRule="atLeast"/>
      <w:contextualSpacing/>
    </w:pPr>
    <w:rPr>
      <w:rFonts w:ascii="微软雅黑" w:eastAsia="微软雅黑" w:hAnsi="微软雅黑"/>
      <w:b/>
      <w:bCs/>
      <w:color w:val="000000" w:themeColor="text1"/>
      <w:sz w:val="28"/>
      <w:szCs w:val="28"/>
    </w:rPr>
  </w:style>
  <w:style w:type="character" w:customStyle="1" w:styleId="2Char">
    <w:name w:val="样式2 Char"/>
    <w:basedOn w:val="a0"/>
    <w:link w:val="2"/>
    <w:rsid w:val="005909CE"/>
    <w:rPr>
      <w:rFonts w:ascii="微软雅黑" w:eastAsia="微软雅黑" w:hAnsi="微软雅黑"/>
      <w:b/>
      <w:bCs/>
      <w:color w:val="000000" w:themeColor="text1"/>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2385418">
      <w:bodyDiv w:val="1"/>
      <w:marLeft w:val="0"/>
      <w:marRight w:val="0"/>
      <w:marTop w:val="0"/>
      <w:marBottom w:val="0"/>
      <w:divBdr>
        <w:top w:val="none" w:sz="0" w:space="0" w:color="auto"/>
        <w:left w:val="none" w:sz="0" w:space="0" w:color="auto"/>
        <w:bottom w:val="none" w:sz="0" w:space="0" w:color="auto"/>
        <w:right w:val="none" w:sz="0" w:space="0" w:color="auto"/>
      </w:divBdr>
    </w:div>
    <w:div w:id="11092765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A7F871B-8391-415A-9AE2-872B88FD20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79</TotalTime>
  <Pages>7</Pages>
  <Words>977</Words>
  <Characters>5574</Characters>
  <Application>Microsoft Office Word</Application>
  <DocSecurity>0</DocSecurity>
  <Lines>46</Lines>
  <Paragraphs>13</Paragraphs>
  <ScaleCrop>false</ScaleCrop>
  <Company>FAWCAR</Company>
  <LinksUpToDate>false</LinksUpToDate>
  <CharactersWithSpaces>6538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马燃</dc:creator>
  <cp:lastModifiedBy>admin</cp:lastModifiedBy>
  <cp:revision>14</cp:revision>
  <cp:lastPrinted>2023-04-06T09:12:00Z</cp:lastPrinted>
  <dcterms:created xsi:type="dcterms:W3CDTF">2024-12-24T06:56:00Z</dcterms:created>
  <dcterms:modified xsi:type="dcterms:W3CDTF">2025-01-07T05:51:00Z</dcterms:modified>
</cp:coreProperties>
</file>