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1" w:firstLineChars="100"/>
        <w:rPr>
          <w:rFonts w:ascii="宋体" w:hAnsi="宋体"/>
          <w:b/>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-1141095</wp:posOffset>
                </wp:positionH>
                <wp:positionV relativeFrom="paragraph">
                  <wp:posOffset>-828040</wp:posOffset>
                </wp:positionV>
                <wp:extent cx="1905000" cy="635000"/>
                <wp:effectExtent l="0" t="0" r="0" b="0"/>
                <wp:wrapNone/>
                <wp:docPr id="2" name="DG Shape" descr="40#0#211402199604050216#高宇驰#0 0 0 0:0:0"/>
                <wp:cNvGraphicFramePr/>
                <a:graphic xmlns:a="http://schemas.openxmlformats.org/drawingml/2006/main">
                  <a:graphicData uri="http://schemas.microsoft.com/office/word/2010/wordprocessingShape">
                    <wps:wsp>
                      <wps:cNvSpPr txBox="1"/>
                      <wps:spPr>
                        <a:xfrm>
                          <a:off x="0" y="0"/>
                          <a:ext cx="1905000" cy="635000"/>
                        </a:xfrm>
                        <a:prstGeom prst="rect">
                          <a:avLst/>
                        </a:prstGeom>
                        <a:solidFill>
                          <a:schemeClr val="lt1">
                            <a:alpha val="0"/>
                          </a:schemeClr>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color w:val="000000"/>
                                <w:sz w:val="32"/>
                                <w:lang w:eastAsia="zh-CN"/>
                              </w:rPr>
                            </w:pPr>
                            <w:r>
                              <w:rPr>
                                <w:rFonts w:hint="eastAsia" w:ascii="黑体" w:hAnsi="黑体" w:eastAsia="黑体" w:cs="黑体"/>
                                <w:color w:val="000000"/>
                                <w:sz w:val="32"/>
                                <w:lang w:eastAsia="zh-CN"/>
                              </w:rPr>
                              <w:t>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DG Shape" o:spid="_x0000_s1026" o:spt="202" alt="40#0#211402199604050216#高宇驰#0 0 0 0:0:0" type="#_x0000_t202" style="position:absolute;left:0pt;margin-left:-89.85pt;margin-top:-65.2pt;height:50pt;width:150pt;z-index:251658240;mso-width-relative:page;mso-height-relative:page;" fillcolor="#FFFFFF [3201]" filled="t" stroked="f" coordsize="21600,21600" o:gfxdata="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2EK96dkAAAANAQAADwAA&#10;AAAAAAABACAAAAAiAAAAZHJzL2Rvd25yZXYueG1sUEsBAhQAFAAAAAgAh07iQCSYtArAAgAAgQUA&#10;AA4AAAAAAAAAAQAgAAAAKAEAAGRycy9lMm9Eb2MueG1sUEsFBgAAAAAGAAYAWQEAAFoGAAAAAA==&#10;">
                <v:fill on="t" opacity="0f" focussize="0,0"/>
                <v:stroke on="f" weight="0.5pt"/>
                <v:imagedata o:title=""/>
                <o:lock v:ext="edit" aspectratio="f"/>
                <v:textbox>
                  <w:txbxContent>
                    <w:p>
                      <w:pPr>
                        <w:rPr>
                          <w:rFonts w:hint="eastAsia" w:ascii="黑体" w:hAnsi="黑体" w:eastAsia="黑体" w:cs="黑体"/>
                          <w:color w:val="000000"/>
                          <w:sz w:val="32"/>
                          <w:lang w:eastAsia="zh-CN"/>
                        </w:rPr>
                      </w:pPr>
                      <w:r>
                        <w:rPr>
                          <w:rFonts w:hint="eastAsia" w:ascii="黑体" w:hAnsi="黑体" w:eastAsia="黑体" w:cs="黑体"/>
                          <w:color w:val="000000"/>
                          <w:sz w:val="32"/>
                          <w:lang w:eastAsia="zh-CN"/>
                        </w:rPr>
                        <w:t>公开</w:t>
                      </w:r>
                    </w:p>
                  </w:txbxContent>
                </v:textbox>
              </v:shape>
            </w:pict>
          </mc:Fallback>
        </mc:AlternateContent>
      </w:r>
      <w:r>
        <w:rPr>
          <w:rFonts w:hint="eastAsia" w:ascii="宋体" w:hAnsi="宋体"/>
          <w:b/>
          <w:sz w:val="24"/>
        </w:rPr>
        <w:t>公司</w:t>
      </w:r>
      <w:r>
        <w:rPr>
          <w:rFonts w:ascii="宋体" w:hAnsi="宋体"/>
          <w:b/>
          <w:sz w:val="24"/>
        </w:rPr>
        <w:t>代码：</w:t>
      </w:r>
      <w:r>
        <w:rPr>
          <w:rFonts w:hint="eastAsia" w:ascii="宋体" w:hAnsi="宋体"/>
          <w:b/>
          <w:sz w:val="24"/>
        </w:rPr>
        <w:t>600855</w:t>
      </w:r>
      <w:r>
        <w:rPr>
          <w:rFonts w:ascii="宋体" w:hAnsi="宋体"/>
          <w:b/>
          <w:sz w:val="24"/>
        </w:rPr>
        <w:t xml:space="preserve">                                 </w:t>
      </w:r>
      <w:r>
        <w:rPr>
          <w:rFonts w:hint="eastAsia" w:ascii="宋体" w:hAnsi="宋体"/>
          <w:b/>
          <w:sz w:val="24"/>
        </w:rPr>
        <w:t>公司简称：航天长峰</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before="156" w:beforeLines="50" w:after="156" w:afterLines="50"/>
        <w:jc w:val="center"/>
        <w:rPr>
          <w:rFonts w:ascii="宋体" w:hAnsi="宋体" w:cs="黑体"/>
          <w:kern w:val="0"/>
          <w:sz w:val="48"/>
          <w:szCs w:val="48"/>
        </w:rPr>
      </w:pPr>
      <w:r>
        <w:rPr>
          <w:rFonts w:hint="eastAsia" w:ascii="宋体" w:hAnsi="宋体" w:cs="黑体"/>
          <w:kern w:val="0"/>
          <w:sz w:val="48"/>
          <w:szCs w:val="48"/>
        </w:rPr>
        <w:t>北京航天长峰股份有限公司</w:t>
      </w:r>
    </w:p>
    <w:p>
      <w:pPr>
        <w:autoSpaceDE w:val="0"/>
        <w:autoSpaceDN w:val="0"/>
        <w:adjustRightInd w:val="0"/>
        <w:spacing w:before="156" w:beforeLines="50" w:after="156" w:afterLines="50"/>
        <w:jc w:val="center"/>
        <w:rPr>
          <w:rFonts w:ascii="宋体" w:hAnsi="宋体" w:cs="黑体"/>
          <w:kern w:val="0"/>
          <w:sz w:val="48"/>
          <w:szCs w:val="48"/>
        </w:rPr>
      </w:pPr>
      <w:r>
        <w:rPr>
          <w:rFonts w:hint="eastAsia" w:ascii="宋体" w:hAnsi="宋体" w:cs="黑体"/>
          <w:kern w:val="0"/>
          <w:sz w:val="48"/>
          <w:szCs w:val="48"/>
        </w:rPr>
        <w:t>投资者关系活动记录表</w:t>
      </w:r>
    </w:p>
    <w:p>
      <w:pPr>
        <w:autoSpaceDE w:val="0"/>
        <w:autoSpaceDN w:val="0"/>
        <w:adjustRightInd w:val="0"/>
        <w:spacing w:before="156" w:beforeLines="50" w:after="156" w:afterLines="50"/>
        <w:jc w:val="center"/>
        <w:rPr>
          <w:rFonts w:ascii="宋体" w:hAnsi="宋体" w:cs="黑体"/>
          <w:kern w:val="0"/>
          <w:sz w:val="28"/>
          <w:szCs w:val="28"/>
        </w:rPr>
      </w:pPr>
      <w:r>
        <w:rPr>
          <w:rFonts w:hint="eastAsia" w:ascii="宋体" w:hAnsi="宋体" w:cs="黑体"/>
          <w:kern w:val="0"/>
          <w:sz w:val="28"/>
          <w:szCs w:val="28"/>
        </w:rPr>
        <w:t>编号：202</w:t>
      </w:r>
      <w:r>
        <w:rPr>
          <w:rFonts w:hint="eastAsia" w:ascii="宋体" w:hAnsi="宋体" w:cs="黑体"/>
          <w:kern w:val="0"/>
          <w:sz w:val="28"/>
          <w:szCs w:val="28"/>
          <w:lang w:val="en-US" w:eastAsia="zh-CN"/>
        </w:rPr>
        <w:t>5</w:t>
      </w:r>
      <w:r>
        <w:rPr>
          <w:rFonts w:hint="eastAsia" w:ascii="宋体" w:hAnsi="宋体" w:cs="黑体"/>
          <w:kern w:val="0"/>
          <w:sz w:val="28"/>
          <w:szCs w:val="28"/>
        </w:rPr>
        <w:t>-00</w:t>
      </w:r>
      <w:r>
        <w:rPr>
          <w:rFonts w:hint="eastAsia" w:ascii="宋体" w:hAnsi="宋体" w:cs="黑体"/>
          <w:kern w:val="0"/>
          <w:sz w:val="28"/>
          <w:szCs w:val="28"/>
          <w:lang w:val="en-US" w:eastAsia="zh-CN"/>
        </w:rPr>
        <w:t>1</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center"/>
        <w:rPr>
          <w:rFonts w:ascii="宋体" w:hAnsi="宋体"/>
        </w:rPr>
      </w:pPr>
    </w:p>
    <w:p>
      <w:pPr>
        <w:autoSpaceDE w:val="0"/>
        <w:autoSpaceDN w:val="0"/>
        <w:adjustRightInd w:val="0"/>
        <w:rPr>
          <w:rFonts w:ascii="宋体" w:hAnsi="宋体" w:cs="黑体"/>
          <w:b/>
          <w:kern w:val="0"/>
          <w:sz w:val="24"/>
        </w:rPr>
      </w:pPr>
    </w:p>
    <w:p>
      <w:pPr>
        <w:autoSpaceDE w:val="0"/>
        <w:autoSpaceDN w:val="0"/>
        <w:adjustRightInd w:val="0"/>
        <w:rPr>
          <w:rFonts w:ascii="宋体" w:hAnsi="宋体" w:cs="黑体"/>
          <w:b/>
          <w:kern w:val="0"/>
          <w:sz w:val="24"/>
        </w:rPr>
      </w:pPr>
    </w:p>
    <w:p>
      <w:pPr>
        <w:autoSpaceDE w:val="0"/>
        <w:autoSpaceDN w:val="0"/>
        <w:adjustRightInd w:val="0"/>
        <w:spacing w:before="312" w:beforeLines="100"/>
        <w:jc w:val="center"/>
        <w:rPr>
          <w:rFonts w:ascii="宋体" w:hAnsi="宋体" w:cs="黑体"/>
          <w:kern w:val="0"/>
          <w:sz w:val="32"/>
          <w:szCs w:val="28"/>
        </w:rPr>
      </w:pPr>
      <w:r>
        <w:rPr>
          <w:rFonts w:ascii="宋体" w:hAnsi="宋体" w:cs="黑体"/>
          <w:kern w:val="0"/>
          <w:sz w:val="32"/>
          <w:szCs w:val="28"/>
        </w:rPr>
        <w:br w:type="page"/>
      </w:r>
      <w:r>
        <w:rPr>
          <w:rFonts w:hint="eastAsia" w:ascii="宋体" w:hAnsi="宋体" w:cs="黑体"/>
          <w:kern w:val="0"/>
          <w:sz w:val="32"/>
          <w:szCs w:val="28"/>
        </w:rPr>
        <w:t>北京航天长峰股份有限公司</w:t>
      </w:r>
    </w:p>
    <w:p>
      <w:pPr>
        <w:autoSpaceDE w:val="0"/>
        <w:autoSpaceDN w:val="0"/>
        <w:adjustRightInd w:val="0"/>
        <w:spacing w:after="312" w:afterLines="100"/>
        <w:jc w:val="center"/>
        <w:rPr>
          <w:rFonts w:ascii="宋体" w:hAnsi="宋体" w:cs="黑体"/>
          <w:kern w:val="0"/>
          <w:sz w:val="32"/>
          <w:szCs w:val="28"/>
        </w:rPr>
      </w:pPr>
      <w:r>
        <w:rPr>
          <w:rFonts w:hint="eastAsia" w:ascii="宋体" w:hAnsi="宋体" w:cs="黑体"/>
          <w:kern w:val="0"/>
          <w:sz w:val="32"/>
          <w:szCs w:val="28"/>
        </w:rPr>
        <w:t>投资者关系活动记录表</w:t>
      </w:r>
    </w:p>
    <w:tbl>
      <w:tblPr>
        <w:tblStyle w:val="10"/>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6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7" w:hRule="atLeast"/>
        </w:trPr>
        <w:tc>
          <w:tcPr>
            <w:tcW w:w="2377"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投资者关系</w:t>
            </w:r>
          </w:p>
          <w:p>
            <w:pPr>
              <w:autoSpaceDE w:val="0"/>
              <w:autoSpaceDN w:val="0"/>
              <w:adjustRightInd w:val="0"/>
              <w:jc w:val="center"/>
              <w:rPr>
                <w:rFonts w:ascii="宋体" w:hAnsi="宋体" w:cs="宋体"/>
                <w:kern w:val="0"/>
                <w:sz w:val="24"/>
              </w:rPr>
            </w:pPr>
            <w:r>
              <w:rPr>
                <w:rFonts w:hint="eastAsia" w:ascii="宋体" w:hAnsi="宋体" w:cs="宋体"/>
                <w:kern w:val="0"/>
                <w:sz w:val="24"/>
              </w:rPr>
              <w:t>活动类别</w:t>
            </w:r>
          </w:p>
        </w:tc>
        <w:tc>
          <w:tcPr>
            <w:tcW w:w="6587" w:type="dxa"/>
            <w:vAlign w:val="center"/>
          </w:tcPr>
          <w:p>
            <w:pPr>
              <w:autoSpaceDE w:val="0"/>
              <w:autoSpaceDN w:val="0"/>
              <w:adjustRightInd w:val="0"/>
              <w:spacing w:after="156" w:afterLines="50"/>
              <w:rPr>
                <w:rFonts w:ascii="宋体" w:hAnsi="宋体" w:cs="宋体"/>
                <w:kern w:val="0"/>
                <w:sz w:val="24"/>
              </w:rPr>
            </w:pPr>
            <w:r>
              <w:rPr>
                <w:rFonts w:hint="eastAsia" w:ascii="宋体" w:hAnsi="宋体" w:cs="宋体"/>
                <w:kern w:val="0"/>
                <w:sz w:val="24"/>
              </w:rPr>
              <w:t xml:space="preserve">□特定对象调研  </w:t>
            </w:r>
            <w:r>
              <w:rPr>
                <w:rFonts w:ascii="宋体" w:hAnsi="宋体" w:cs="宋体"/>
                <w:kern w:val="0"/>
                <w:sz w:val="24"/>
              </w:rPr>
              <w:t xml:space="preserve"> </w:t>
            </w:r>
            <w:r>
              <w:rPr>
                <w:rFonts w:hint="eastAsia" w:ascii="宋体" w:hAnsi="宋体" w:cs="宋体"/>
                <w:kern w:val="0"/>
                <w:sz w:val="24"/>
              </w:rPr>
              <w:t xml:space="preserve">  □分析师会议</w:t>
            </w:r>
          </w:p>
          <w:p>
            <w:pPr>
              <w:autoSpaceDE w:val="0"/>
              <w:autoSpaceDN w:val="0"/>
              <w:adjustRightInd w:val="0"/>
              <w:spacing w:after="156" w:afterLines="50"/>
              <w:rPr>
                <w:rFonts w:ascii="宋体" w:hAnsi="宋体" w:cs="宋体"/>
                <w:kern w:val="0"/>
                <w:sz w:val="24"/>
              </w:rPr>
            </w:pPr>
            <w:r>
              <w:rPr>
                <w:rFonts w:hint="eastAsia" w:ascii="宋体" w:hAnsi="宋体" w:cs="宋体"/>
                <w:kern w:val="0"/>
                <w:sz w:val="24"/>
              </w:rPr>
              <w:t>□媒体</w:t>
            </w:r>
            <w:r>
              <w:rPr>
                <w:rFonts w:ascii="宋体" w:hAnsi="宋体" w:cs="宋体"/>
                <w:kern w:val="0"/>
                <w:sz w:val="24"/>
              </w:rPr>
              <w:t xml:space="preserve">采访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□业绩说明会</w:t>
            </w:r>
            <w:r>
              <w:rPr>
                <w:rFonts w:ascii="宋体" w:hAnsi="宋体" w:cs="宋体"/>
                <w:kern w:val="0"/>
                <w:sz w:val="24"/>
              </w:rPr>
              <w:t xml:space="preserve"> </w:t>
            </w:r>
          </w:p>
          <w:p>
            <w:pPr>
              <w:autoSpaceDE w:val="0"/>
              <w:autoSpaceDN w:val="0"/>
              <w:adjustRightInd w:val="0"/>
              <w:spacing w:after="156" w:afterLines="50"/>
              <w:rPr>
                <w:rFonts w:ascii="宋体" w:hAnsi="宋体" w:cs="宋体"/>
                <w:kern w:val="0"/>
                <w:sz w:val="24"/>
              </w:rPr>
            </w:pPr>
            <w:r>
              <w:rPr>
                <w:rFonts w:hint="eastAsia" w:ascii="宋体" w:hAnsi="宋体" w:cs="宋体"/>
                <w:kern w:val="0"/>
                <w:sz w:val="24"/>
              </w:rPr>
              <w:t>□新闻</w:t>
            </w:r>
            <w:r>
              <w:rPr>
                <w:rFonts w:ascii="宋体" w:hAnsi="宋体" w:cs="宋体"/>
                <w:kern w:val="0"/>
                <w:sz w:val="24"/>
              </w:rPr>
              <w:t>发布会</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□路演</w:t>
            </w:r>
            <w:r>
              <w:rPr>
                <w:rFonts w:ascii="宋体" w:hAnsi="宋体" w:cs="宋体"/>
                <w:kern w:val="0"/>
                <w:sz w:val="24"/>
              </w:rPr>
              <w:t>活动</w:t>
            </w:r>
          </w:p>
          <w:p>
            <w:pPr>
              <w:autoSpaceDE w:val="0"/>
              <w:autoSpaceDN w:val="0"/>
              <w:adjustRightInd w:val="0"/>
              <w:spacing w:after="156" w:afterLines="50"/>
              <w:rPr>
                <w:rFonts w:ascii="宋体" w:hAnsi="宋体" w:cs="宋体"/>
                <w:kern w:val="0"/>
                <w:sz w:val="24"/>
              </w:rPr>
            </w:pPr>
            <w:r>
              <w:rPr>
                <w:rFonts w:hint="eastAsia" w:ascii="宋体" w:hAnsi="宋体" w:cs="宋体"/>
                <w:kern w:val="0"/>
                <w:sz w:val="24"/>
              </w:rPr>
              <w:sym w:font="Wingdings 2" w:char="0052"/>
            </w:r>
            <w:r>
              <w:rPr>
                <w:rFonts w:hint="eastAsia" w:ascii="宋体" w:hAnsi="宋体" w:cs="宋体"/>
                <w:kern w:val="0"/>
                <w:sz w:val="24"/>
              </w:rPr>
              <w:t xml:space="preserve">现场参观 </w:t>
            </w:r>
            <w:r>
              <w:rPr>
                <w:rFonts w:ascii="宋体" w:hAnsi="宋体" w:cs="宋体"/>
                <w:kern w:val="0"/>
                <w:sz w:val="24"/>
              </w:rPr>
              <w:t xml:space="preserve">        </w:t>
            </w:r>
            <w:r>
              <w:rPr>
                <w:rFonts w:hint="eastAsia" w:ascii="宋体" w:hAnsi="宋体" w:cs="宋体"/>
                <w:kern w:val="0"/>
                <w:sz w:val="24"/>
              </w:rPr>
              <w:t>□一</w:t>
            </w:r>
            <w:r>
              <w:rPr>
                <w:rFonts w:ascii="宋体" w:hAnsi="宋体" w:cs="宋体"/>
                <w:kern w:val="0"/>
                <w:sz w:val="24"/>
              </w:rPr>
              <w:t>对一沟通</w:t>
            </w:r>
          </w:p>
          <w:p>
            <w:pPr>
              <w:autoSpaceDE w:val="0"/>
              <w:autoSpaceDN w:val="0"/>
              <w:adjustRightInd w:val="0"/>
              <w:spacing w:after="156" w:afterLines="50"/>
              <w:rPr>
                <w:rFonts w:ascii="宋体" w:hAnsi="宋体" w:cs="宋体"/>
                <w:kern w:val="0"/>
                <w:sz w:val="24"/>
              </w:rPr>
            </w:pPr>
            <w:r>
              <w:rPr>
                <w:rFonts w:hint="eastAsia" w:ascii="宋体" w:hAnsi="宋体" w:cs="宋体"/>
                <w:kern w:val="0"/>
                <w:sz w:val="24"/>
              </w:rPr>
              <w:t>□其他（电话</w:t>
            </w:r>
            <w:r>
              <w:rPr>
                <w:rFonts w:ascii="宋体" w:hAnsi="宋体" w:cs="宋体"/>
                <w:kern w:val="0"/>
                <w:sz w:val="24"/>
              </w:rPr>
              <w:t>会议</w:t>
            </w:r>
            <w:r>
              <w:rPr>
                <w:rFonts w:hint="eastAsia" w:ascii="宋体" w:hAnsi="宋体" w:cs="宋体"/>
                <w:kern w:val="0"/>
                <w:sz w:val="24"/>
              </w:rPr>
              <w:t>、网络会议）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trPr>
        <w:tc>
          <w:tcPr>
            <w:tcW w:w="2377"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参与机构名称</w:t>
            </w:r>
          </w:p>
        </w:tc>
        <w:tc>
          <w:tcPr>
            <w:tcW w:w="6587" w:type="dxa"/>
            <w:vAlign w:val="center"/>
          </w:tcPr>
          <w:p>
            <w:pPr>
              <w:rPr>
                <w:rFonts w:hint="eastAsia" w:ascii="宋体" w:hAnsi="宋体" w:eastAsia="宋体" w:cs="宋体"/>
                <w:kern w:val="0"/>
                <w:sz w:val="24"/>
                <w:lang w:eastAsia="zh-CN"/>
              </w:rPr>
            </w:pPr>
            <w:r>
              <w:rPr>
                <w:rFonts w:hint="eastAsia" w:ascii="宋体" w:hAnsi="宋体" w:cs="宋体"/>
                <w:kern w:val="0"/>
                <w:sz w:val="24"/>
                <w:lang w:eastAsia="zh-CN"/>
              </w:rPr>
              <w:t>金元证券资管、平安证券、东方汇富、东兴证券、国金证券、国中长城资产、国新国证、北京风炎私募基金、新鼎资本、创势资本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377"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时间</w:t>
            </w:r>
          </w:p>
        </w:tc>
        <w:tc>
          <w:tcPr>
            <w:tcW w:w="6587" w:type="dxa"/>
            <w:vAlign w:val="center"/>
          </w:tcPr>
          <w:p>
            <w:pPr>
              <w:autoSpaceDE w:val="0"/>
              <w:autoSpaceDN w:val="0"/>
              <w:adjustRightInd w:val="0"/>
              <w:spacing w:after="156" w:afterLines="50"/>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hint="eastAsia" w:ascii="宋体" w:hAnsi="宋体" w:cs="宋体"/>
                <w:kern w:val="0"/>
                <w:sz w:val="24"/>
                <w:lang w:val="en-US" w:eastAsia="zh-CN"/>
              </w:rPr>
              <w:t>1</w:t>
            </w:r>
            <w:r>
              <w:rPr>
                <w:rFonts w:ascii="宋体" w:hAnsi="宋体" w:cs="宋体"/>
                <w:kern w:val="0"/>
                <w:sz w:val="24"/>
              </w:rPr>
              <w:t>5</w:t>
            </w:r>
            <w:r>
              <w:rPr>
                <w:rFonts w:hint="eastAsia" w:ascii="宋体" w:hAnsi="宋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377"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地点</w:t>
            </w:r>
          </w:p>
        </w:tc>
        <w:tc>
          <w:tcPr>
            <w:tcW w:w="6587" w:type="dxa"/>
            <w:vAlign w:val="center"/>
          </w:tcPr>
          <w:p>
            <w:pPr>
              <w:autoSpaceDE w:val="0"/>
              <w:autoSpaceDN w:val="0"/>
              <w:adjustRightInd w:val="0"/>
              <w:rPr>
                <w:rFonts w:ascii="宋体" w:hAnsi="宋体" w:cs="宋体"/>
                <w:kern w:val="0"/>
                <w:sz w:val="24"/>
              </w:rPr>
            </w:pPr>
            <w:r>
              <w:rPr>
                <w:rFonts w:hint="eastAsia" w:ascii="宋体" w:hAnsi="宋体" w:cs="宋体"/>
                <w:kern w:val="0"/>
                <w:sz w:val="24"/>
              </w:rPr>
              <w:t>北京市海淀区永定路甲51号航天长峰大楼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trPr>
        <w:tc>
          <w:tcPr>
            <w:tcW w:w="2377"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公司接待</w:t>
            </w:r>
          </w:p>
          <w:p>
            <w:pPr>
              <w:autoSpaceDE w:val="0"/>
              <w:autoSpaceDN w:val="0"/>
              <w:adjustRightInd w:val="0"/>
              <w:jc w:val="center"/>
              <w:rPr>
                <w:rFonts w:ascii="宋体" w:hAnsi="宋体" w:cs="宋体"/>
                <w:kern w:val="0"/>
                <w:sz w:val="24"/>
              </w:rPr>
            </w:pPr>
            <w:r>
              <w:rPr>
                <w:rFonts w:hint="eastAsia" w:ascii="宋体" w:hAnsi="宋体" w:cs="宋体"/>
                <w:kern w:val="0"/>
                <w:sz w:val="24"/>
              </w:rPr>
              <w:t>人员姓名</w:t>
            </w:r>
          </w:p>
        </w:tc>
        <w:tc>
          <w:tcPr>
            <w:tcW w:w="6587" w:type="dxa"/>
            <w:vAlign w:val="center"/>
          </w:tcPr>
          <w:p>
            <w:pPr>
              <w:autoSpaceDE w:val="0"/>
              <w:autoSpaceDN w:val="0"/>
              <w:adjustRightInd w:val="0"/>
              <w:rPr>
                <w:rFonts w:ascii="宋体" w:hAnsi="宋体" w:cs="宋体"/>
                <w:kern w:val="0"/>
                <w:sz w:val="24"/>
              </w:rPr>
            </w:pPr>
            <w:r>
              <w:rPr>
                <w:rFonts w:hint="eastAsia" w:ascii="宋体" w:hAnsi="宋体" w:cs="宋体"/>
                <w:kern w:val="0"/>
                <w:sz w:val="24"/>
              </w:rPr>
              <w:t>航天长峰董事会秘书：刘大军</w:t>
            </w:r>
          </w:p>
          <w:p>
            <w:pPr>
              <w:autoSpaceDE w:val="0"/>
              <w:autoSpaceDN w:val="0"/>
              <w:adjustRightInd w:val="0"/>
              <w:rPr>
                <w:rFonts w:ascii="宋体" w:hAnsi="宋体" w:cs="宋体"/>
                <w:kern w:val="0"/>
                <w:sz w:val="24"/>
              </w:rPr>
            </w:pPr>
            <w:r>
              <w:rPr>
                <w:rFonts w:hint="eastAsia" w:ascii="宋体" w:hAnsi="宋体" w:cs="宋体"/>
                <w:kern w:val="0"/>
                <w:sz w:val="24"/>
              </w:rPr>
              <w:t>航天长峰</w:t>
            </w:r>
            <w:r>
              <w:rPr>
                <w:rFonts w:hint="eastAsia" w:ascii="宋体" w:hAnsi="宋体" w:cs="宋体"/>
                <w:kern w:val="0"/>
                <w:sz w:val="24"/>
                <w:lang w:eastAsia="zh-CN"/>
              </w:rPr>
              <w:t>证券事务</w:t>
            </w:r>
            <w:r>
              <w:rPr>
                <w:rFonts w:hint="eastAsia" w:ascii="宋体" w:hAnsi="宋体" w:cs="宋体"/>
                <w:kern w:val="0"/>
                <w:sz w:val="24"/>
              </w:rPr>
              <w:t>部部长（证代）：童伟</w:t>
            </w:r>
          </w:p>
          <w:p>
            <w:pPr>
              <w:autoSpaceDE w:val="0"/>
              <w:autoSpaceDN w:val="0"/>
              <w:adjustRightInd w:val="0"/>
              <w:rPr>
                <w:rFonts w:ascii="宋体" w:hAnsi="宋体" w:cs="宋体"/>
                <w:kern w:val="0"/>
                <w:sz w:val="24"/>
              </w:rPr>
            </w:pPr>
          </w:p>
        </w:tc>
      </w:tr>
    </w:tbl>
    <w:p>
      <w:pPr>
        <w:autoSpaceDE w:val="0"/>
        <w:autoSpaceDN w:val="0"/>
        <w:adjustRightInd w:val="0"/>
        <w:rPr>
          <w:rFonts w:ascii="宋体" w:hAnsi="宋体" w:cs="宋体"/>
          <w:kern w:val="0"/>
          <w:sz w:val="24"/>
        </w:rPr>
      </w:pPr>
      <w:r>
        <w:rPr>
          <w:rFonts w:hint="eastAsia" w:ascii="宋体" w:hAnsi="宋体" w:cs="宋体"/>
          <w:kern w:val="0"/>
          <w:sz w:val="24"/>
        </w:rPr>
        <w:br w:type="page"/>
      </w:r>
    </w:p>
    <w:tbl>
      <w:tblPr>
        <w:tblStyle w:val="1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0" w:hRule="atLeast"/>
        </w:trPr>
        <w:tc>
          <w:tcPr>
            <w:tcW w:w="2375" w:type="dxa"/>
            <w:vAlign w:val="center"/>
          </w:tcPr>
          <w:p>
            <w:pPr>
              <w:autoSpaceDE w:val="0"/>
              <w:autoSpaceDN w:val="0"/>
              <w:adjustRightInd w:val="0"/>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pPr>
              <w:autoSpaceDE w:val="0"/>
              <w:autoSpaceDN w:val="0"/>
              <w:adjustRightInd w:val="0"/>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jc w:val="center"/>
              <w:rPr>
                <w:rFonts w:ascii="宋体" w:hAnsi="宋体" w:cs="宋体"/>
                <w:kern w:val="0"/>
                <w:sz w:val="24"/>
              </w:rPr>
            </w:pPr>
          </w:p>
          <w:p>
            <w:pPr>
              <w:autoSpaceDE w:val="0"/>
              <w:autoSpaceDN w:val="0"/>
              <w:adjustRightInd w:val="0"/>
              <w:rPr>
                <w:rFonts w:ascii="宋体" w:hAnsi="宋体" w:cs="宋体"/>
                <w:kern w:val="0"/>
                <w:sz w:val="24"/>
              </w:rPr>
            </w:pPr>
          </w:p>
        </w:tc>
        <w:tc>
          <w:tcPr>
            <w:tcW w:w="6584" w:type="dxa"/>
          </w:tcPr>
          <w:p>
            <w:pPr>
              <w:numPr>
                <w:ilvl w:val="255"/>
                <w:numId w:val="0"/>
              </w:num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一、基本情况介绍</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北京</w:t>
            </w:r>
            <w:bookmarkStart w:id="0" w:name="_GoBack"/>
            <w:bookmarkEnd w:id="0"/>
            <w:r>
              <w:rPr>
                <w:rFonts w:hint="eastAsia" w:cs="宋体" w:asciiTheme="minorEastAsia" w:hAnsiTheme="minorEastAsia" w:eastAsiaTheme="minorEastAsia"/>
                <w:sz w:val="24"/>
              </w:rPr>
              <w:t>航天长峰股份有限公司董事会秘书刘大军对航天长峰高端医疗装备、军工电子、公共安全三大产业定位及发展规划进行介绍。</w:t>
            </w:r>
          </w:p>
          <w:p>
            <w:pPr>
              <w:numPr>
                <w:ilvl w:val="0"/>
                <w:numId w:val="1"/>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互动交流</w:t>
            </w: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Q1.请简要介绍公司近期的战略规划</w:t>
            </w:r>
            <w:r>
              <w:rPr>
                <w:rFonts w:hint="eastAsia" w:asciiTheme="minorEastAsia" w:hAnsiTheme="minorEastAsia" w:eastAsiaTheme="minorEastAsia"/>
                <w:b/>
                <w:bCs/>
                <w:sz w:val="24"/>
                <w:lang w:eastAsia="zh-CN"/>
              </w:rPr>
              <w:t>。</w:t>
            </w:r>
          </w:p>
          <w:p>
            <w:pPr>
              <w:numPr>
                <w:ilvl w:val="0"/>
                <w:numId w:val="0"/>
              </w:numPr>
              <w:spacing w:line="360" w:lineRule="auto"/>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lang w:val="en-US" w:eastAsia="zh-CN"/>
              </w:rPr>
              <w:t xml:space="preserve">  </w:t>
            </w:r>
            <w:r>
              <w:rPr>
                <w:rFonts w:hint="eastAsia" w:asciiTheme="minorEastAsia" w:hAnsiTheme="minorEastAsia" w:eastAsiaTheme="minorEastAsia"/>
                <w:b w:val="0"/>
                <w:bCs w:val="0"/>
                <w:sz w:val="24"/>
              </w:rPr>
              <w:t>公司将重塑业务结构，聚焦主责主业，强化业务管理，培育战新产业和未来产业。一是军工电子产业“拓展+做强+做大”，以配套军品服务强军首责为主，以二院产业化发展战略布局为出发点，以抓新质生产力为主要发展路径，推动资产和产业结构优化调整，产业链向上游纵向延伸，需求向横向领域拓展，打造具有鲜明航天技术特色和高性价比的产品谱系；二是公共安全产业“收缩+做优”，加力调整业务结构和区域布局，同步实施相应的组织机构和队伍优化，以边海防和军警业务为主要方向，在“边海空防”和“低空经济低空安防”这两个方向打造新名片；三是高端医疗装备产业加快“培育”，以成为第二支柱产业为目标，突出产品性能质量，丰富产品线和产品系列，以全国产化、突破性技术和高端产品牵引市场渠道资源，增强盈利能力。</w:t>
            </w:r>
          </w:p>
          <w:p>
            <w:pPr>
              <w:numPr>
                <w:ilvl w:val="0"/>
                <w:numId w:val="0"/>
              </w:numPr>
              <w:spacing w:line="360" w:lineRule="auto"/>
              <w:rPr>
                <w:rFonts w:hint="eastAsia" w:asciiTheme="minorEastAsia" w:hAnsiTheme="minorEastAsia" w:eastAsiaTheme="minorEastAsia"/>
                <w:b/>
                <w:bCs/>
                <w:sz w:val="24"/>
              </w:rPr>
            </w:pP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Q2.围绕低空领域，请问航天长峰有什么技术储备及布局规划？</w:t>
            </w: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val="0"/>
                <w:bCs w:val="0"/>
                <w:sz w:val="24"/>
                <w:lang w:val="en-US" w:eastAsia="zh-CN"/>
              </w:rPr>
              <w:t xml:space="preserve">  </w:t>
            </w:r>
            <w:r>
              <w:rPr>
                <w:rFonts w:hint="eastAsia" w:asciiTheme="minorEastAsia" w:hAnsiTheme="minorEastAsia" w:eastAsiaTheme="minorEastAsia"/>
                <w:b w:val="0"/>
                <w:bCs w:val="0"/>
                <w:sz w:val="24"/>
              </w:rPr>
              <w:t>随着低空国防安全的需求不断提升，反无人机系统重要性日益凸显，发展空间巨大。围绕低空国防安全的痛点，特别是边海空防方面，航天长峰将牵头联合二院专业化兄弟厂所积极探索布局边海空防领域的反无人机对抗体系，促进公司转型升级和高质量发展。凭借航天长峰子公司长峰科威20余年技术积累沉淀形成的红外探测系统与子公司长峰科技深耕边海防领域17年研发的基于异构大数据打造的指挥调度系统的有机结合，以大数据平台+情报指挥调度系统+红外探测系统为基础框架，充分发挥二院资本运营主平台作用，积极探索研究反无人机集群态势感知加多域联合协同指挥控制的一体化低空近海安全管控智慧解决方案。未来，公司将不断提振自主研发核心能力，加强低空安全领域的布局和技术储备，未来或将受益于低空时代机遇，迎来新一轮发展契机。</w:t>
            </w:r>
          </w:p>
          <w:p>
            <w:pPr>
              <w:numPr>
                <w:ilvl w:val="0"/>
                <w:numId w:val="0"/>
              </w:numPr>
              <w:spacing w:line="360" w:lineRule="auto"/>
              <w:rPr>
                <w:rFonts w:hint="eastAsia" w:asciiTheme="minorEastAsia" w:hAnsiTheme="minorEastAsia" w:eastAsiaTheme="minorEastAsia"/>
                <w:b/>
                <w:bCs/>
                <w:sz w:val="24"/>
              </w:rPr>
            </w:pP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Q3: 请介绍医疗板块的现状及未来发展布局</w:t>
            </w:r>
            <w:r>
              <w:rPr>
                <w:rFonts w:hint="eastAsia" w:asciiTheme="minorEastAsia" w:hAnsiTheme="minorEastAsia" w:eastAsiaTheme="minorEastAsia"/>
                <w:b/>
                <w:bCs/>
                <w:sz w:val="24"/>
                <w:lang w:eastAsia="zh-CN"/>
              </w:rPr>
              <w:t>。</w:t>
            </w:r>
          </w:p>
          <w:p>
            <w:pPr>
              <w:numPr>
                <w:ilvl w:val="0"/>
                <w:numId w:val="0"/>
              </w:numPr>
              <w:spacing w:line="360" w:lineRule="auto"/>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lang w:val="en-US" w:eastAsia="zh-CN"/>
              </w:rPr>
              <w:t xml:space="preserve">  </w:t>
            </w:r>
            <w:r>
              <w:rPr>
                <w:rFonts w:hint="eastAsia" w:asciiTheme="minorEastAsia" w:hAnsiTheme="minorEastAsia" w:eastAsiaTheme="minorEastAsia"/>
                <w:b w:val="0"/>
                <w:bCs w:val="0"/>
                <w:sz w:val="24"/>
              </w:rPr>
              <w:t>公司将加快高端医疗装备产业“培育”，以成为第二支柱产业为目标，突出产品性能质量，丰富产品线和产品系列，以全国产化、突破性技术和高端产品牵引市场渠道资源，增强盈利能力。医疗器械研发方向主要以高端化、数字化、智能化的“生命支持”类产品为主攻方向，全线提供手术室和ICU病房系列化产品以及5G数字化为核心的整体解决方案。呼吸机和麻醉机产品全线升级换代并丰富谱系，向军用野战呼吸机等新赛道拓展。ECMO系统今年取得注册证后，将加速实现量产销售，在此基础上将积极布局血液动力设备、生命支持类设备。后续，公司将积极引入具有医疗资源的战略投资者，通过强借力和深融合等方式携手推动科技成果转化，推动医疗产业发展，实现共赢局面。</w:t>
            </w:r>
          </w:p>
          <w:p>
            <w:pPr>
              <w:numPr>
                <w:ilvl w:val="0"/>
                <w:numId w:val="0"/>
              </w:numPr>
              <w:spacing w:line="360" w:lineRule="auto"/>
              <w:rPr>
                <w:rFonts w:hint="eastAsia" w:asciiTheme="minorEastAsia" w:hAnsiTheme="minorEastAsia" w:eastAsiaTheme="minorEastAsia"/>
                <w:b/>
                <w:bCs/>
                <w:sz w:val="24"/>
              </w:rPr>
            </w:pP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Q4: 近期，公司在呼吸机方面有什么新的产品研发吗？</w:t>
            </w:r>
          </w:p>
          <w:p>
            <w:pPr>
              <w:numPr>
                <w:ilvl w:val="0"/>
                <w:numId w:val="0"/>
              </w:numPr>
              <w:spacing w:line="360" w:lineRule="auto"/>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lang w:val="en-US" w:eastAsia="zh-CN"/>
              </w:rPr>
              <w:t xml:space="preserve">  </w:t>
            </w:r>
            <w:r>
              <w:rPr>
                <w:rFonts w:hint="eastAsia" w:asciiTheme="minorEastAsia" w:hAnsiTheme="minorEastAsia" w:eastAsiaTheme="minorEastAsia"/>
                <w:b w:val="0"/>
                <w:bCs w:val="0"/>
                <w:sz w:val="24"/>
              </w:rPr>
              <w:t>公司近期研制的急救转运呼吸机满足战场救援的需要，具备更长的连续运转时间，可在野外复杂环境中使用，该设备正在开展第三方测试及军标符合性测试。</w:t>
            </w:r>
          </w:p>
          <w:p>
            <w:pPr>
              <w:numPr>
                <w:ilvl w:val="0"/>
                <w:numId w:val="0"/>
              </w:numPr>
              <w:spacing w:line="360" w:lineRule="auto"/>
              <w:rPr>
                <w:rFonts w:hint="eastAsia" w:asciiTheme="minorEastAsia" w:hAnsiTheme="minorEastAsia" w:eastAsiaTheme="minorEastAsia"/>
                <w:b/>
                <w:bCs/>
                <w:sz w:val="24"/>
              </w:rPr>
            </w:pP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Q5: 近年，校企合作推动技术创新已是一种发展趋势。请问公司是否考虑过以高校科技创新之力推动新质生产力加速发展的方式？</w:t>
            </w:r>
          </w:p>
          <w:p>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val="0"/>
                <w:bCs w:val="0"/>
                <w:sz w:val="24"/>
                <w:lang w:val="en-US" w:eastAsia="zh-CN"/>
              </w:rPr>
              <w:t xml:space="preserve">  </w:t>
            </w:r>
            <w:r>
              <w:rPr>
                <w:rFonts w:hint="eastAsia" w:asciiTheme="minorEastAsia" w:hAnsiTheme="minorEastAsia" w:eastAsiaTheme="minorEastAsia"/>
                <w:b w:val="0"/>
                <w:bCs w:val="0"/>
                <w:sz w:val="24"/>
              </w:rPr>
              <w:t>航天长峰已有校企合作的成功案例。子公司长峰科威积极布局战略性新兴产业，引入高校红外光电模拟器科研创新团队，统筹高校和企业两大创新主体的优势资源，激活双方科技创新活力，助推关键技术攻关，加速产业链转型升级，实现科技成果的转化和落地。2024年公司在模拟器业务领域的合同订单已经超过千万元，业务前景呈现了良好发展态势。此外，上周，公司领导赴西安工业大学调研交流，明确了在光电、电源等多个领域开展产学研校企合作的必要性与可行性，从点到面探索建立“产业带动—研发驱动—资本推动”的合作模式，准确把握国家政策导向，共同强化产业向“新”力。</w:t>
            </w:r>
          </w:p>
          <w:p>
            <w:pPr>
              <w:numPr>
                <w:ilvl w:val="0"/>
                <w:numId w:val="0"/>
              </w:numPr>
              <w:spacing w:line="360" w:lineRule="auto"/>
              <w:rPr>
                <w:rFonts w:hint="eastAsia" w:asciiTheme="minorEastAsia" w:hAnsiTheme="minorEastAsia" w:eastAsiaTheme="minorEastAsia"/>
                <w:b/>
                <w:bCs/>
                <w:sz w:val="24"/>
              </w:rPr>
            </w:pPr>
          </w:p>
          <w:p>
            <w:pPr>
              <w:spacing w:line="360" w:lineRule="auto"/>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2375"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附件清单</w:t>
            </w:r>
          </w:p>
        </w:tc>
        <w:tc>
          <w:tcPr>
            <w:tcW w:w="6584" w:type="dxa"/>
            <w:vAlign w:val="center"/>
          </w:tcPr>
          <w:p>
            <w:pPr>
              <w:jc w:val="left"/>
              <w:rPr>
                <w:rFonts w:ascii="宋体" w:hAnsi="宋体" w:cs="黑体"/>
                <w:kern w:val="0"/>
                <w:sz w:val="24"/>
              </w:rPr>
            </w:pPr>
            <w:r>
              <w:rPr>
                <w:rFonts w:hint="eastAsia" w:ascii="宋体" w:hAnsi="宋体" w:cs="黑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375" w:type="dxa"/>
            <w:vAlign w:val="center"/>
          </w:tcPr>
          <w:p>
            <w:pPr>
              <w:autoSpaceDE w:val="0"/>
              <w:autoSpaceDN w:val="0"/>
              <w:adjustRightInd w:val="0"/>
              <w:jc w:val="center"/>
              <w:rPr>
                <w:rFonts w:ascii="宋体" w:hAnsi="宋体"/>
                <w:kern w:val="0"/>
                <w:sz w:val="24"/>
              </w:rPr>
            </w:pPr>
            <w:r>
              <w:rPr>
                <w:rFonts w:ascii="宋体" w:hAnsi="宋体"/>
                <w:kern w:val="0"/>
                <w:sz w:val="24"/>
              </w:rPr>
              <w:t>日期</w:t>
            </w:r>
          </w:p>
        </w:tc>
        <w:tc>
          <w:tcPr>
            <w:tcW w:w="6584" w:type="dxa"/>
            <w:vAlign w:val="center"/>
          </w:tcPr>
          <w:p>
            <w:pPr>
              <w:autoSpaceDE w:val="0"/>
              <w:autoSpaceDN w:val="0"/>
              <w:adjustRightInd w:val="0"/>
              <w:rPr>
                <w:rFonts w:ascii="宋体" w:hAnsi="宋体"/>
                <w:kern w:val="0"/>
                <w:sz w:val="24"/>
              </w:rPr>
            </w:pPr>
            <w:r>
              <w:rPr>
                <w:rFonts w:ascii="宋体" w:hAnsi="宋体"/>
                <w:kern w:val="0"/>
                <w:sz w:val="24"/>
              </w:rPr>
              <w:t>202</w:t>
            </w:r>
            <w:r>
              <w:rPr>
                <w:rFonts w:hint="eastAsia" w:ascii="宋体" w:hAnsi="宋体"/>
                <w:kern w:val="0"/>
                <w:sz w:val="24"/>
                <w:lang w:val="en-US" w:eastAsia="zh-CN"/>
              </w:rPr>
              <w:t>5</w:t>
            </w:r>
            <w:r>
              <w:rPr>
                <w:rFonts w:ascii="宋体" w:hAnsi="宋体"/>
                <w:kern w:val="0"/>
                <w:sz w:val="24"/>
              </w:rPr>
              <w:t>年1月</w:t>
            </w:r>
            <w:r>
              <w:rPr>
                <w:rFonts w:hint="eastAsia" w:ascii="宋体" w:hAnsi="宋体"/>
                <w:kern w:val="0"/>
                <w:sz w:val="24"/>
                <w:lang w:val="en-US" w:eastAsia="zh-CN"/>
              </w:rPr>
              <w:t>1</w:t>
            </w:r>
            <w:r>
              <w:rPr>
                <w:rFonts w:ascii="宋体" w:hAnsi="宋体"/>
                <w:kern w:val="0"/>
                <w:sz w:val="24"/>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8" w:hRule="atLeast"/>
        </w:trPr>
        <w:tc>
          <w:tcPr>
            <w:tcW w:w="2375" w:type="dxa"/>
            <w:vAlign w:val="center"/>
          </w:tcPr>
          <w:p>
            <w:pPr>
              <w:autoSpaceDE w:val="0"/>
              <w:autoSpaceDN w:val="0"/>
              <w:adjustRightInd w:val="0"/>
              <w:jc w:val="center"/>
              <w:rPr>
                <w:rFonts w:ascii="宋体" w:hAnsi="宋体"/>
                <w:kern w:val="0"/>
                <w:sz w:val="24"/>
              </w:rPr>
            </w:pPr>
            <w:r>
              <w:rPr>
                <w:rFonts w:ascii="宋体" w:hAnsi="宋体" w:cs="宋体"/>
                <w:sz w:val="24"/>
              </w:rPr>
              <w:t>风险提示</w:t>
            </w:r>
          </w:p>
        </w:tc>
        <w:tc>
          <w:tcPr>
            <w:tcW w:w="6584" w:type="dxa"/>
            <w:vAlign w:val="center"/>
          </w:tcPr>
          <w:p>
            <w:pPr>
              <w:autoSpaceDE w:val="0"/>
              <w:autoSpaceDN w:val="0"/>
              <w:adjustRightInd w:val="0"/>
              <w:rPr>
                <w:rFonts w:ascii="宋体" w:hAnsi="宋体"/>
                <w:kern w:val="0"/>
                <w:sz w:val="24"/>
              </w:rPr>
            </w:pPr>
            <w:r>
              <w:rPr>
                <w:rFonts w:ascii="宋体" w:hAnsi="宋体" w:cs="宋体"/>
                <w:sz w:val="24"/>
              </w:rPr>
              <w:t>本次投资者调研会如涉及对行业的预测、公司发展战略规划等相关内容，不</w:t>
            </w:r>
            <w:r>
              <w:rPr>
                <w:rFonts w:hint="eastAsia" w:ascii="宋体" w:hAnsi="宋体" w:cs="宋体"/>
                <w:sz w:val="24"/>
              </w:rPr>
              <w:t>作为</w:t>
            </w:r>
            <w:r>
              <w:rPr>
                <w:rFonts w:ascii="宋体" w:hAnsi="宋体" w:cs="宋体"/>
                <w:sz w:val="24"/>
              </w:rPr>
              <w:t>公司或管理层对行业及公司发展或业绩的保证，公司将根据相关要求及时履行相关信息披露义务，敬请广大投资者注意投资风险。</w:t>
            </w:r>
          </w:p>
        </w:tc>
      </w:tr>
    </w:tbl>
    <w:p>
      <w:pPr>
        <w:rPr>
          <w:rFonts w:ascii="宋体" w:hAnsi="宋体" w:cs="黑体"/>
          <w:kern w:val="0"/>
          <w:sz w:val="28"/>
          <w:szCs w:val="28"/>
        </w:rPr>
      </w:pPr>
    </w:p>
    <w:sectPr>
      <w:headerReference r:id="rId3" w:type="first"/>
      <w:footerReference r:id="rId5" w:type="first"/>
      <w:footerReference r:id="rId4"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Calibri">
    <w:panose1 w:val="020F0502020204030204"/>
    <w:charset w:val="00"/>
    <w:family w:val="moder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Calibri">
    <w:panose1 w:val="020F0502020204030204"/>
    <w:charset w:val="86"/>
    <w:family w:val="swiss"/>
    <w:pitch w:val="default"/>
    <w:sig w:usb0="E00002FF" w:usb1="4000ACFF" w:usb2="00000001" w:usb3="00000000" w:csb0="2000019F" w:csb1="00000000"/>
  </w:font>
  <w:font w:name="楷体_GB2312">
    <w:panose1 w:val="02010609030101010101"/>
    <w:charset w:val="86"/>
    <w:family w:val="swiss"/>
    <w:pitch w:val="default"/>
    <w:sig w:usb0="00000001" w:usb1="080E0000" w:usb2="00000000" w:usb3="00000000" w:csb0="00040000" w:csb1="00000000"/>
  </w:font>
  <w:font w:name="DejaVu Sans">
    <w:altName w:val="Times New Roman"/>
    <w:panose1 w:val="02020603050405020304"/>
    <w:charset w:val="00"/>
    <w:family w:val="modern"/>
    <w:pitch w:val="default"/>
    <w:sig w:usb0="00000000" w:usb1="00000000" w:usb2="00000008" w:usb3="00000000" w:csb0="000001FF" w:csb1="00000000"/>
  </w:font>
  <w:font w:name="Calibri">
    <w:panose1 w:val="020F0502020204030204"/>
    <w:charset w:val="86"/>
    <w:family w:val="decorative"/>
    <w:pitch w:val="default"/>
    <w:sig w:usb0="E00002FF" w:usb1="4000ACFF" w:usb2="00000001" w:usb3="00000000" w:csb0="2000019F" w:csb1="00000000"/>
  </w:font>
  <w:font w:name="楷体_GB2312">
    <w:panose1 w:val="02010609030101010101"/>
    <w:charset w:val="86"/>
    <w:family w:val="decorative"/>
    <w:pitch w:val="default"/>
    <w:sig w:usb0="00000001" w:usb1="080E0000" w:usb2="00000000" w:usb3="00000000" w:csb0="00040000" w:csb1="00000000"/>
  </w:font>
  <w:font w:name="DejaVu Sans">
    <w:altName w:val="Times New Roman"/>
    <w:panose1 w:val="02020603050405020304"/>
    <w:charset w:val="00"/>
    <w:family w:val="swiss"/>
    <w:pitch w:val="default"/>
    <w:sig w:usb0="00000000" w:usb1="00000000" w:usb2="00000008" w:usb3="00000000" w:csb0="000001FF" w:csb1="00000000"/>
  </w:font>
  <w:font w:name="Calibri">
    <w:panose1 w:val="020F0502020204030204"/>
    <w:charset w:val="86"/>
    <w:family w:val="roman"/>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DejaVu Sans">
    <w:altName w:val="Times New Roman"/>
    <w:panose1 w:val="02020603050405020304"/>
    <w:charset w:val="00"/>
    <w:family w:val="decorative"/>
    <w:pitch w:val="default"/>
    <w:sig w:usb0="00000000" w:usb1="00000000" w:usb2="00000008" w:usb3="00000000" w:csb0="000001FF" w:csb1="00000000"/>
  </w:font>
  <w:font w:name="Calibri">
    <w:panose1 w:val="020F0502020204030204"/>
    <w:charset w:val="86"/>
    <w:family w:val="modern"/>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swiss"/>
    <w:pitch w:val="default"/>
    <w:sig w:usb0="800002BF" w:usb1="38CF7CFA" w:usb2="00000016" w:usb3="00000000" w:csb0="00040001" w:csb1="00000000"/>
  </w:font>
  <w:font w:name="Helvetica">
    <w:altName w:val="Arial"/>
    <w:panose1 w:val="020B0604020202020204"/>
    <w:charset w:val="00"/>
    <w:family w:val="modern"/>
    <w:pitch w:val="default"/>
    <w:sig w:usb0="00000000" w:usb1="00000000" w:usb2="00000009" w:usb3="00000000" w:csb0="000001FF" w:csb1="00000000"/>
  </w:font>
  <w:font w:name="微软雅黑">
    <w:panose1 w:val="020B0503020204020204"/>
    <w:charset w:val="86"/>
    <w:family w:val="decorative"/>
    <w:pitch w:val="default"/>
    <w:sig w:usb0="80000287" w:usb1="280F3C52" w:usb2="00000016" w:usb3="00000000" w:csb0="0004001F" w:csb1="00000000"/>
  </w:font>
  <w:font w:name="楷体">
    <w:panose1 w:val="02010609060101010101"/>
    <w:charset w:val="86"/>
    <w:family w:val="decorative"/>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 w:name="Helvetica">
    <w:altName w:val="Arial"/>
    <w:panose1 w:val="020B0604020202020204"/>
    <w:charset w:val="00"/>
    <w:family w:val="decorative"/>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 xml:space="preserve">- </w:t>
    </w: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r>
      <w:rPr>
        <w:rStyle w:val="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7015010">
    <w:nsid w:val="6788BEE2"/>
    <w:multiLevelType w:val="singleLevel"/>
    <w:tmpl w:val="6788BEE2"/>
    <w:lvl w:ilvl="0" w:tentative="1">
      <w:start w:val="2"/>
      <w:numFmt w:val="chineseCounting"/>
      <w:suff w:val="nothing"/>
      <w:lvlText w:val="%1、"/>
      <w:lvlJc w:val="left"/>
    </w:lvl>
  </w:abstractNum>
  <w:num w:numId="1">
    <w:abstractNumId w:val="17370150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MGM0NTg2NDljZmY5YWI3MGE1M2U4MTc0OWE0YWIifQ=="/>
  </w:docVars>
  <w:rsids>
    <w:rsidRoot w:val="00AA53F6"/>
    <w:rsid w:val="00001558"/>
    <w:rsid w:val="00003616"/>
    <w:rsid w:val="00004E53"/>
    <w:rsid w:val="000102A0"/>
    <w:rsid w:val="00011AD5"/>
    <w:rsid w:val="00012E29"/>
    <w:rsid w:val="00013DC6"/>
    <w:rsid w:val="000149FF"/>
    <w:rsid w:val="000167C8"/>
    <w:rsid w:val="00025E29"/>
    <w:rsid w:val="00032E47"/>
    <w:rsid w:val="000348BF"/>
    <w:rsid w:val="0004252E"/>
    <w:rsid w:val="00044CE2"/>
    <w:rsid w:val="00046CCA"/>
    <w:rsid w:val="00047C1C"/>
    <w:rsid w:val="000539F7"/>
    <w:rsid w:val="000546D2"/>
    <w:rsid w:val="00055C59"/>
    <w:rsid w:val="00057EAE"/>
    <w:rsid w:val="000616ED"/>
    <w:rsid w:val="00063E04"/>
    <w:rsid w:val="00063F0A"/>
    <w:rsid w:val="00066EB2"/>
    <w:rsid w:val="000708F0"/>
    <w:rsid w:val="00070C9B"/>
    <w:rsid w:val="000727BF"/>
    <w:rsid w:val="00074D3F"/>
    <w:rsid w:val="00080DB4"/>
    <w:rsid w:val="00082F41"/>
    <w:rsid w:val="0008605C"/>
    <w:rsid w:val="0009386A"/>
    <w:rsid w:val="00093E67"/>
    <w:rsid w:val="00096874"/>
    <w:rsid w:val="00096ACF"/>
    <w:rsid w:val="00097871"/>
    <w:rsid w:val="000A1956"/>
    <w:rsid w:val="000B2347"/>
    <w:rsid w:val="000B2457"/>
    <w:rsid w:val="000B6CB3"/>
    <w:rsid w:val="000B75E2"/>
    <w:rsid w:val="000C2A34"/>
    <w:rsid w:val="000C765A"/>
    <w:rsid w:val="000D0600"/>
    <w:rsid w:val="000D3B07"/>
    <w:rsid w:val="000D5DF7"/>
    <w:rsid w:val="000D799E"/>
    <w:rsid w:val="000E37B6"/>
    <w:rsid w:val="000E57CE"/>
    <w:rsid w:val="000E7E7E"/>
    <w:rsid w:val="000F0443"/>
    <w:rsid w:val="000F084A"/>
    <w:rsid w:val="000F25A5"/>
    <w:rsid w:val="000F6D25"/>
    <w:rsid w:val="000F73C9"/>
    <w:rsid w:val="0010684D"/>
    <w:rsid w:val="00112CC1"/>
    <w:rsid w:val="001137DF"/>
    <w:rsid w:val="0012161F"/>
    <w:rsid w:val="00121AF2"/>
    <w:rsid w:val="00122010"/>
    <w:rsid w:val="0012383E"/>
    <w:rsid w:val="00127A08"/>
    <w:rsid w:val="0013163B"/>
    <w:rsid w:val="001367E3"/>
    <w:rsid w:val="00144672"/>
    <w:rsid w:val="00153200"/>
    <w:rsid w:val="00153260"/>
    <w:rsid w:val="00153C92"/>
    <w:rsid w:val="00153CE2"/>
    <w:rsid w:val="00155111"/>
    <w:rsid w:val="00155801"/>
    <w:rsid w:val="00157CF3"/>
    <w:rsid w:val="00161388"/>
    <w:rsid w:val="00170EE6"/>
    <w:rsid w:val="0017229B"/>
    <w:rsid w:val="00172F14"/>
    <w:rsid w:val="001739B7"/>
    <w:rsid w:val="00173B41"/>
    <w:rsid w:val="00176017"/>
    <w:rsid w:val="00176637"/>
    <w:rsid w:val="00177B24"/>
    <w:rsid w:val="00187E2D"/>
    <w:rsid w:val="00194145"/>
    <w:rsid w:val="001957FC"/>
    <w:rsid w:val="00195A48"/>
    <w:rsid w:val="001969F7"/>
    <w:rsid w:val="001978EC"/>
    <w:rsid w:val="001A13BD"/>
    <w:rsid w:val="001A13C2"/>
    <w:rsid w:val="001A233F"/>
    <w:rsid w:val="001A28B1"/>
    <w:rsid w:val="001B214D"/>
    <w:rsid w:val="001B5FF2"/>
    <w:rsid w:val="001B7F7C"/>
    <w:rsid w:val="001C2C79"/>
    <w:rsid w:val="001C6650"/>
    <w:rsid w:val="001C695B"/>
    <w:rsid w:val="001D7016"/>
    <w:rsid w:val="001E40A8"/>
    <w:rsid w:val="001F3162"/>
    <w:rsid w:val="001F3698"/>
    <w:rsid w:val="001F7546"/>
    <w:rsid w:val="001F75C1"/>
    <w:rsid w:val="001F7DCC"/>
    <w:rsid w:val="00200223"/>
    <w:rsid w:val="00202823"/>
    <w:rsid w:val="00203129"/>
    <w:rsid w:val="00203634"/>
    <w:rsid w:val="00210C58"/>
    <w:rsid w:val="0021285C"/>
    <w:rsid w:val="00212C28"/>
    <w:rsid w:val="00215678"/>
    <w:rsid w:val="00220F30"/>
    <w:rsid w:val="002215C6"/>
    <w:rsid w:val="00221A2F"/>
    <w:rsid w:val="002226FD"/>
    <w:rsid w:val="00223382"/>
    <w:rsid w:val="00232E27"/>
    <w:rsid w:val="00234CBD"/>
    <w:rsid w:val="00234FC8"/>
    <w:rsid w:val="00237486"/>
    <w:rsid w:val="00245A1F"/>
    <w:rsid w:val="00256128"/>
    <w:rsid w:val="00266324"/>
    <w:rsid w:val="00272FBD"/>
    <w:rsid w:val="00275DF3"/>
    <w:rsid w:val="0027605D"/>
    <w:rsid w:val="00277B0A"/>
    <w:rsid w:val="00283B0B"/>
    <w:rsid w:val="00291181"/>
    <w:rsid w:val="00297CC8"/>
    <w:rsid w:val="002A0C59"/>
    <w:rsid w:val="002B49C9"/>
    <w:rsid w:val="002C10C4"/>
    <w:rsid w:val="002C168D"/>
    <w:rsid w:val="002C1759"/>
    <w:rsid w:val="002C18B0"/>
    <w:rsid w:val="002C39CF"/>
    <w:rsid w:val="002C6434"/>
    <w:rsid w:val="002C6474"/>
    <w:rsid w:val="002D122F"/>
    <w:rsid w:val="002D3196"/>
    <w:rsid w:val="002D3C1F"/>
    <w:rsid w:val="002D4A2F"/>
    <w:rsid w:val="002E310F"/>
    <w:rsid w:val="002E36DF"/>
    <w:rsid w:val="002E36FD"/>
    <w:rsid w:val="002E47B8"/>
    <w:rsid w:val="002E5F07"/>
    <w:rsid w:val="002F2B91"/>
    <w:rsid w:val="002F2F0B"/>
    <w:rsid w:val="002F7AED"/>
    <w:rsid w:val="00300551"/>
    <w:rsid w:val="003048CA"/>
    <w:rsid w:val="00304BDB"/>
    <w:rsid w:val="00304D8A"/>
    <w:rsid w:val="003050BA"/>
    <w:rsid w:val="00313DD9"/>
    <w:rsid w:val="00315E48"/>
    <w:rsid w:val="00321424"/>
    <w:rsid w:val="00327B7A"/>
    <w:rsid w:val="0033038B"/>
    <w:rsid w:val="00331A2B"/>
    <w:rsid w:val="00341A84"/>
    <w:rsid w:val="00343D3C"/>
    <w:rsid w:val="0034511F"/>
    <w:rsid w:val="003465EF"/>
    <w:rsid w:val="0035121D"/>
    <w:rsid w:val="00353141"/>
    <w:rsid w:val="003576D8"/>
    <w:rsid w:val="00361C0D"/>
    <w:rsid w:val="0036503C"/>
    <w:rsid w:val="00367740"/>
    <w:rsid w:val="00370C8B"/>
    <w:rsid w:val="003767A9"/>
    <w:rsid w:val="003811E1"/>
    <w:rsid w:val="003843AD"/>
    <w:rsid w:val="003855C1"/>
    <w:rsid w:val="003870BF"/>
    <w:rsid w:val="0039653E"/>
    <w:rsid w:val="003A1C68"/>
    <w:rsid w:val="003A2E32"/>
    <w:rsid w:val="003B14B9"/>
    <w:rsid w:val="003B3131"/>
    <w:rsid w:val="003C5857"/>
    <w:rsid w:val="003D089D"/>
    <w:rsid w:val="003D0D7B"/>
    <w:rsid w:val="003D1747"/>
    <w:rsid w:val="003D50FA"/>
    <w:rsid w:val="003D6191"/>
    <w:rsid w:val="003D6751"/>
    <w:rsid w:val="003E3E10"/>
    <w:rsid w:val="003E5DEA"/>
    <w:rsid w:val="003F16C8"/>
    <w:rsid w:val="003F3AFD"/>
    <w:rsid w:val="003F651B"/>
    <w:rsid w:val="003F6902"/>
    <w:rsid w:val="003F7D59"/>
    <w:rsid w:val="00400044"/>
    <w:rsid w:val="00400403"/>
    <w:rsid w:val="004070EB"/>
    <w:rsid w:val="0040780D"/>
    <w:rsid w:val="00410612"/>
    <w:rsid w:val="00415E84"/>
    <w:rsid w:val="0042097D"/>
    <w:rsid w:val="0042183B"/>
    <w:rsid w:val="0042698E"/>
    <w:rsid w:val="00426F3C"/>
    <w:rsid w:val="00427565"/>
    <w:rsid w:val="00430998"/>
    <w:rsid w:val="00431435"/>
    <w:rsid w:val="00432604"/>
    <w:rsid w:val="0043444B"/>
    <w:rsid w:val="00435852"/>
    <w:rsid w:val="00437637"/>
    <w:rsid w:val="00443BD2"/>
    <w:rsid w:val="00446682"/>
    <w:rsid w:val="00456F40"/>
    <w:rsid w:val="00457041"/>
    <w:rsid w:val="00457AAA"/>
    <w:rsid w:val="00463E96"/>
    <w:rsid w:val="00472492"/>
    <w:rsid w:val="0047276F"/>
    <w:rsid w:val="00473188"/>
    <w:rsid w:val="00475955"/>
    <w:rsid w:val="00475F01"/>
    <w:rsid w:val="0047622C"/>
    <w:rsid w:val="0048081E"/>
    <w:rsid w:val="004849DB"/>
    <w:rsid w:val="00485818"/>
    <w:rsid w:val="004960A6"/>
    <w:rsid w:val="0049713B"/>
    <w:rsid w:val="004A3F9B"/>
    <w:rsid w:val="004A7543"/>
    <w:rsid w:val="004B29FA"/>
    <w:rsid w:val="004B31BA"/>
    <w:rsid w:val="004C1E0F"/>
    <w:rsid w:val="004C53AF"/>
    <w:rsid w:val="004C766E"/>
    <w:rsid w:val="004D3371"/>
    <w:rsid w:val="004D4662"/>
    <w:rsid w:val="004D5E71"/>
    <w:rsid w:val="004E1877"/>
    <w:rsid w:val="004E194F"/>
    <w:rsid w:val="004E6371"/>
    <w:rsid w:val="004E674B"/>
    <w:rsid w:val="004E73E5"/>
    <w:rsid w:val="004F075B"/>
    <w:rsid w:val="004F30BD"/>
    <w:rsid w:val="004F6D1D"/>
    <w:rsid w:val="0050146B"/>
    <w:rsid w:val="00507334"/>
    <w:rsid w:val="00513CBB"/>
    <w:rsid w:val="00514EBB"/>
    <w:rsid w:val="00515F0B"/>
    <w:rsid w:val="00516BC7"/>
    <w:rsid w:val="005225C4"/>
    <w:rsid w:val="00531958"/>
    <w:rsid w:val="00535C1F"/>
    <w:rsid w:val="00541A50"/>
    <w:rsid w:val="005518C5"/>
    <w:rsid w:val="00555F3A"/>
    <w:rsid w:val="00560E88"/>
    <w:rsid w:val="0056387D"/>
    <w:rsid w:val="005642B9"/>
    <w:rsid w:val="00567060"/>
    <w:rsid w:val="00567EC2"/>
    <w:rsid w:val="0057275B"/>
    <w:rsid w:val="0057555F"/>
    <w:rsid w:val="00575B4F"/>
    <w:rsid w:val="0057732F"/>
    <w:rsid w:val="00580352"/>
    <w:rsid w:val="00586B72"/>
    <w:rsid w:val="0059009F"/>
    <w:rsid w:val="00591C01"/>
    <w:rsid w:val="005972F3"/>
    <w:rsid w:val="00597A6E"/>
    <w:rsid w:val="005A0BD8"/>
    <w:rsid w:val="005A1762"/>
    <w:rsid w:val="005A7F0B"/>
    <w:rsid w:val="005B0F42"/>
    <w:rsid w:val="005B1F3C"/>
    <w:rsid w:val="005C0BE5"/>
    <w:rsid w:val="005C135A"/>
    <w:rsid w:val="005C1667"/>
    <w:rsid w:val="005C4D76"/>
    <w:rsid w:val="005D64E6"/>
    <w:rsid w:val="005D7D01"/>
    <w:rsid w:val="005E371B"/>
    <w:rsid w:val="005E4DB8"/>
    <w:rsid w:val="005F0355"/>
    <w:rsid w:val="005F28FB"/>
    <w:rsid w:val="005F2B21"/>
    <w:rsid w:val="005F3D34"/>
    <w:rsid w:val="005F3E28"/>
    <w:rsid w:val="005F500A"/>
    <w:rsid w:val="00600E76"/>
    <w:rsid w:val="006031BE"/>
    <w:rsid w:val="00605A65"/>
    <w:rsid w:val="006060BF"/>
    <w:rsid w:val="00606753"/>
    <w:rsid w:val="00607AA6"/>
    <w:rsid w:val="00616911"/>
    <w:rsid w:val="0062167E"/>
    <w:rsid w:val="00624F16"/>
    <w:rsid w:val="00633143"/>
    <w:rsid w:val="00634E40"/>
    <w:rsid w:val="006350D8"/>
    <w:rsid w:val="00641B45"/>
    <w:rsid w:val="006427F7"/>
    <w:rsid w:val="00647405"/>
    <w:rsid w:val="006522A3"/>
    <w:rsid w:val="00653E25"/>
    <w:rsid w:val="0065727D"/>
    <w:rsid w:val="006577AE"/>
    <w:rsid w:val="00657A82"/>
    <w:rsid w:val="00657BB7"/>
    <w:rsid w:val="006623CA"/>
    <w:rsid w:val="00662F6D"/>
    <w:rsid w:val="00664186"/>
    <w:rsid w:val="00664592"/>
    <w:rsid w:val="00674142"/>
    <w:rsid w:val="00681427"/>
    <w:rsid w:val="00682C29"/>
    <w:rsid w:val="00694BE7"/>
    <w:rsid w:val="00696D58"/>
    <w:rsid w:val="006975CF"/>
    <w:rsid w:val="006A1CA1"/>
    <w:rsid w:val="006A5769"/>
    <w:rsid w:val="006A64B0"/>
    <w:rsid w:val="006A7878"/>
    <w:rsid w:val="006B31DD"/>
    <w:rsid w:val="006B4267"/>
    <w:rsid w:val="006B630F"/>
    <w:rsid w:val="006C0103"/>
    <w:rsid w:val="006C17FF"/>
    <w:rsid w:val="006C2964"/>
    <w:rsid w:val="006C2FBD"/>
    <w:rsid w:val="006C31D5"/>
    <w:rsid w:val="006C3FE2"/>
    <w:rsid w:val="006C506E"/>
    <w:rsid w:val="006C6585"/>
    <w:rsid w:val="006D1871"/>
    <w:rsid w:val="006D3138"/>
    <w:rsid w:val="006D7993"/>
    <w:rsid w:val="006E0847"/>
    <w:rsid w:val="006E33B7"/>
    <w:rsid w:val="006F17FA"/>
    <w:rsid w:val="006F1D3C"/>
    <w:rsid w:val="00704A7B"/>
    <w:rsid w:val="007118DF"/>
    <w:rsid w:val="0071220C"/>
    <w:rsid w:val="00712535"/>
    <w:rsid w:val="00712B3B"/>
    <w:rsid w:val="00715181"/>
    <w:rsid w:val="00722DCC"/>
    <w:rsid w:val="007264CB"/>
    <w:rsid w:val="00731A62"/>
    <w:rsid w:val="00735B69"/>
    <w:rsid w:val="00745291"/>
    <w:rsid w:val="007466A0"/>
    <w:rsid w:val="00750406"/>
    <w:rsid w:val="0075371B"/>
    <w:rsid w:val="00754FB9"/>
    <w:rsid w:val="007569F0"/>
    <w:rsid w:val="007601B3"/>
    <w:rsid w:val="00760B5E"/>
    <w:rsid w:val="007611CE"/>
    <w:rsid w:val="00761448"/>
    <w:rsid w:val="007614C5"/>
    <w:rsid w:val="00766F0B"/>
    <w:rsid w:val="00773944"/>
    <w:rsid w:val="00774033"/>
    <w:rsid w:val="00776552"/>
    <w:rsid w:val="00776728"/>
    <w:rsid w:val="007768C7"/>
    <w:rsid w:val="007776AA"/>
    <w:rsid w:val="00785A95"/>
    <w:rsid w:val="00785AC9"/>
    <w:rsid w:val="00785D94"/>
    <w:rsid w:val="007921C5"/>
    <w:rsid w:val="0079331E"/>
    <w:rsid w:val="007959C9"/>
    <w:rsid w:val="007967EB"/>
    <w:rsid w:val="007A06A3"/>
    <w:rsid w:val="007A1B19"/>
    <w:rsid w:val="007A5B33"/>
    <w:rsid w:val="007B384E"/>
    <w:rsid w:val="007B50DD"/>
    <w:rsid w:val="007B7063"/>
    <w:rsid w:val="007C3873"/>
    <w:rsid w:val="007C72CE"/>
    <w:rsid w:val="007D05CD"/>
    <w:rsid w:val="007D0729"/>
    <w:rsid w:val="007D4EA1"/>
    <w:rsid w:val="007D7222"/>
    <w:rsid w:val="007D7676"/>
    <w:rsid w:val="007E04FA"/>
    <w:rsid w:val="007E28C1"/>
    <w:rsid w:val="007E79F7"/>
    <w:rsid w:val="007F37F5"/>
    <w:rsid w:val="007F4B92"/>
    <w:rsid w:val="007F5E30"/>
    <w:rsid w:val="007F7390"/>
    <w:rsid w:val="007F759A"/>
    <w:rsid w:val="008000BE"/>
    <w:rsid w:val="00802421"/>
    <w:rsid w:val="008050A0"/>
    <w:rsid w:val="00807312"/>
    <w:rsid w:val="00810675"/>
    <w:rsid w:val="00813318"/>
    <w:rsid w:val="00815AF4"/>
    <w:rsid w:val="008205B5"/>
    <w:rsid w:val="00823E06"/>
    <w:rsid w:val="00826F75"/>
    <w:rsid w:val="008307A2"/>
    <w:rsid w:val="0083087D"/>
    <w:rsid w:val="008309D7"/>
    <w:rsid w:val="008313CC"/>
    <w:rsid w:val="00833E51"/>
    <w:rsid w:val="00840181"/>
    <w:rsid w:val="008411CB"/>
    <w:rsid w:val="008414F7"/>
    <w:rsid w:val="008419A2"/>
    <w:rsid w:val="0084473D"/>
    <w:rsid w:val="00845F34"/>
    <w:rsid w:val="00846382"/>
    <w:rsid w:val="0085407D"/>
    <w:rsid w:val="00857397"/>
    <w:rsid w:val="00861F70"/>
    <w:rsid w:val="00862DF3"/>
    <w:rsid w:val="00870CDB"/>
    <w:rsid w:val="0087295C"/>
    <w:rsid w:val="008749CE"/>
    <w:rsid w:val="00877A45"/>
    <w:rsid w:val="00877B59"/>
    <w:rsid w:val="00880B1B"/>
    <w:rsid w:val="00881800"/>
    <w:rsid w:val="00882A79"/>
    <w:rsid w:val="00883748"/>
    <w:rsid w:val="008A462B"/>
    <w:rsid w:val="008A6C3F"/>
    <w:rsid w:val="008B3DDC"/>
    <w:rsid w:val="008B68F0"/>
    <w:rsid w:val="008B72A8"/>
    <w:rsid w:val="008C2073"/>
    <w:rsid w:val="008C3527"/>
    <w:rsid w:val="008C4A18"/>
    <w:rsid w:val="008D237F"/>
    <w:rsid w:val="008D6515"/>
    <w:rsid w:val="008D737D"/>
    <w:rsid w:val="008E4086"/>
    <w:rsid w:val="008E6746"/>
    <w:rsid w:val="008E6C29"/>
    <w:rsid w:val="008E7D2F"/>
    <w:rsid w:val="008F079A"/>
    <w:rsid w:val="008F4369"/>
    <w:rsid w:val="008F7E6D"/>
    <w:rsid w:val="00901472"/>
    <w:rsid w:val="009042E7"/>
    <w:rsid w:val="009063DE"/>
    <w:rsid w:val="00907EA4"/>
    <w:rsid w:val="0091048F"/>
    <w:rsid w:val="00910CFD"/>
    <w:rsid w:val="009121F5"/>
    <w:rsid w:val="00916129"/>
    <w:rsid w:val="009165F7"/>
    <w:rsid w:val="00922CCC"/>
    <w:rsid w:val="00927205"/>
    <w:rsid w:val="009306FB"/>
    <w:rsid w:val="00930F7C"/>
    <w:rsid w:val="00931FC8"/>
    <w:rsid w:val="00933C76"/>
    <w:rsid w:val="009367E6"/>
    <w:rsid w:val="0094149A"/>
    <w:rsid w:val="00943376"/>
    <w:rsid w:val="009445B2"/>
    <w:rsid w:val="00947011"/>
    <w:rsid w:val="00950010"/>
    <w:rsid w:val="00950A29"/>
    <w:rsid w:val="00952384"/>
    <w:rsid w:val="00952A52"/>
    <w:rsid w:val="00954BBB"/>
    <w:rsid w:val="009554F7"/>
    <w:rsid w:val="00961C1B"/>
    <w:rsid w:val="00966CDC"/>
    <w:rsid w:val="00972111"/>
    <w:rsid w:val="00973307"/>
    <w:rsid w:val="00981DA6"/>
    <w:rsid w:val="00984CAB"/>
    <w:rsid w:val="00984DBF"/>
    <w:rsid w:val="009909B2"/>
    <w:rsid w:val="009A0FD6"/>
    <w:rsid w:val="009A122A"/>
    <w:rsid w:val="009A3138"/>
    <w:rsid w:val="009A5868"/>
    <w:rsid w:val="009A633F"/>
    <w:rsid w:val="009A66E4"/>
    <w:rsid w:val="009B4482"/>
    <w:rsid w:val="009B5439"/>
    <w:rsid w:val="009B7A89"/>
    <w:rsid w:val="009C02F4"/>
    <w:rsid w:val="009C117F"/>
    <w:rsid w:val="009C3083"/>
    <w:rsid w:val="009D55F1"/>
    <w:rsid w:val="009E00C3"/>
    <w:rsid w:val="009E1057"/>
    <w:rsid w:val="009E343B"/>
    <w:rsid w:val="009E72F7"/>
    <w:rsid w:val="009F0322"/>
    <w:rsid w:val="009F26CA"/>
    <w:rsid w:val="009F2C93"/>
    <w:rsid w:val="00A025B9"/>
    <w:rsid w:val="00A0319C"/>
    <w:rsid w:val="00A038A7"/>
    <w:rsid w:val="00A12CFB"/>
    <w:rsid w:val="00A14C30"/>
    <w:rsid w:val="00A14FCB"/>
    <w:rsid w:val="00A175D3"/>
    <w:rsid w:val="00A20949"/>
    <w:rsid w:val="00A20E06"/>
    <w:rsid w:val="00A22876"/>
    <w:rsid w:val="00A24073"/>
    <w:rsid w:val="00A34F5F"/>
    <w:rsid w:val="00A40867"/>
    <w:rsid w:val="00A437EA"/>
    <w:rsid w:val="00A45BF1"/>
    <w:rsid w:val="00A53B4E"/>
    <w:rsid w:val="00A552F3"/>
    <w:rsid w:val="00A5683C"/>
    <w:rsid w:val="00A5739F"/>
    <w:rsid w:val="00A578DA"/>
    <w:rsid w:val="00A60727"/>
    <w:rsid w:val="00A62D25"/>
    <w:rsid w:val="00A630D3"/>
    <w:rsid w:val="00A63E52"/>
    <w:rsid w:val="00A67EAD"/>
    <w:rsid w:val="00A70B1D"/>
    <w:rsid w:val="00A75775"/>
    <w:rsid w:val="00A77B3B"/>
    <w:rsid w:val="00A77DA5"/>
    <w:rsid w:val="00A81457"/>
    <w:rsid w:val="00A8210E"/>
    <w:rsid w:val="00A83C75"/>
    <w:rsid w:val="00A928A6"/>
    <w:rsid w:val="00AA0985"/>
    <w:rsid w:val="00AA33EA"/>
    <w:rsid w:val="00AA368E"/>
    <w:rsid w:val="00AA396E"/>
    <w:rsid w:val="00AA53F6"/>
    <w:rsid w:val="00AA5B55"/>
    <w:rsid w:val="00AB19AB"/>
    <w:rsid w:val="00AB1E36"/>
    <w:rsid w:val="00AC19FA"/>
    <w:rsid w:val="00AC1DD3"/>
    <w:rsid w:val="00AC34C2"/>
    <w:rsid w:val="00AC3B98"/>
    <w:rsid w:val="00AC424E"/>
    <w:rsid w:val="00AC51A1"/>
    <w:rsid w:val="00AC5CB0"/>
    <w:rsid w:val="00AD0FAC"/>
    <w:rsid w:val="00AD78AF"/>
    <w:rsid w:val="00AE0500"/>
    <w:rsid w:val="00AE0B7A"/>
    <w:rsid w:val="00AE0EE1"/>
    <w:rsid w:val="00AE196A"/>
    <w:rsid w:val="00AE277C"/>
    <w:rsid w:val="00AE3853"/>
    <w:rsid w:val="00AE5677"/>
    <w:rsid w:val="00AF1240"/>
    <w:rsid w:val="00AF2564"/>
    <w:rsid w:val="00AF3451"/>
    <w:rsid w:val="00AF36E3"/>
    <w:rsid w:val="00AF395D"/>
    <w:rsid w:val="00AF4AEC"/>
    <w:rsid w:val="00AF62FB"/>
    <w:rsid w:val="00B10880"/>
    <w:rsid w:val="00B14993"/>
    <w:rsid w:val="00B149FE"/>
    <w:rsid w:val="00B153F7"/>
    <w:rsid w:val="00B175F2"/>
    <w:rsid w:val="00B2297B"/>
    <w:rsid w:val="00B23E7B"/>
    <w:rsid w:val="00B25AE3"/>
    <w:rsid w:val="00B31A74"/>
    <w:rsid w:val="00B31AD1"/>
    <w:rsid w:val="00B32C6B"/>
    <w:rsid w:val="00B339BA"/>
    <w:rsid w:val="00B34C8C"/>
    <w:rsid w:val="00B3621F"/>
    <w:rsid w:val="00B368B4"/>
    <w:rsid w:val="00B3766A"/>
    <w:rsid w:val="00B41CF4"/>
    <w:rsid w:val="00B44347"/>
    <w:rsid w:val="00B44505"/>
    <w:rsid w:val="00B45440"/>
    <w:rsid w:val="00B5127F"/>
    <w:rsid w:val="00B51AC6"/>
    <w:rsid w:val="00B528B8"/>
    <w:rsid w:val="00B55F41"/>
    <w:rsid w:val="00B6071D"/>
    <w:rsid w:val="00B63132"/>
    <w:rsid w:val="00B63B93"/>
    <w:rsid w:val="00B64AA9"/>
    <w:rsid w:val="00B70C28"/>
    <w:rsid w:val="00B77C04"/>
    <w:rsid w:val="00B82370"/>
    <w:rsid w:val="00B8491C"/>
    <w:rsid w:val="00B861ED"/>
    <w:rsid w:val="00B8655F"/>
    <w:rsid w:val="00B870FD"/>
    <w:rsid w:val="00B9025C"/>
    <w:rsid w:val="00B91A7E"/>
    <w:rsid w:val="00B93000"/>
    <w:rsid w:val="00B933B4"/>
    <w:rsid w:val="00BA0FF9"/>
    <w:rsid w:val="00BA1575"/>
    <w:rsid w:val="00BA6C45"/>
    <w:rsid w:val="00BB011D"/>
    <w:rsid w:val="00BB3CB1"/>
    <w:rsid w:val="00BB609B"/>
    <w:rsid w:val="00BB771C"/>
    <w:rsid w:val="00BC1DBD"/>
    <w:rsid w:val="00BC2B84"/>
    <w:rsid w:val="00BC5BAF"/>
    <w:rsid w:val="00BC68BF"/>
    <w:rsid w:val="00BD20E6"/>
    <w:rsid w:val="00BD2535"/>
    <w:rsid w:val="00BD2C2F"/>
    <w:rsid w:val="00BD2CF7"/>
    <w:rsid w:val="00BE0A85"/>
    <w:rsid w:val="00BE46B5"/>
    <w:rsid w:val="00BE4E7E"/>
    <w:rsid w:val="00BE7735"/>
    <w:rsid w:val="00BF4891"/>
    <w:rsid w:val="00BF4BBC"/>
    <w:rsid w:val="00BF7D86"/>
    <w:rsid w:val="00C07040"/>
    <w:rsid w:val="00C11052"/>
    <w:rsid w:val="00C15A20"/>
    <w:rsid w:val="00C16C1F"/>
    <w:rsid w:val="00C16E96"/>
    <w:rsid w:val="00C17A94"/>
    <w:rsid w:val="00C17DAC"/>
    <w:rsid w:val="00C20391"/>
    <w:rsid w:val="00C235F6"/>
    <w:rsid w:val="00C25035"/>
    <w:rsid w:val="00C27247"/>
    <w:rsid w:val="00C3094B"/>
    <w:rsid w:val="00C318DD"/>
    <w:rsid w:val="00C31B2B"/>
    <w:rsid w:val="00C34460"/>
    <w:rsid w:val="00C352F7"/>
    <w:rsid w:val="00C425B1"/>
    <w:rsid w:val="00C43BC5"/>
    <w:rsid w:val="00C4642D"/>
    <w:rsid w:val="00C47737"/>
    <w:rsid w:val="00C54016"/>
    <w:rsid w:val="00C55B17"/>
    <w:rsid w:val="00C612B4"/>
    <w:rsid w:val="00C653B2"/>
    <w:rsid w:val="00C72D84"/>
    <w:rsid w:val="00C73934"/>
    <w:rsid w:val="00C74BED"/>
    <w:rsid w:val="00C76135"/>
    <w:rsid w:val="00C76355"/>
    <w:rsid w:val="00C770FA"/>
    <w:rsid w:val="00C8374A"/>
    <w:rsid w:val="00C8798F"/>
    <w:rsid w:val="00C91942"/>
    <w:rsid w:val="00C91BB0"/>
    <w:rsid w:val="00C97802"/>
    <w:rsid w:val="00CA0761"/>
    <w:rsid w:val="00CA3C01"/>
    <w:rsid w:val="00CB07C5"/>
    <w:rsid w:val="00CB0B28"/>
    <w:rsid w:val="00CB29D0"/>
    <w:rsid w:val="00CB685F"/>
    <w:rsid w:val="00CC492C"/>
    <w:rsid w:val="00CD06CA"/>
    <w:rsid w:val="00CD1BC6"/>
    <w:rsid w:val="00CD3967"/>
    <w:rsid w:val="00CD48E3"/>
    <w:rsid w:val="00CD619F"/>
    <w:rsid w:val="00CE093D"/>
    <w:rsid w:val="00CE0975"/>
    <w:rsid w:val="00CE575E"/>
    <w:rsid w:val="00CF01AB"/>
    <w:rsid w:val="00CF173A"/>
    <w:rsid w:val="00CF26D9"/>
    <w:rsid w:val="00CF365D"/>
    <w:rsid w:val="00CF37F4"/>
    <w:rsid w:val="00CF6F9B"/>
    <w:rsid w:val="00D00B94"/>
    <w:rsid w:val="00D01757"/>
    <w:rsid w:val="00D01981"/>
    <w:rsid w:val="00D02F8E"/>
    <w:rsid w:val="00D04ADD"/>
    <w:rsid w:val="00D05DB7"/>
    <w:rsid w:val="00D12233"/>
    <w:rsid w:val="00D126BB"/>
    <w:rsid w:val="00D2038A"/>
    <w:rsid w:val="00D23F4E"/>
    <w:rsid w:val="00D26FB9"/>
    <w:rsid w:val="00D30288"/>
    <w:rsid w:val="00D32235"/>
    <w:rsid w:val="00D32276"/>
    <w:rsid w:val="00D32C83"/>
    <w:rsid w:val="00D444BC"/>
    <w:rsid w:val="00D450C1"/>
    <w:rsid w:val="00D45D09"/>
    <w:rsid w:val="00D47349"/>
    <w:rsid w:val="00D47B51"/>
    <w:rsid w:val="00D511A1"/>
    <w:rsid w:val="00D52BEE"/>
    <w:rsid w:val="00D5697F"/>
    <w:rsid w:val="00D57769"/>
    <w:rsid w:val="00D64FE1"/>
    <w:rsid w:val="00D65663"/>
    <w:rsid w:val="00D6761A"/>
    <w:rsid w:val="00D67703"/>
    <w:rsid w:val="00D70AF8"/>
    <w:rsid w:val="00D7157D"/>
    <w:rsid w:val="00D72142"/>
    <w:rsid w:val="00D75F52"/>
    <w:rsid w:val="00D75FF8"/>
    <w:rsid w:val="00D77230"/>
    <w:rsid w:val="00D77374"/>
    <w:rsid w:val="00D81D9D"/>
    <w:rsid w:val="00D83E20"/>
    <w:rsid w:val="00D86C02"/>
    <w:rsid w:val="00D86E73"/>
    <w:rsid w:val="00D8734B"/>
    <w:rsid w:val="00D90DF0"/>
    <w:rsid w:val="00D91DCE"/>
    <w:rsid w:val="00D94709"/>
    <w:rsid w:val="00D94D11"/>
    <w:rsid w:val="00D97C82"/>
    <w:rsid w:val="00DA4AD4"/>
    <w:rsid w:val="00DB1147"/>
    <w:rsid w:val="00DB4B7A"/>
    <w:rsid w:val="00DB52C7"/>
    <w:rsid w:val="00DB64F6"/>
    <w:rsid w:val="00DB7577"/>
    <w:rsid w:val="00DB7B54"/>
    <w:rsid w:val="00DC135D"/>
    <w:rsid w:val="00DC32C9"/>
    <w:rsid w:val="00DC34EF"/>
    <w:rsid w:val="00DC70C0"/>
    <w:rsid w:val="00DD0095"/>
    <w:rsid w:val="00DD291D"/>
    <w:rsid w:val="00DD40FA"/>
    <w:rsid w:val="00DD6DF8"/>
    <w:rsid w:val="00DE0554"/>
    <w:rsid w:val="00DE34A4"/>
    <w:rsid w:val="00DE5275"/>
    <w:rsid w:val="00DE59B3"/>
    <w:rsid w:val="00DF004F"/>
    <w:rsid w:val="00DF228A"/>
    <w:rsid w:val="00DF24CB"/>
    <w:rsid w:val="00DF27AF"/>
    <w:rsid w:val="00DF7DD1"/>
    <w:rsid w:val="00E02FDD"/>
    <w:rsid w:val="00E03494"/>
    <w:rsid w:val="00E03D83"/>
    <w:rsid w:val="00E04ECA"/>
    <w:rsid w:val="00E04FD8"/>
    <w:rsid w:val="00E055E3"/>
    <w:rsid w:val="00E10267"/>
    <w:rsid w:val="00E14707"/>
    <w:rsid w:val="00E21644"/>
    <w:rsid w:val="00E22146"/>
    <w:rsid w:val="00E24D9E"/>
    <w:rsid w:val="00E2717F"/>
    <w:rsid w:val="00E3000C"/>
    <w:rsid w:val="00E37027"/>
    <w:rsid w:val="00E44A97"/>
    <w:rsid w:val="00E44FFC"/>
    <w:rsid w:val="00E478C6"/>
    <w:rsid w:val="00E47901"/>
    <w:rsid w:val="00E507D7"/>
    <w:rsid w:val="00E50ACC"/>
    <w:rsid w:val="00E50B79"/>
    <w:rsid w:val="00E56E15"/>
    <w:rsid w:val="00E57193"/>
    <w:rsid w:val="00E71F08"/>
    <w:rsid w:val="00E72854"/>
    <w:rsid w:val="00E73E72"/>
    <w:rsid w:val="00E81970"/>
    <w:rsid w:val="00E850B3"/>
    <w:rsid w:val="00E87B15"/>
    <w:rsid w:val="00E935E1"/>
    <w:rsid w:val="00E9794B"/>
    <w:rsid w:val="00EA41D2"/>
    <w:rsid w:val="00EA7FF3"/>
    <w:rsid w:val="00EB0522"/>
    <w:rsid w:val="00EB1B56"/>
    <w:rsid w:val="00EB3B1C"/>
    <w:rsid w:val="00EB413C"/>
    <w:rsid w:val="00EB49CA"/>
    <w:rsid w:val="00EC0CCC"/>
    <w:rsid w:val="00EC134E"/>
    <w:rsid w:val="00EC4071"/>
    <w:rsid w:val="00EC5341"/>
    <w:rsid w:val="00EC5654"/>
    <w:rsid w:val="00EC71A5"/>
    <w:rsid w:val="00ED12B1"/>
    <w:rsid w:val="00EF3C1F"/>
    <w:rsid w:val="00EF6D78"/>
    <w:rsid w:val="00F00611"/>
    <w:rsid w:val="00F11580"/>
    <w:rsid w:val="00F11B2A"/>
    <w:rsid w:val="00F131A2"/>
    <w:rsid w:val="00F14190"/>
    <w:rsid w:val="00F14897"/>
    <w:rsid w:val="00F2021B"/>
    <w:rsid w:val="00F218F9"/>
    <w:rsid w:val="00F36F7A"/>
    <w:rsid w:val="00F40113"/>
    <w:rsid w:val="00F41D37"/>
    <w:rsid w:val="00F4408B"/>
    <w:rsid w:val="00F44658"/>
    <w:rsid w:val="00F462BA"/>
    <w:rsid w:val="00F46AA5"/>
    <w:rsid w:val="00F46EBB"/>
    <w:rsid w:val="00F5109B"/>
    <w:rsid w:val="00F60F9D"/>
    <w:rsid w:val="00F61896"/>
    <w:rsid w:val="00F62703"/>
    <w:rsid w:val="00F65ED7"/>
    <w:rsid w:val="00F66574"/>
    <w:rsid w:val="00F673AF"/>
    <w:rsid w:val="00F7409D"/>
    <w:rsid w:val="00F7596E"/>
    <w:rsid w:val="00F75C37"/>
    <w:rsid w:val="00F8097A"/>
    <w:rsid w:val="00F8168C"/>
    <w:rsid w:val="00F81E1F"/>
    <w:rsid w:val="00F851A0"/>
    <w:rsid w:val="00F87ECC"/>
    <w:rsid w:val="00F9060C"/>
    <w:rsid w:val="00F92761"/>
    <w:rsid w:val="00F941F9"/>
    <w:rsid w:val="00F96BFF"/>
    <w:rsid w:val="00F97F4D"/>
    <w:rsid w:val="00FA2AA4"/>
    <w:rsid w:val="00FA4C40"/>
    <w:rsid w:val="00FA5062"/>
    <w:rsid w:val="00FA6ACE"/>
    <w:rsid w:val="00FB0278"/>
    <w:rsid w:val="00FB261B"/>
    <w:rsid w:val="00FB44E9"/>
    <w:rsid w:val="00FB4CB6"/>
    <w:rsid w:val="00FC671B"/>
    <w:rsid w:val="00FD4115"/>
    <w:rsid w:val="00FD4B4C"/>
    <w:rsid w:val="00FD4D02"/>
    <w:rsid w:val="00FE2BFD"/>
    <w:rsid w:val="00FE6A41"/>
    <w:rsid w:val="00FF0702"/>
    <w:rsid w:val="00FF1B92"/>
    <w:rsid w:val="00FF4F76"/>
    <w:rsid w:val="00FF61C3"/>
    <w:rsid w:val="00FF635B"/>
    <w:rsid w:val="01990D7D"/>
    <w:rsid w:val="04A118EB"/>
    <w:rsid w:val="04C22C94"/>
    <w:rsid w:val="06C4362D"/>
    <w:rsid w:val="06D35FA6"/>
    <w:rsid w:val="0ACE46E9"/>
    <w:rsid w:val="0C3F26AC"/>
    <w:rsid w:val="0EF34030"/>
    <w:rsid w:val="0FBF18D9"/>
    <w:rsid w:val="11B90BA4"/>
    <w:rsid w:val="127C4B61"/>
    <w:rsid w:val="1295604A"/>
    <w:rsid w:val="14052AFC"/>
    <w:rsid w:val="145558C5"/>
    <w:rsid w:val="155E5660"/>
    <w:rsid w:val="16807CA1"/>
    <w:rsid w:val="16C31D13"/>
    <w:rsid w:val="172D4CD2"/>
    <w:rsid w:val="17AE57CA"/>
    <w:rsid w:val="17D13E3B"/>
    <w:rsid w:val="1830753E"/>
    <w:rsid w:val="199456FE"/>
    <w:rsid w:val="1A0503BE"/>
    <w:rsid w:val="1AEB195F"/>
    <w:rsid w:val="1BF82BF8"/>
    <w:rsid w:val="1C875518"/>
    <w:rsid w:val="1D5B74D1"/>
    <w:rsid w:val="1EC3228F"/>
    <w:rsid w:val="1FA857BA"/>
    <w:rsid w:val="1FB85C2F"/>
    <w:rsid w:val="1FC23FDE"/>
    <w:rsid w:val="210001ED"/>
    <w:rsid w:val="22EA3B64"/>
    <w:rsid w:val="23957B07"/>
    <w:rsid w:val="24C4581E"/>
    <w:rsid w:val="2A764071"/>
    <w:rsid w:val="2BCA1106"/>
    <w:rsid w:val="2DF030C2"/>
    <w:rsid w:val="2EEC73E6"/>
    <w:rsid w:val="2EF72186"/>
    <w:rsid w:val="30727E82"/>
    <w:rsid w:val="311234C2"/>
    <w:rsid w:val="317038E6"/>
    <w:rsid w:val="31914114"/>
    <w:rsid w:val="341D7D55"/>
    <w:rsid w:val="34C560C1"/>
    <w:rsid w:val="35A617AC"/>
    <w:rsid w:val="37DE2F71"/>
    <w:rsid w:val="3B25797E"/>
    <w:rsid w:val="3B462FA8"/>
    <w:rsid w:val="3B491FD0"/>
    <w:rsid w:val="3B5C56D3"/>
    <w:rsid w:val="3C4D0E95"/>
    <w:rsid w:val="3D3A1D95"/>
    <w:rsid w:val="3DF90A50"/>
    <w:rsid w:val="3EBD5BB9"/>
    <w:rsid w:val="404E0A6E"/>
    <w:rsid w:val="405E4E6F"/>
    <w:rsid w:val="409249F4"/>
    <w:rsid w:val="41471A12"/>
    <w:rsid w:val="41832445"/>
    <w:rsid w:val="42750BB3"/>
    <w:rsid w:val="42CC02F6"/>
    <w:rsid w:val="4345472D"/>
    <w:rsid w:val="44C5565C"/>
    <w:rsid w:val="47C167F2"/>
    <w:rsid w:val="482A192E"/>
    <w:rsid w:val="48EA44EC"/>
    <w:rsid w:val="4ACC7988"/>
    <w:rsid w:val="4B5F4912"/>
    <w:rsid w:val="4B7A240D"/>
    <w:rsid w:val="4CB74DF6"/>
    <w:rsid w:val="4DAE04AD"/>
    <w:rsid w:val="4E7F7889"/>
    <w:rsid w:val="4E8A5B90"/>
    <w:rsid w:val="4F107BBE"/>
    <w:rsid w:val="4FE439C5"/>
    <w:rsid w:val="504255CB"/>
    <w:rsid w:val="50991705"/>
    <w:rsid w:val="51854D4A"/>
    <w:rsid w:val="51AA602C"/>
    <w:rsid w:val="530F1EA0"/>
    <w:rsid w:val="53455429"/>
    <w:rsid w:val="55314FB7"/>
    <w:rsid w:val="568E4F0A"/>
    <w:rsid w:val="58DC487D"/>
    <w:rsid w:val="5C2652F1"/>
    <w:rsid w:val="5D1A0044"/>
    <w:rsid w:val="5D886403"/>
    <w:rsid w:val="5F431895"/>
    <w:rsid w:val="60224DDA"/>
    <w:rsid w:val="61E74359"/>
    <w:rsid w:val="61F730E4"/>
    <w:rsid w:val="622E12C4"/>
    <w:rsid w:val="624D7788"/>
    <w:rsid w:val="629B2A65"/>
    <w:rsid w:val="629F48FF"/>
    <w:rsid w:val="647C749F"/>
    <w:rsid w:val="65123962"/>
    <w:rsid w:val="65F878D9"/>
    <w:rsid w:val="66326DE1"/>
    <w:rsid w:val="668D5F30"/>
    <w:rsid w:val="67647281"/>
    <w:rsid w:val="68C3014D"/>
    <w:rsid w:val="69146619"/>
    <w:rsid w:val="6B7248D5"/>
    <w:rsid w:val="6C522EA4"/>
    <w:rsid w:val="6CF27748"/>
    <w:rsid w:val="71383C98"/>
    <w:rsid w:val="71C166FA"/>
    <w:rsid w:val="744D3A4C"/>
    <w:rsid w:val="747607E0"/>
    <w:rsid w:val="74E80F7A"/>
    <w:rsid w:val="75795A4A"/>
    <w:rsid w:val="77275DC2"/>
    <w:rsid w:val="778642EA"/>
    <w:rsid w:val="77AB7580"/>
    <w:rsid w:val="77DF6A38"/>
    <w:rsid w:val="79072D81"/>
    <w:rsid w:val="792D0059"/>
    <w:rsid w:val="79D41376"/>
    <w:rsid w:val="7B0957BE"/>
    <w:rsid w:val="7B752587"/>
    <w:rsid w:val="7C06244A"/>
    <w:rsid w:val="7CF73FE0"/>
    <w:rsid w:val="7D7E289B"/>
    <w:rsid w:val="7DD60934"/>
    <w:rsid w:val="7EA763BD"/>
    <w:rsid w:val="7F9D3C66"/>
    <w:rsid w:val="7FC405AE"/>
    <w:rsid w:val="7FE01E90"/>
    <w:rsid w:val="7FEF79A3"/>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link w:val="18"/>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basedOn w:val="7"/>
    <w:unhideWhenUsed/>
    <w:qFormat/>
    <w:uiPriority w:val="99"/>
    <w:rPr>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link w:val="6"/>
    <w:qFormat/>
    <w:uiPriority w:val="99"/>
    <w:rPr>
      <w:sz w:val="18"/>
      <w:szCs w:val="18"/>
    </w:rPr>
  </w:style>
  <w:style w:type="character" w:customStyle="1" w:styleId="13">
    <w:name w:val="页脚 字符"/>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List Paragraph"/>
    <w:basedOn w:val="1"/>
    <w:qFormat/>
    <w:uiPriority w:val="34"/>
    <w:pPr>
      <w:ind w:firstLine="420" w:firstLineChars="200"/>
    </w:pPr>
    <w:rPr>
      <w:rFonts w:ascii="等线" w:hAnsi="等线" w:eastAsia="等线"/>
      <w:szCs w:val="22"/>
    </w:rPr>
  </w:style>
  <w:style w:type="character" w:customStyle="1" w:styleId="16">
    <w:name w:val="批注文字 字符"/>
    <w:basedOn w:val="7"/>
    <w:link w:val="3"/>
    <w:semiHidden/>
    <w:qFormat/>
    <w:uiPriority w:val="99"/>
    <w:rPr>
      <w:kern w:val="2"/>
      <w:sz w:val="21"/>
      <w:szCs w:val="24"/>
    </w:rPr>
  </w:style>
  <w:style w:type="character" w:customStyle="1" w:styleId="17">
    <w:name w:val="批注主题 字符"/>
    <w:basedOn w:val="16"/>
    <w:link w:val="2"/>
    <w:semiHidden/>
    <w:qFormat/>
    <w:uiPriority w:val="99"/>
    <w:rPr>
      <w:b/>
      <w:bCs/>
      <w:kern w:val="2"/>
      <w:sz w:val="21"/>
      <w:szCs w:val="24"/>
    </w:rPr>
  </w:style>
  <w:style w:type="character" w:customStyle="1" w:styleId="18">
    <w:name w:val="批注框文本 字符"/>
    <w:basedOn w:val="7"/>
    <w:link w:val="4"/>
    <w:semiHidden/>
    <w:qFormat/>
    <w:uiPriority w:val="99"/>
    <w:rPr>
      <w:kern w:val="2"/>
      <w:sz w:val="18"/>
      <w:szCs w:val="18"/>
    </w:rPr>
  </w:style>
  <w:style w:type="character" w:customStyle="1" w:styleId="19">
    <w:name w:val="activekeyword"/>
    <w:basedOn w:val="7"/>
    <w:qFormat/>
    <w:uiPriority w:val="0"/>
  </w:style>
  <w:style w:type="character" w:customStyle="1" w:styleId="20">
    <w:name w:val="keyword"/>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407</Words>
  <Characters>2322</Characters>
  <Lines>19</Lines>
  <Paragraphs>5</Paragraphs>
  <TotalTime>0</TotalTime>
  <ScaleCrop>false</ScaleCrop>
  <LinksUpToDate>false</LinksUpToDate>
  <CharactersWithSpaces>2724</CharactersWithSpaces>
  <Application>WPS Office_10.1.0.6331_F1E327BC-269C-435d-A152-05C5408002CA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2024-12-26T03:10:00Z</dcterms:created>
  <dc:creator>Wei</dc:creator>
  <cp:lastModifiedBy>高宇驰</cp:lastModifiedBy>
  <dcterms:modified xsi:type="dcterms:W3CDTF">2025-01-16T08:44:39Z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2052-10.1.0.6331</vt:lpwstr>
  </property>
  <property fmtid="{D5CDD505-2E9C-101B-9397-08002B2CF9AE}" pid="3" name="ICV">
    <vt:lpwstr>1A70D8DB78B6411EBE267CC1425CCD51_13</vt:lpwstr>
  </property>
</Properties>
</file>