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81247A" w14:textId="77777777" w:rsidR="00480E88" w:rsidRPr="009D4ADE" w:rsidRDefault="00296D90">
      <w:pPr>
        <w:pStyle w:val="1"/>
        <w:rPr>
          <w:rFonts w:ascii="Times New Roman" w:eastAsia="宋体" w:hAnsi="Times New Roman" w:cs="Times New Roman"/>
          <w:b/>
          <w:sz w:val="20"/>
          <w:szCs w:val="20"/>
          <w:lang w:val="en-US"/>
        </w:rPr>
      </w:pPr>
      <w:r w:rsidRPr="009D4ADE">
        <w:rPr>
          <w:rFonts w:ascii="Times New Roman" w:eastAsia="宋体" w:hAnsi="Times New Roman" w:cs="Times New Roman"/>
          <w:b/>
          <w:sz w:val="20"/>
          <w:szCs w:val="20"/>
          <w:lang w:val="en-US"/>
        </w:rPr>
        <w:t>证券代码：</w:t>
      </w:r>
      <w:r w:rsidRPr="009D4ADE">
        <w:rPr>
          <w:rFonts w:ascii="Times New Roman" w:eastAsia="宋体" w:hAnsi="Times New Roman" w:cs="Times New Roman"/>
          <w:b/>
          <w:sz w:val="20"/>
          <w:szCs w:val="20"/>
          <w:lang w:val="en-US"/>
        </w:rPr>
        <w:t xml:space="preserve">603075   </w:t>
      </w:r>
      <w:r w:rsidRPr="009D4ADE">
        <w:rPr>
          <w:rFonts w:ascii="Times New Roman" w:eastAsia="宋体" w:hAnsi="Times New Roman" w:cs="Times New Roman"/>
          <w:b/>
          <w:sz w:val="21"/>
          <w:szCs w:val="21"/>
          <w:lang w:val="en-US"/>
        </w:rPr>
        <w:t xml:space="preserve">                                      </w:t>
      </w:r>
      <w:r w:rsidRPr="009D4ADE">
        <w:rPr>
          <w:rFonts w:ascii="Times New Roman" w:eastAsia="宋体" w:hAnsi="Times New Roman" w:cs="Times New Roman"/>
          <w:b/>
          <w:sz w:val="20"/>
          <w:szCs w:val="20"/>
          <w:lang w:val="en-US"/>
        </w:rPr>
        <w:t>证券简称：热威股份</w:t>
      </w:r>
    </w:p>
    <w:p w14:paraId="714A6157" w14:textId="77777777" w:rsidR="00480E88" w:rsidRPr="004632A7" w:rsidRDefault="00480E88">
      <w:pPr>
        <w:spacing w:line="360" w:lineRule="auto"/>
        <w:jc w:val="center"/>
        <w:rPr>
          <w:rFonts w:ascii="Times New Roman" w:eastAsia="宋体" w:hAnsi="Times New Roman" w:cs="Times New Roman"/>
          <w:b/>
          <w:bCs/>
          <w:sz w:val="44"/>
          <w:szCs w:val="44"/>
        </w:rPr>
      </w:pPr>
    </w:p>
    <w:p w14:paraId="48F4FA6F" w14:textId="77777777" w:rsidR="00480E88" w:rsidRPr="004632A7" w:rsidRDefault="00296D90">
      <w:pPr>
        <w:spacing w:line="360" w:lineRule="auto"/>
        <w:jc w:val="center"/>
        <w:rPr>
          <w:rFonts w:ascii="Times New Roman" w:eastAsia="宋体" w:hAnsi="Times New Roman" w:cs="Times New Roman"/>
          <w:b/>
          <w:bCs/>
          <w:sz w:val="36"/>
          <w:szCs w:val="44"/>
        </w:rPr>
      </w:pPr>
      <w:r w:rsidRPr="004632A7">
        <w:rPr>
          <w:rFonts w:ascii="Times New Roman" w:eastAsia="宋体" w:hAnsi="Times New Roman" w:cs="Times New Roman"/>
          <w:b/>
          <w:bCs/>
          <w:sz w:val="36"/>
          <w:szCs w:val="44"/>
        </w:rPr>
        <w:t>杭州热威电热科技股份有限公司</w:t>
      </w:r>
    </w:p>
    <w:p w14:paraId="30801F66" w14:textId="77777777" w:rsidR="00480E88" w:rsidRPr="004632A7" w:rsidRDefault="00296D90">
      <w:pPr>
        <w:spacing w:line="360" w:lineRule="auto"/>
        <w:jc w:val="center"/>
        <w:rPr>
          <w:rFonts w:ascii="Times New Roman" w:eastAsia="宋体" w:hAnsi="Times New Roman" w:cs="Times New Roman"/>
          <w:b/>
          <w:bCs/>
          <w:sz w:val="36"/>
          <w:szCs w:val="44"/>
        </w:rPr>
      </w:pPr>
      <w:r w:rsidRPr="004632A7">
        <w:rPr>
          <w:rFonts w:ascii="Times New Roman" w:eastAsia="宋体" w:hAnsi="Times New Roman" w:cs="Times New Roman"/>
          <w:b/>
          <w:bCs/>
          <w:sz w:val="36"/>
          <w:szCs w:val="44"/>
        </w:rPr>
        <w:t>投资者关系活动记录表</w:t>
      </w:r>
    </w:p>
    <w:p w14:paraId="4195EFCE" w14:textId="2FC07F35" w:rsidR="00480E88" w:rsidRPr="004632A7" w:rsidRDefault="00296D90">
      <w:pPr>
        <w:spacing w:before="51" w:after="32"/>
        <w:ind w:right="619"/>
        <w:jc w:val="right"/>
        <w:rPr>
          <w:rFonts w:ascii="Times New Roman" w:eastAsia="宋体" w:hAnsi="Times New Roman" w:cs="Times New Roman"/>
          <w:sz w:val="20"/>
          <w:szCs w:val="20"/>
        </w:rPr>
      </w:pPr>
      <w:r w:rsidRPr="004632A7">
        <w:rPr>
          <w:rFonts w:ascii="Times New Roman" w:eastAsia="宋体" w:hAnsi="Times New Roman" w:cs="Times New Roman"/>
          <w:sz w:val="20"/>
          <w:szCs w:val="20"/>
        </w:rPr>
        <w:t>编号：</w:t>
      </w:r>
      <w:r w:rsidRPr="004632A7">
        <w:rPr>
          <w:rFonts w:ascii="Times New Roman" w:eastAsia="宋体" w:hAnsi="Times New Roman" w:cs="Times New Roman"/>
          <w:sz w:val="20"/>
          <w:szCs w:val="20"/>
          <w:lang w:val="en-US"/>
        </w:rPr>
        <w:t>202</w:t>
      </w:r>
      <w:r w:rsidR="004632A7" w:rsidRPr="004632A7">
        <w:rPr>
          <w:rFonts w:ascii="Times New Roman" w:eastAsia="宋体" w:hAnsi="Times New Roman" w:cs="Times New Roman"/>
          <w:sz w:val="20"/>
          <w:szCs w:val="20"/>
          <w:lang w:val="en-US"/>
        </w:rPr>
        <w:t>5</w:t>
      </w:r>
      <w:r w:rsidRPr="004632A7">
        <w:rPr>
          <w:rFonts w:ascii="Times New Roman" w:eastAsia="宋体" w:hAnsi="Times New Roman" w:cs="Times New Roman"/>
          <w:sz w:val="20"/>
          <w:szCs w:val="20"/>
        </w:rPr>
        <w:t>-</w:t>
      </w:r>
      <w:r w:rsidR="00821D58" w:rsidRPr="004632A7">
        <w:rPr>
          <w:rFonts w:ascii="Times New Roman" w:eastAsia="宋体" w:hAnsi="Times New Roman" w:cs="Times New Roman"/>
          <w:sz w:val="20"/>
          <w:szCs w:val="20"/>
        </w:rPr>
        <w:t>0</w:t>
      </w:r>
      <w:r w:rsidR="004632A7" w:rsidRPr="004632A7">
        <w:rPr>
          <w:rFonts w:ascii="Times New Roman" w:eastAsia="宋体" w:hAnsi="Times New Roman" w:cs="Times New Roman"/>
          <w:sz w:val="20"/>
          <w:szCs w:val="20"/>
        </w:rPr>
        <w:t>01</w:t>
      </w:r>
    </w:p>
    <w:tbl>
      <w:tblPr>
        <w:tblW w:w="8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4A0" w:firstRow="1" w:lastRow="0" w:firstColumn="1" w:lastColumn="0" w:noHBand="0" w:noVBand="1"/>
      </w:tblPr>
      <w:tblGrid>
        <w:gridCol w:w="2580"/>
        <w:gridCol w:w="5945"/>
      </w:tblGrid>
      <w:tr w:rsidR="00480E88" w:rsidRPr="004632A7" w14:paraId="447C1FAE" w14:textId="77777777" w:rsidTr="006128C0">
        <w:trPr>
          <w:trHeight w:val="2801"/>
          <w:jc w:val="center"/>
        </w:trPr>
        <w:tc>
          <w:tcPr>
            <w:tcW w:w="2580" w:type="dxa"/>
            <w:vAlign w:val="center"/>
          </w:tcPr>
          <w:p w14:paraId="42E02A50" w14:textId="77777777" w:rsidR="00480E88" w:rsidRPr="004632A7" w:rsidRDefault="00480E88" w:rsidP="006128C0">
            <w:pPr>
              <w:pStyle w:val="TableParagraph"/>
              <w:spacing w:before="7"/>
              <w:jc w:val="both"/>
              <w:rPr>
                <w:rFonts w:ascii="Times New Roman" w:eastAsia="宋体" w:hAnsi="Times New Roman" w:cs="Times New Roman"/>
                <w:b/>
                <w:bCs/>
                <w:sz w:val="20"/>
                <w:szCs w:val="20"/>
              </w:rPr>
            </w:pPr>
          </w:p>
          <w:p w14:paraId="2E77EFAB" w14:textId="77777777" w:rsidR="00480E88" w:rsidRPr="004632A7" w:rsidRDefault="00296D90" w:rsidP="006128C0">
            <w:pPr>
              <w:pStyle w:val="TableParagraph"/>
              <w:spacing w:before="1"/>
              <w:ind w:left="107"/>
              <w:jc w:val="both"/>
              <w:rPr>
                <w:rFonts w:ascii="Times New Roman" w:eastAsia="宋体" w:hAnsi="Times New Roman" w:cs="Times New Roman"/>
                <w:b/>
                <w:bCs/>
                <w:sz w:val="20"/>
                <w:szCs w:val="20"/>
              </w:rPr>
            </w:pPr>
            <w:r w:rsidRPr="004632A7">
              <w:rPr>
                <w:rFonts w:ascii="Times New Roman" w:eastAsia="宋体" w:hAnsi="Times New Roman" w:cs="Times New Roman"/>
                <w:b/>
                <w:bCs/>
                <w:sz w:val="20"/>
                <w:szCs w:val="20"/>
              </w:rPr>
              <w:t>投资者关系活动类别</w:t>
            </w:r>
          </w:p>
        </w:tc>
        <w:tc>
          <w:tcPr>
            <w:tcW w:w="5945" w:type="dxa"/>
          </w:tcPr>
          <w:p w14:paraId="770B77D2" w14:textId="77777777" w:rsidR="00480E88" w:rsidRPr="004632A7" w:rsidRDefault="00480E88">
            <w:pPr>
              <w:pStyle w:val="TableParagraph"/>
              <w:spacing w:before="7"/>
              <w:rPr>
                <w:rFonts w:ascii="Times New Roman" w:eastAsia="宋体" w:hAnsi="Times New Roman" w:cs="Times New Roman"/>
                <w:sz w:val="20"/>
                <w:szCs w:val="20"/>
              </w:rPr>
            </w:pPr>
          </w:p>
          <w:p w14:paraId="6195B599" w14:textId="1BAA8113" w:rsidR="00480E88" w:rsidRPr="004632A7" w:rsidRDefault="005C67A8">
            <w:pPr>
              <w:pStyle w:val="TableParagraph"/>
              <w:tabs>
                <w:tab w:val="left" w:pos="2418"/>
              </w:tabs>
              <w:spacing w:before="1"/>
              <w:ind w:left="107"/>
              <w:rPr>
                <w:rFonts w:ascii="Times New Roman" w:eastAsia="宋体" w:hAnsi="Times New Roman" w:cs="Times New Roman"/>
                <w:sz w:val="20"/>
                <w:szCs w:val="20"/>
              </w:rPr>
            </w:pPr>
            <w:sdt>
              <w:sdtPr>
                <w:rPr>
                  <w:rFonts w:ascii="Times New Roman" w:eastAsia="宋体" w:hAnsi="Times New Roman" w:cs="Times New Roman"/>
                  <w:sz w:val="20"/>
                  <w:szCs w:val="20"/>
                </w:rPr>
                <w:id w:val="249780449"/>
                <w14:checkbox>
                  <w14:checked w14:val="1"/>
                  <w14:checkedState w14:val="0052" w14:font="Wingdings 2"/>
                  <w14:uncheckedState w14:val="2610" w14:font="MS Gothic"/>
                </w14:checkbox>
              </w:sdtPr>
              <w:sdtEndPr/>
              <w:sdtContent>
                <w:r w:rsidR="00821D58" w:rsidRPr="004632A7">
                  <w:rPr>
                    <w:rFonts w:ascii="Times New Roman" w:eastAsia="宋体" w:hAnsi="Times New Roman" w:cs="Times New Roman"/>
                    <w:sz w:val="20"/>
                    <w:szCs w:val="20"/>
                  </w:rPr>
                  <w:sym w:font="Wingdings 2" w:char="F052"/>
                </w:r>
              </w:sdtContent>
            </w:sdt>
            <w:r w:rsidR="00296D90" w:rsidRPr="004632A7">
              <w:rPr>
                <w:rFonts w:ascii="Times New Roman" w:eastAsia="宋体" w:hAnsi="Times New Roman" w:cs="Times New Roman"/>
                <w:sz w:val="20"/>
                <w:szCs w:val="20"/>
              </w:rPr>
              <w:t>特</w:t>
            </w:r>
            <w:r w:rsidR="00296D90" w:rsidRPr="004632A7">
              <w:rPr>
                <w:rFonts w:ascii="Times New Roman" w:eastAsia="宋体" w:hAnsi="Times New Roman" w:cs="Times New Roman"/>
                <w:spacing w:val="-3"/>
                <w:sz w:val="20"/>
                <w:szCs w:val="20"/>
              </w:rPr>
              <w:t>定</w:t>
            </w:r>
            <w:r w:rsidR="00296D90" w:rsidRPr="004632A7">
              <w:rPr>
                <w:rFonts w:ascii="Times New Roman" w:eastAsia="宋体" w:hAnsi="Times New Roman" w:cs="Times New Roman"/>
                <w:sz w:val="20"/>
                <w:szCs w:val="20"/>
              </w:rPr>
              <w:t>对</w:t>
            </w:r>
            <w:r w:rsidR="00296D90" w:rsidRPr="004632A7">
              <w:rPr>
                <w:rFonts w:ascii="Times New Roman" w:eastAsia="宋体" w:hAnsi="Times New Roman" w:cs="Times New Roman"/>
                <w:spacing w:val="-3"/>
                <w:sz w:val="20"/>
                <w:szCs w:val="20"/>
              </w:rPr>
              <w:t>象</w:t>
            </w:r>
            <w:r w:rsidR="00296D90" w:rsidRPr="004632A7">
              <w:rPr>
                <w:rFonts w:ascii="Times New Roman" w:eastAsia="宋体" w:hAnsi="Times New Roman" w:cs="Times New Roman"/>
                <w:sz w:val="20"/>
                <w:szCs w:val="20"/>
              </w:rPr>
              <w:t>调研</w:t>
            </w:r>
            <w:r w:rsidR="00296D90" w:rsidRPr="004632A7">
              <w:rPr>
                <w:rFonts w:ascii="Times New Roman" w:eastAsia="宋体" w:hAnsi="Times New Roman" w:cs="Times New Roman"/>
                <w:sz w:val="20"/>
                <w:szCs w:val="20"/>
              </w:rPr>
              <w:tab/>
            </w:r>
            <w:sdt>
              <w:sdtPr>
                <w:rPr>
                  <w:rFonts w:ascii="Times New Roman" w:eastAsia="宋体" w:hAnsi="Times New Roman" w:cs="Times New Roman"/>
                  <w:sz w:val="20"/>
                  <w:szCs w:val="20"/>
                </w:rPr>
                <w:id w:val="-416875725"/>
                <w14:checkbox>
                  <w14:checked w14:val="0"/>
                  <w14:checkedState w14:val="0052" w14:font="Wingdings 2"/>
                  <w14:uncheckedState w14:val="2610" w14:font="MS Gothic"/>
                </w14:checkbox>
              </w:sdtPr>
              <w:sdtEndPr/>
              <w:sdtContent>
                <w:r w:rsidR="00296D90" w:rsidRPr="004632A7">
                  <w:rPr>
                    <w:rFonts w:ascii="Segoe UI Symbol" w:eastAsia="MS Gothic" w:hAnsi="Segoe UI Symbol" w:cs="Segoe UI Symbol"/>
                    <w:sz w:val="20"/>
                    <w:szCs w:val="20"/>
                  </w:rPr>
                  <w:t>☐</w:t>
                </w:r>
              </w:sdtContent>
            </w:sdt>
            <w:r w:rsidR="00296D90" w:rsidRPr="004632A7">
              <w:rPr>
                <w:rFonts w:ascii="Times New Roman" w:eastAsia="宋体" w:hAnsi="Times New Roman" w:cs="Times New Roman"/>
                <w:sz w:val="20"/>
                <w:szCs w:val="20"/>
              </w:rPr>
              <w:t>分</w:t>
            </w:r>
            <w:r w:rsidR="00296D90" w:rsidRPr="004632A7">
              <w:rPr>
                <w:rFonts w:ascii="Times New Roman" w:eastAsia="宋体" w:hAnsi="Times New Roman" w:cs="Times New Roman"/>
                <w:spacing w:val="-3"/>
                <w:sz w:val="20"/>
                <w:szCs w:val="20"/>
              </w:rPr>
              <w:t>析</w:t>
            </w:r>
            <w:r w:rsidR="00296D90" w:rsidRPr="004632A7">
              <w:rPr>
                <w:rFonts w:ascii="Times New Roman" w:eastAsia="宋体" w:hAnsi="Times New Roman" w:cs="Times New Roman"/>
                <w:sz w:val="20"/>
                <w:szCs w:val="20"/>
              </w:rPr>
              <w:t>师</w:t>
            </w:r>
            <w:r w:rsidR="00296D90" w:rsidRPr="004632A7">
              <w:rPr>
                <w:rFonts w:ascii="Times New Roman" w:eastAsia="宋体" w:hAnsi="Times New Roman" w:cs="Times New Roman"/>
                <w:spacing w:val="-3"/>
                <w:sz w:val="20"/>
                <w:szCs w:val="20"/>
              </w:rPr>
              <w:t>会</w:t>
            </w:r>
            <w:r w:rsidR="00296D90" w:rsidRPr="004632A7">
              <w:rPr>
                <w:rFonts w:ascii="Times New Roman" w:eastAsia="宋体" w:hAnsi="Times New Roman" w:cs="Times New Roman"/>
                <w:sz w:val="20"/>
                <w:szCs w:val="20"/>
              </w:rPr>
              <w:t>议</w:t>
            </w:r>
          </w:p>
          <w:p w14:paraId="58E6518D" w14:textId="77777777" w:rsidR="00480E88" w:rsidRPr="004632A7" w:rsidRDefault="00480E88">
            <w:pPr>
              <w:pStyle w:val="TableParagraph"/>
              <w:spacing w:before="11"/>
              <w:rPr>
                <w:rFonts w:ascii="Times New Roman" w:eastAsia="宋体" w:hAnsi="Times New Roman" w:cs="Times New Roman"/>
                <w:sz w:val="20"/>
                <w:szCs w:val="20"/>
              </w:rPr>
            </w:pPr>
          </w:p>
          <w:p w14:paraId="27F6876C" w14:textId="7C4363CB" w:rsidR="00480E88" w:rsidRPr="004632A7" w:rsidRDefault="005C67A8">
            <w:pPr>
              <w:pStyle w:val="TableParagraph"/>
              <w:tabs>
                <w:tab w:val="left" w:pos="2418"/>
              </w:tabs>
              <w:ind w:left="107"/>
              <w:rPr>
                <w:rFonts w:ascii="Times New Roman" w:eastAsia="宋体" w:hAnsi="Times New Roman" w:cs="Times New Roman"/>
                <w:sz w:val="20"/>
                <w:szCs w:val="20"/>
              </w:rPr>
            </w:pPr>
            <w:sdt>
              <w:sdtPr>
                <w:rPr>
                  <w:rFonts w:ascii="Times New Roman" w:eastAsia="宋体" w:hAnsi="Times New Roman" w:cs="Times New Roman"/>
                  <w:sz w:val="20"/>
                  <w:szCs w:val="20"/>
                </w:rPr>
                <w:id w:val="1206906014"/>
                <w14:checkbox>
                  <w14:checked w14:val="0"/>
                  <w14:checkedState w14:val="0052" w14:font="Wingdings 2"/>
                  <w14:uncheckedState w14:val="2610" w14:font="MS Gothic"/>
                </w14:checkbox>
              </w:sdtPr>
              <w:sdtEndPr/>
              <w:sdtContent>
                <w:r w:rsidR="00296D90" w:rsidRPr="004632A7">
                  <w:rPr>
                    <w:rFonts w:ascii="Segoe UI Symbol" w:eastAsia="MS Gothic" w:hAnsi="Segoe UI Symbol" w:cs="Segoe UI Symbol"/>
                    <w:sz w:val="20"/>
                    <w:szCs w:val="20"/>
                  </w:rPr>
                  <w:t>☐</w:t>
                </w:r>
              </w:sdtContent>
            </w:sdt>
            <w:r w:rsidR="00296D90" w:rsidRPr="004632A7">
              <w:rPr>
                <w:rFonts w:ascii="Times New Roman" w:eastAsia="宋体" w:hAnsi="Times New Roman" w:cs="Times New Roman"/>
                <w:sz w:val="20"/>
                <w:szCs w:val="20"/>
              </w:rPr>
              <w:t>媒</w:t>
            </w:r>
            <w:r w:rsidR="00296D90" w:rsidRPr="004632A7">
              <w:rPr>
                <w:rFonts w:ascii="Times New Roman" w:eastAsia="宋体" w:hAnsi="Times New Roman" w:cs="Times New Roman"/>
                <w:spacing w:val="-3"/>
                <w:sz w:val="20"/>
                <w:szCs w:val="20"/>
              </w:rPr>
              <w:t>体</w:t>
            </w:r>
            <w:r w:rsidR="00296D90" w:rsidRPr="004632A7">
              <w:rPr>
                <w:rFonts w:ascii="Times New Roman" w:eastAsia="宋体" w:hAnsi="Times New Roman" w:cs="Times New Roman"/>
                <w:sz w:val="20"/>
                <w:szCs w:val="20"/>
              </w:rPr>
              <w:t>采访</w:t>
            </w:r>
            <w:r w:rsidR="00296D90" w:rsidRPr="004632A7">
              <w:rPr>
                <w:rFonts w:ascii="Times New Roman" w:eastAsia="宋体" w:hAnsi="Times New Roman" w:cs="Times New Roman"/>
                <w:sz w:val="20"/>
                <w:szCs w:val="20"/>
              </w:rPr>
              <w:tab/>
            </w:r>
            <w:sdt>
              <w:sdtPr>
                <w:rPr>
                  <w:rFonts w:ascii="Times New Roman" w:eastAsia="宋体" w:hAnsi="Times New Roman" w:cs="Times New Roman"/>
                  <w:sz w:val="20"/>
                  <w:szCs w:val="20"/>
                </w:rPr>
                <w:id w:val="-66658901"/>
                <w14:checkbox>
                  <w14:checked w14:val="0"/>
                  <w14:checkedState w14:val="0052" w14:font="Wingdings 2"/>
                  <w14:uncheckedState w14:val="2610" w14:font="MS Gothic"/>
                </w14:checkbox>
              </w:sdtPr>
              <w:sdtEndPr/>
              <w:sdtContent>
                <w:r w:rsidR="00821D58" w:rsidRPr="004632A7">
                  <w:rPr>
                    <w:rFonts w:ascii="Segoe UI Symbol" w:eastAsia="MS Gothic" w:hAnsi="Segoe UI Symbol" w:cs="Segoe UI Symbol"/>
                    <w:sz w:val="20"/>
                    <w:szCs w:val="20"/>
                  </w:rPr>
                  <w:t>☐</w:t>
                </w:r>
              </w:sdtContent>
            </w:sdt>
            <w:r w:rsidR="00296D90" w:rsidRPr="004632A7">
              <w:rPr>
                <w:rFonts w:ascii="Times New Roman" w:eastAsia="宋体" w:hAnsi="Times New Roman" w:cs="Times New Roman"/>
                <w:sz w:val="20"/>
                <w:szCs w:val="20"/>
              </w:rPr>
              <w:t>业</w:t>
            </w:r>
            <w:r w:rsidR="00296D90" w:rsidRPr="004632A7">
              <w:rPr>
                <w:rFonts w:ascii="Times New Roman" w:eastAsia="宋体" w:hAnsi="Times New Roman" w:cs="Times New Roman"/>
                <w:spacing w:val="-3"/>
                <w:sz w:val="20"/>
                <w:szCs w:val="20"/>
              </w:rPr>
              <w:t>绩</w:t>
            </w:r>
            <w:r w:rsidR="00296D90" w:rsidRPr="004632A7">
              <w:rPr>
                <w:rFonts w:ascii="Times New Roman" w:eastAsia="宋体" w:hAnsi="Times New Roman" w:cs="Times New Roman"/>
                <w:sz w:val="20"/>
                <w:szCs w:val="20"/>
              </w:rPr>
              <w:t>说</w:t>
            </w:r>
            <w:r w:rsidR="00296D90" w:rsidRPr="004632A7">
              <w:rPr>
                <w:rFonts w:ascii="Times New Roman" w:eastAsia="宋体" w:hAnsi="Times New Roman" w:cs="Times New Roman"/>
                <w:spacing w:val="-3"/>
                <w:sz w:val="20"/>
                <w:szCs w:val="20"/>
              </w:rPr>
              <w:t>明</w:t>
            </w:r>
            <w:r w:rsidR="00296D90" w:rsidRPr="004632A7">
              <w:rPr>
                <w:rFonts w:ascii="Times New Roman" w:eastAsia="宋体" w:hAnsi="Times New Roman" w:cs="Times New Roman"/>
                <w:sz w:val="20"/>
                <w:szCs w:val="20"/>
              </w:rPr>
              <w:t>会</w:t>
            </w:r>
          </w:p>
          <w:p w14:paraId="6555D19E" w14:textId="77777777" w:rsidR="00480E88" w:rsidRPr="004632A7" w:rsidRDefault="00480E88">
            <w:pPr>
              <w:pStyle w:val="TableParagraph"/>
              <w:spacing w:before="8"/>
              <w:rPr>
                <w:rFonts w:ascii="Times New Roman" w:eastAsia="宋体" w:hAnsi="Times New Roman" w:cs="Times New Roman"/>
                <w:sz w:val="20"/>
                <w:szCs w:val="20"/>
              </w:rPr>
            </w:pPr>
          </w:p>
          <w:p w14:paraId="01AAC4DA" w14:textId="77777777" w:rsidR="00480E88" w:rsidRPr="004632A7" w:rsidRDefault="005C67A8">
            <w:pPr>
              <w:pStyle w:val="TableParagraph"/>
              <w:tabs>
                <w:tab w:val="left" w:pos="2418"/>
              </w:tabs>
              <w:ind w:left="107"/>
              <w:rPr>
                <w:rFonts w:ascii="Times New Roman" w:eastAsia="宋体" w:hAnsi="Times New Roman" w:cs="Times New Roman"/>
                <w:sz w:val="20"/>
                <w:szCs w:val="20"/>
              </w:rPr>
            </w:pPr>
            <w:sdt>
              <w:sdtPr>
                <w:rPr>
                  <w:rFonts w:ascii="Times New Roman" w:eastAsia="宋体" w:hAnsi="Times New Roman" w:cs="Times New Roman"/>
                  <w:sz w:val="20"/>
                  <w:szCs w:val="20"/>
                </w:rPr>
                <w:id w:val="-1848167434"/>
                <w14:checkbox>
                  <w14:checked w14:val="0"/>
                  <w14:checkedState w14:val="0052" w14:font="Wingdings 2"/>
                  <w14:uncheckedState w14:val="2610" w14:font="MS Gothic"/>
                </w14:checkbox>
              </w:sdtPr>
              <w:sdtEndPr/>
              <w:sdtContent>
                <w:r w:rsidR="00296D90" w:rsidRPr="004632A7">
                  <w:rPr>
                    <w:rFonts w:ascii="Segoe UI Symbol" w:eastAsia="MS Gothic" w:hAnsi="Segoe UI Symbol" w:cs="Segoe UI Symbol"/>
                    <w:sz w:val="20"/>
                    <w:szCs w:val="20"/>
                  </w:rPr>
                  <w:t>☐</w:t>
                </w:r>
              </w:sdtContent>
            </w:sdt>
            <w:r w:rsidR="00296D90" w:rsidRPr="004632A7">
              <w:rPr>
                <w:rFonts w:ascii="Times New Roman" w:eastAsia="宋体" w:hAnsi="Times New Roman" w:cs="Times New Roman"/>
                <w:sz w:val="20"/>
                <w:szCs w:val="20"/>
              </w:rPr>
              <w:t>新</w:t>
            </w:r>
            <w:r w:rsidR="00296D90" w:rsidRPr="004632A7">
              <w:rPr>
                <w:rFonts w:ascii="Times New Roman" w:eastAsia="宋体" w:hAnsi="Times New Roman" w:cs="Times New Roman"/>
                <w:spacing w:val="-3"/>
                <w:sz w:val="20"/>
                <w:szCs w:val="20"/>
              </w:rPr>
              <w:t>闻</w:t>
            </w:r>
            <w:r w:rsidR="00296D90" w:rsidRPr="004632A7">
              <w:rPr>
                <w:rFonts w:ascii="Times New Roman" w:eastAsia="宋体" w:hAnsi="Times New Roman" w:cs="Times New Roman"/>
                <w:sz w:val="20"/>
                <w:szCs w:val="20"/>
              </w:rPr>
              <w:t>发</w:t>
            </w:r>
            <w:r w:rsidR="00296D90" w:rsidRPr="004632A7">
              <w:rPr>
                <w:rFonts w:ascii="Times New Roman" w:eastAsia="宋体" w:hAnsi="Times New Roman" w:cs="Times New Roman"/>
                <w:spacing w:val="-3"/>
                <w:sz w:val="20"/>
                <w:szCs w:val="20"/>
              </w:rPr>
              <w:t>布</w:t>
            </w:r>
            <w:r w:rsidR="00296D90" w:rsidRPr="004632A7">
              <w:rPr>
                <w:rFonts w:ascii="Times New Roman" w:eastAsia="宋体" w:hAnsi="Times New Roman" w:cs="Times New Roman"/>
                <w:sz w:val="20"/>
                <w:szCs w:val="20"/>
              </w:rPr>
              <w:t>会</w:t>
            </w:r>
            <w:r w:rsidR="00296D90" w:rsidRPr="004632A7">
              <w:rPr>
                <w:rFonts w:ascii="Times New Roman" w:eastAsia="宋体" w:hAnsi="Times New Roman" w:cs="Times New Roman"/>
                <w:sz w:val="20"/>
                <w:szCs w:val="20"/>
              </w:rPr>
              <w:tab/>
            </w:r>
            <w:sdt>
              <w:sdtPr>
                <w:rPr>
                  <w:rFonts w:ascii="Times New Roman" w:eastAsia="宋体" w:hAnsi="Times New Roman" w:cs="Times New Roman"/>
                  <w:sz w:val="20"/>
                  <w:szCs w:val="20"/>
                </w:rPr>
                <w:id w:val="412049691"/>
                <w14:checkbox>
                  <w14:checked w14:val="0"/>
                  <w14:checkedState w14:val="0052" w14:font="Wingdings 2"/>
                  <w14:uncheckedState w14:val="2610" w14:font="MS Gothic"/>
                </w14:checkbox>
              </w:sdtPr>
              <w:sdtEndPr/>
              <w:sdtContent>
                <w:r w:rsidR="00296D90" w:rsidRPr="004632A7">
                  <w:rPr>
                    <w:rFonts w:ascii="Segoe UI Symbol" w:eastAsia="MS Gothic" w:hAnsi="Segoe UI Symbol" w:cs="Segoe UI Symbol"/>
                    <w:sz w:val="20"/>
                    <w:szCs w:val="20"/>
                  </w:rPr>
                  <w:t>☐</w:t>
                </w:r>
              </w:sdtContent>
            </w:sdt>
            <w:r w:rsidR="00296D90" w:rsidRPr="004632A7">
              <w:rPr>
                <w:rFonts w:ascii="Times New Roman" w:eastAsia="宋体" w:hAnsi="Times New Roman" w:cs="Times New Roman"/>
                <w:sz w:val="20"/>
                <w:szCs w:val="20"/>
              </w:rPr>
              <w:t>路</w:t>
            </w:r>
            <w:r w:rsidR="00296D90" w:rsidRPr="004632A7">
              <w:rPr>
                <w:rFonts w:ascii="Times New Roman" w:eastAsia="宋体" w:hAnsi="Times New Roman" w:cs="Times New Roman"/>
                <w:spacing w:val="-3"/>
                <w:sz w:val="20"/>
                <w:szCs w:val="20"/>
              </w:rPr>
              <w:t>演</w:t>
            </w:r>
            <w:r w:rsidR="00296D90" w:rsidRPr="004632A7">
              <w:rPr>
                <w:rFonts w:ascii="Times New Roman" w:eastAsia="宋体" w:hAnsi="Times New Roman" w:cs="Times New Roman"/>
                <w:sz w:val="20"/>
                <w:szCs w:val="20"/>
              </w:rPr>
              <w:t>活动</w:t>
            </w:r>
          </w:p>
          <w:p w14:paraId="01153B02" w14:textId="77777777" w:rsidR="00480E88" w:rsidRPr="004632A7" w:rsidRDefault="00480E88">
            <w:pPr>
              <w:pStyle w:val="TableParagraph"/>
              <w:spacing w:before="8"/>
              <w:rPr>
                <w:rFonts w:ascii="Times New Roman" w:eastAsia="宋体" w:hAnsi="Times New Roman" w:cs="Times New Roman"/>
                <w:sz w:val="20"/>
                <w:szCs w:val="20"/>
              </w:rPr>
            </w:pPr>
          </w:p>
          <w:p w14:paraId="1CDE689C" w14:textId="08412CC0" w:rsidR="00480E88" w:rsidRPr="004632A7" w:rsidRDefault="005C67A8">
            <w:pPr>
              <w:pStyle w:val="TableParagraph"/>
              <w:ind w:left="107"/>
              <w:rPr>
                <w:rFonts w:ascii="Times New Roman" w:eastAsia="宋体" w:hAnsi="Times New Roman" w:cs="Times New Roman"/>
                <w:sz w:val="20"/>
                <w:szCs w:val="20"/>
              </w:rPr>
            </w:pPr>
            <w:sdt>
              <w:sdtPr>
                <w:rPr>
                  <w:rFonts w:ascii="Times New Roman" w:eastAsia="宋体" w:hAnsi="Times New Roman" w:cs="Times New Roman"/>
                  <w:sz w:val="20"/>
                  <w:szCs w:val="20"/>
                </w:rPr>
                <w:id w:val="-1333366911"/>
                <w14:checkbox>
                  <w14:checked w14:val="0"/>
                  <w14:checkedState w14:val="0052" w14:font="Wingdings 2"/>
                  <w14:uncheckedState w14:val="2610" w14:font="MS Gothic"/>
                </w14:checkbox>
              </w:sdtPr>
              <w:sdtEndPr/>
              <w:sdtContent>
                <w:r w:rsidR="00295D9C">
                  <w:rPr>
                    <w:rFonts w:ascii="MS Gothic" w:eastAsia="MS Gothic" w:hAnsi="MS Gothic" w:cs="Times New Roman" w:hint="eastAsia"/>
                    <w:sz w:val="20"/>
                    <w:szCs w:val="20"/>
                  </w:rPr>
                  <w:t>☐</w:t>
                </w:r>
              </w:sdtContent>
            </w:sdt>
            <w:r w:rsidR="00296D90" w:rsidRPr="004632A7">
              <w:rPr>
                <w:rFonts w:ascii="Times New Roman" w:eastAsia="宋体" w:hAnsi="Times New Roman" w:cs="Times New Roman"/>
                <w:sz w:val="20"/>
                <w:szCs w:val="20"/>
              </w:rPr>
              <w:t>现场参观</w:t>
            </w:r>
          </w:p>
          <w:p w14:paraId="49BE1010" w14:textId="77777777" w:rsidR="00480E88" w:rsidRPr="004632A7" w:rsidRDefault="00480E88">
            <w:pPr>
              <w:pStyle w:val="TableParagraph"/>
              <w:spacing w:before="11"/>
              <w:rPr>
                <w:rFonts w:ascii="Times New Roman" w:eastAsia="宋体" w:hAnsi="Times New Roman" w:cs="Times New Roman"/>
                <w:sz w:val="20"/>
                <w:szCs w:val="20"/>
              </w:rPr>
            </w:pPr>
          </w:p>
          <w:p w14:paraId="62214DA2" w14:textId="77777777" w:rsidR="00480E88" w:rsidRPr="004632A7" w:rsidRDefault="005C67A8">
            <w:pPr>
              <w:pStyle w:val="TableParagraph"/>
              <w:ind w:left="107"/>
              <w:rPr>
                <w:rFonts w:ascii="Times New Roman" w:eastAsia="宋体" w:hAnsi="Times New Roman" w:cs="Times New Roman"/>
                <w:sz w:val="20"/>
                <w:szCs w:val="20"/>
              </w:rPr>
            </w:pPr>
            <w:sdt>
              <w:sdtPr>
                <w:rPr>
                  <w:rFonts w:ascii="Times New Roman" w:eastAsia="宋体" w:hAnsi="Times New Roman" w:cs="Times New Roman"/>
                  <w:sz w:val="20"/>
                  <w:szCs w:val="20"/>
                </w:rPr>
                <w:id w:val="400885218"/>
                <w14:checkbox>
                  <w14:checked w14:val="0"/>
                  <w14:checkedState w14:val="0052" w14:font="Wingdings 2"/>
                  <w14:uncheckedState w14:val="2610" w14:font="MS Gothic"/>
                </w14:checkbox>
              </w:sdtPr>
              <w:sdtEndPr/>
              <w:sdtContent>
                <w:r w:rsidR="00296D90" w:rsidRPr="004632A7">
                  <w:rPr>
                    <w:rFonts w:ascii="Segoe UI Symbol" w:eastAsia="MS Gothic" w:hAnsi="Segoe UI Symbol" w:cs="Segoe UI Symbol"/>
                    <w:sz w:val="20"/>
                    <w:szCs w:val="20"/>
                  </w:rPr>
                  <w:t>☐</w:t>
                </w:r>
              </w:sdtContent>
            </w:sdt>
            <w:r w:rsidR="00296D90" w:rsidRPr="004632A7">
              <w:rPr>
                <w:rFonts w:ascii="Times New Roman" w:eastAsia="宋体" w:hAnsi="Times New Roman" w:cs="Times New Roman"/>
                <w:sz w:val="20"/>
                <w:szCs w:val="20"/>
              </w:rPr>
              <w:t>其他（</w:t>
            </w:r>
            <w:r w:rsidR="00296D90" w:rsidRPr="004632A7">
              <w:rPr>
                <w:rFonts w:ascii="Times New Roman" w:eastAsia="宋体" w:hAnsi="Times New Roman" w:cs="Times New Roman"/>
                <w:sz w:val="20"/>
                <w:szCs w:val="20"/>
                <w:u w:val="single"/>
              </w:rPr>
              <w:t>请文字说明其他活动内容）</w:t>
            </w:r>
          </w:p>
        </w:tc>
      </w:tr>
      <w:tr w:rsidR="00480E88" w:rsidRPr="004632A7" w14:paraId="62F7BBB0" w14:textId="77777777" w:rsidTr="004632A7">
        <w:trPr>
          <w:trHeight w:val="792"/>
          <w:jc w:val="center"/>
        </w:trPr>
        <w:tc>
          <w:tcPr>
            <w:tcW w:w="2580" w:type="dxa"/>
            <w:vAlign w:val="center"/>
          </w:tcPr>
          <w:p w14:paraId="7F9CC213" w14:textId="77777777" w:rsidR="00480E88" w:rsidRPr="004632A7" w:rsidRDefault="00296D90" w:rsidP="004632A7">
            <w:pPr>
              <w:pStyle w:val="TableParagraph"/>
              <w:spacing w:afterLines="50" w:after="120" w:line="560" w:lineRule="exact"/>
              <w:ind w:left="108" w:right="96"/>
              <w:jc w:val="both"/>
              <w:rPr>
                <w:rFonts w:ascii="Times New Roman" w:eastAsiaTheme="minorEastAsia" w:hAnsi="Times New Roman" w:cs="Times New Roman"/>
                <w:b/>
                <w:bCs/>
                <w:sz w:val="20"/>
                <w:szCs w:val="20"/>
              </w:rPr>
            </w:pPr>
            <w:r w:rsidRPr="004632A7">
              <w:rPr>
                <w:rFonts w:ascii="Times New Roman" w:eastAsiaTheme="minorEastAsia" w:hAnsi="Times New Roman" w:cs="Times New Roman"/>
                <w:b/>
                <w:bCs/>
                <w:sz w:val="20"/>
                <w:szCs w:val="20"/>
              </w:rPr>
              <w:t>参与单位名称及人员姓名</w:t>
            </w:r>
          </w:p>
        </w:tc>
        <w:tc>
          <w:tcPr>
            <w:tcW w:w="5945" w:type="dxa"/>
            <w:vAlign w:val="center"/>
          </w:tcPr>
          <w:p w14:paraId="7C410F9A" w14:textId="6863C3F6" w:rsidR="001473B7" w:rsidRPr="004632A7" w:rsidRDefault="004632A7" w:rsidP="004632A7">
            <w:pPr>
              <w:pStyle w:val="TableParagraph"/>
              <w:spacing w:beforeLines="50" w:before="120" w:line="360" w:lineRule="auto"/>
              <w:jc w:val="both"/>
              <w:rPr>
                <w:rFonts w:ascii="Times New Roman" w:eastAsiaTheme="minorEastAsia" w:hAnsi="Times New Roman" w:cs="Times New Roman"/>
                <w:sz w:val="20"/>
                <w:szCs w:val="20"/>
                <w:lang w:val="en-US"/>
              </w:rPr>
            </w:pPr>
            <w:r w:rsidRPr="004632A7">
              <w:rPr>
                <w:rFonts w:ascii="Times New Roman" w:eastAsiaTheme="minorEastAsia" w:hAnsi="Times New Roman" w:cs="Times New Roman"/>
                <w:sz w:val="20"/>
                <w:szCs w:val="20"/>
                <w:lang w:val="en-US"/>
              </w:rPr>
              <w:t>海通证券研究所：马天一</w:t>
            </w:r>
          </w:p>
        </w:tc>
      </w:tr>
      <w:tr w:rsidR="00480E88" w:rsidRPr="004632A7" w14:paraId="07DE4054" w14:textId="77777777">
        <w:trPr>
          <w:trHeight w:val="558"/>
          <w:jc w:val="center"/>
        </w:trPr>
        <w:tc>
          <w:tcPr>
            <w:tcW w:w="2580" w:type="dxa"/>
            <w:vAlign w:val="center"/>
          </w:tcPr>
          <w:p w14:paraId="0888A54B" w14:textId="77777777" w:rsidR="00480E88" w:rsidRPr="004632A7" w:rsidRDefault="00296D90">
            <w:pPr>
              <w:pStyle w:val="TableParagraph"/>
              <w:ind w:left="107"/>
              <w:rPr>
                <w:rFonts w:ascii="Times New Roman" w:eastAsiaTheme="minorEastAsia" w:hAnsi="Times New Roman" w:cs="Times New Roman"/>
                <w:b/>
                <w:bCs/>
                <w:sz w:val="20"/>
                <w:szCs w:val="20"/>
              </w:rPr>
            </w:pPr>
            <w:r w:rsidRPr="004632A7">
              <w:rPr>
                <w:rFonts w:ascii="Times New Roman" w:eastAsiaTheme="minorEastAsia" w:hAnsi="Times New Roman" w:cs="Times New Roman"/>
                <w:b/>
                <w:bCs/>
                <w:sz w:val="20"/>
                <w:szCs w:val="20"/>
              </w:rPr>
              <w:t>时间</w:t>
            </w:r>
          </w:p>
        </w:tc>
        <w:tc>
          <w:tcPr>
            <w:tcW w:w="5945" w:type="dxa"/>
            <w:vAlign w:val="center"/>
          </w:tcPr>
          <w:p w14:paraId="31C23B79" w14:textId="2FB5B8A4" w:rsidR="00821D58" w:rsidRPr="004632A7" w:rsidRDefault="001473B7" w:rsidP="004632A7">
            <w:pPr>
              <w:spacing w:beforeLines="50" w:before="120" w:line="360" w:lineRule="auto"/>
              <w:rPr>
                <w:rFonts w:ascii="Times New Roman" w:eastAsiaTheme="minorEastAsia" w:hAnsi="Times New Roman" w:cs="Times New Roman"/>
                <w:sz w:val="20"/>
                <w:szCs w:val="20"/>
              </w:rPr>
            </w:pPr>
            <w:r w:rsidRPr="004632A7">
              <w:rPr>
                <w:rFonts w:ascii="Times New Roman" w:eastAsiaTheme="minorEastAsia" w:hAnsi="Times New Roman" w:cs="Times New Roman"/>
                <w:sz w:val="20"/>
                <w:szCs w:val="20"/>
              </w:rPr>
              <w:t>202</w:t>
            </w:r>
            <w:r w:rsidR="004632A7" w:rsidRPr="004632A7">
              <w:rPr>
                <w:rFonts w:ascii="Times New Roman" w:eastAsiaTheme="minorEastAsia" w:hAnsi="Times New Roman" w:cs="Times New Roman"/>
                <w:sz w:val="20"/>
                <w:szCs w:val="20"/>
              </w:rPr>
              <w:t>5</w:t>
            </w:r>
            <w:r w:rsidRPr="004632A7">
              <w:rPr>
                <w:rFonts w:ascii="Times New Roman" w:eastAsiaTheme="minorEastAsia" w:hAnsi="Times New Roman" w:cs="Times New Roman"/>
                <w:sz w:val="20"/>
                <w:szCs w:val="20"/>
              </w:rPr>
              <w:t>年</w:t>
            </w:r>
            <w:r w:rsidR="004632A7" w:rsidRPr="004632A7">
              <w:rPr>
                <w:rFonts w:ascii="Times New Roman" w:eastAsiaTheme="minorEastAsia" w:hAnsi="Times New Roman" w:cs="Times New Roman"/>
                <w:sz w:val="20"/>
                <w:szCs w:val="20"/>
              </w:rPr>
              <w:t>1</w:t>
            </w:r>
            <w:r w:rsidRPr="004632A7">
              <w:rPr>
                <w:rFonts w:ascii="Times New Roman" w:eastAsiaTheme="minorEastAsia" w:hAnsi="Times New Roman" w:cs="Times New Roman"/>
                <w:sz w:val="20"/>
                <w:szCs w:val="20"/>
              </w:rPr>
              <w:t>月</w:t>
            </w:r>
            <w:r w:rsidR="004632A7" w:rsidRPr="004632A7">
              <w:rPr>
                <w:rFonts w:ascii="Times New Roman" w:eastAsiaTheme="minorEastAsia" w:hAnsi="Times New Roman" w:cs="Times New Roman"/>
                <w:sz w:val="20"/>
                <w:szCs w:val="20"/>
              </w:rPr>
              <w:t>21</w:t>
            </w:r>
            <w:r w:rsidRPr="004632A7">
              <w:rPr>
                <w:rFonts w:ascii="Times New Roman" w:eastAsiaTheme="minorEastAsia" w:hAnsi="Times New Roman" w:cs="Times New Roman"/>
                <w:sz w:val="20"/>
                <w:szCs w:val="20"/>
              </w:rPr>
              <w:t>日</w:t>
            </w:r>
            <w:r w:rsidR="004632A7" w:rsidRPr="004632A7">
              <w:rPr>
                <w:rFonts w:ascii="Times New Roman" w:eastAsiaTheme="minorEastAsia" w:hAnsi="Times New Roman" w:cs="Times New Roman"/>
                <w:sz w:val="20"/>
                <w:szCs w:val="20"/>
              </w:rPr>
              <w:t>上午</w:t>
            </w:r>
            <w:r w:rsidR="004632A7" w:rsidRPr="004632A7">
              <w:rPr>
                <w:rFonts w:ascii="Times New Roman" w:eastAsiaTheme="minorEastAsia" w:hAnsi="Times New Roman" w:cs="Times New Roman"/>
                <w:sz w:val="20"/>
                <w:szCs w:val="20"/>
              </w:rPr>
              <w:t>9:30</w:t>
            </w:r>
            <w:r w:rsidR="004632A7">
              <w:rPr>
                <w:rFonts w:ascii="Times New Roman" w:eastAsiaTheme="minorEastAsia" w:hAnsi="Times New Roman" w:cs="Times New Roman"/>
                <w:sz w:val="20"/>
                <w:szCs w:val="20"/>
              </w:rPr>
              <w:t>-10:30</w:t>
            </w:r>
            <w:r w:rsidR="00821D58" w:rsidRPr="004632A7">
              <w:rPr>
                <w:rFonts w:ascii="Times New Roman" w:eastAsiaTheme="minorEastAsia" w:hAnsi="Times New Roman" w:cs="Times New Roman"/>
                <w:sz w:val="20"/>
                <w:szCs w:val="20"/>
              </w:rPr>
              <w:t xml:space="preserve"> </w:t>
            </w:r>
          </w:p>
        </w:tc>
      </w:tr>
      <w:tr w:rsidR="00480E88" w:rsidRPr="004632A7" w14:paraId="6AE5E91F" w14:textId="77777777">
        <w:trPr>
          <w:trHeight w:val="561"/>
          <w:jc w:val="center"/>
        </w:trPr>
        <w:tc>
          <w:tcPr>
            <w:tcW w:w="2580" w:type="dxa"/>
            <w:vAlign w:val="center"/>
          </w:tcPr>
          <w:p w14:paraId="2363EAE2" w14:textId="77777777" w:rsidR="00480E88" w:rsidRPr="004632A7" w:rsidRDefault="00296D90">
            <w:pPr>
              <w:pStyle w:val="TableParagraph"/>
              <w:ind w:left="107"/>
              <w:rPr>
                <w:rFonts w:ascii="Times New Roman" w:eastAsiaTheme="minorEastAsia" w:hAnsi="Times New Roman" w:cs="Times New Roman"/>
                <w:b/>
                <w:bCs/>
                <w:sz w:val="20"/>
                <w:szCs w:val="20"/>
              </w:rPr>
            </w:pPr>
            <w:r w:rsidRPr="004632A7">
              <w:rPr>
                <w:rFonts w:ascii="Times New Roman" w:eastAsiaTheme="minorEastAsia" w:hAnsi="Times New Roman" w:cs="Times New Roman"/>
                <w:b/>
                <w:bCs/>
                <w:sz w:val="20"/>
                <w:szCs w:val="20"/>
              </w:rPr>
              <w:t>地点</w:t>
            </w:r>
          </w:p>
        </w:tc>
        <w:tc>
          <w:tcPr>
            <w:tcW w:w="5945" w:type="dxa"/>
            <w:vAlign w:val="center"/>
          </w:tcPr>
          <w:p w14:paraId="70286EA5" w14:textId="697939BA" w:rsidR="00480E88" w:rsidRPr="004632A7" w:rsidRDefault="00703012" w:rsidP="004632A7">
            <w:pPr>
              <w:pStyle w:val="TableParagraph"/>
              <w:spacing w:beforeLines="50" w:before="120" w:line="360" w:lineRule="auto"/>
              <w:rPr>
                <w:rFonts w:ascii="Times New Roman" w:eastAsiaTheme="minorEastAsia" w:hAnsi="Times New Roman" w:cs="Times New Roman"/>
                <w:sz w:val="20"/>
                <w:szCs w:val="20"/>
              </w:rPr>
            </w:pPr>
            <w:r w:rsidRPr="004632A7">
              <w:rPr>
                <w:rFonts w:ascii="Times New Roman" w:eastAsiaTheme="minorEastAsia" w:hAnsi="Times New Roman" w:cs="Times New Roman"/>
                <w:sz w:val="20"/>
                <w:szCs w:val="20"/>
              </w:rPr>
              <w:t>杭州热威电热科技股份有限公司总部会议室</w:t>
            </w:r>
          </w:p>
        </w:tc>
      </w:tr>
      <w:tr w:rsidR="00480E88" w:rsidRPr="004632A7" w14:paraId="19BBC248" w14:textId="77777777">
        <w:trPr>
          <w:trHeight w:val="558"/>
          <w:jc w:val="center"/>
        </w:trPr>
        <w:tc>
          <w:tcPr>
            <w:tcW w:w="2580" w:type="dxa"/>
            <w:vAlign w:val="center"/>
          </w:tcPr>
          <w:p w14:paraId="51F2E4F3" w14:textId="77777777" w:rsidR="00480E88" w:rsidRPr="004632A7" w:rsidRDefault="00296D90">
            <w:pPr>
              <w:pStyle w:val="TableParagraph"/>
              <w:spacing w:before="1"/>
              <w:ind w:left="107"/>
              <w:rPr>
                <w:rFonts w:ascii="Times New Roman" w:eastAsia="宋体" w:hAnsi="Times New Roman" w:cs="Times New Roman"/>
                <w:b/>
                <w:bCs/>
                <w:sz w:val="20"/>
                <w:szCs w:val="20"/>
              </w:rPr>
            </w:pPr>
            <w:r w:rsidRPr="004632A7">
              <w:rPr>
                <w:rFonts w:ascii="Times New Roman" w:eastAsia="宋体" w:hAnsi="Times New Roman" w:cs="Times New Roman"/>
                <w:b/>
                <w:bCs/>
                <w:sz w:val="20"/>
                <w:szCs w:val="20"/>
              </w:rPr>
              <w:t>上市公司接待人员姓名</w:t>
            </w:r>
          </w:p>
        </w:tc>
        <w:tc>
          <w:tcPr>
            <w:tcW w:w="5945" w:type="dxa"/>
            <w:vAlign w:val="center"/>
          </w:tcPr>
          <w:p w14:paraId="006CE947" w14:textId="5D3885F1" w:rsidR="004507DA" w:rsidRPr="004632A7" w:rsidRDefault="004507DA" w:rsidP="004632A7">
            <w:pPr>
              <w:pStyle w:val="TableParagraph"/>
              <w:spacing w:beforeLines="50" w:before="120" w:line="360" w:lineRule="auto"/>
              <w:rPr>
                <w:rFonts w:ascii="Times New Roman" w:eastAsia="宋体" w:hAnsi="Times New Roman" w:cs="Times New Roman"/>
                <w:sz w:val="20"/>
                <w:szCs w:val="20"/>
              </w:rPr>
            </w:pPr>
            <w:r w:rsidRPr="004632A7">
              <w:rPr>
                <w:rFonts w:ascii="Times New Roman" w:eastAsia="宋体" w:hAnsi="Times New Roman" w:cs="Times New Roman"/>
                <w:sz w:val="20"/>
                <w:szCs w:val="20"/>
              </w:rPr>
              <w:t>董事、董事会秘书：张亮</w:t>
            </w:r>
          </w:p>
          <w:p w14:paraId="2D770DA6" w14:textId="443977B0" w:rsidR="00480E88" w:rsidRPr="004632A7" w:rsidRDefault="00B2071D" w:rsidP="00A30B88">
            <w:pPr>
              <w:pStyle w:val="TableParagraph"/>
              <w:spacing w:line="360" w:lineRule="auto"/>
              <w:rPr>
                <w:rFonts w:ascii="Times New Roman" w:eastAsia="宋体" w:hAnsi="Times New Roman" w:cs="Times New Roman"/>
                <w:sz w:val="20"/>
                <w:szCs w:val="20"/>
              </w:rPr>
            </w:pPr>
            <w:r w:rsidRPr="004632A7">
              <w:rPr>
                <w:rFonts w:ascii="Times New Roman" w:eastAsia="宋体" w:hAnsi="Times New Roman" w:cs="Times New Roman"/>
                <w:sz w:val="20"/>
                <w:szCs w:val="20"/>
              </w:rPr>
              <w:t>证券事务代表</w:t>
            </w:r>
            <w:r w:rsidR="004507DA" w:rsidRPr="004632A7">
              <w:rPr>
                <w:rFonts w:ascii="Times New Roman" w:eastAsia="宋体" w:hAnsi="Times New Roman" w:cs="Times New Roman"/>
                <w:sz w:val="20"/>
                <w:szCs w:val="20"/>
              </w:rPr>
              <w:t>：</w:t>
            </w:r>
            <w:r w:rsidRPr="004632A7">
              <w:rPr>
                <w:rFonts w:ascii="Times New Roman" w:eastAsia="宋体" w:hAnsi="Times New Roman" w:cs="Times New Roman"/>
                <w:sz w:val="20"/>
                <w:szCs w:val="20"/>
              </w:rPr>
              <w:t>卞欢</w:t>
            </w:r>
          </w:p>
        </w:tc>
      </w:tr>
      <w:tr w:rsidR="00480E88" w:rsidRPr="004632A7" w14:paraId="1E560B99" w14:textId="77777777" w:rsidTr="00C66172">
        <w:trPr>
          <w:trHeight w:val="1975"/>
          <w:jc w:val="center"/>
        </w:trPr>
        <w:tc>
          <w:tcPr>
            <w:tcW w:w="2580" w:type="dxa"/>
            <w:vAlign w:val="center"/>
          </w:tcPr>
          <w:p w14:paraId="6C1674E6" w14:textId="77777777" w:rsidR="00480E88" w:rsidRPr="004632A7" w:rsidRDefault="00296D90" w:rsidP="00F10E31">
            <w:pPr>
              <w:pStyle w:val="TableParagraph"/>
              <w:spacing w:line="360" w:lineRule="auto"/>
              <w:ind w:left="108" w:right="96"/>
              <w:jc w:val="both"/>
              <w:rPr>
                <w:rFonts w:ascii="Times New Roman" w:eastAsia="宋体" w:hAnsi="Times New Roman" w:cs="Times New Roman"/>
                <w:b/>
                <w:bCs/>
                <w:sz w:val="20"/>
                <w:szCs w:val="20"/>
              </w:rPr>
            </w:pPr>
            <w:r w:rsidRPr="004632A7">
              <w:rPr>
                <w:rFonts w:ascii="Times New Roman" w:eastAsia="宋体" w:hAnsi="Times New Roman" w:cs="Times New Roman"/>
                <w:b/>
                <w:bCs/>
                <w:sz w:val="20"/>
                <w:szCs w:val="20"/>
              </w:rPr>
              <w:t>投资者关系活动主要内容介绍</w:t>
            </w:r>
          </w:p>
        </w:tc>
        <w:tc>
          <w:tcPr>
            <w:tcW w:w="5945" w:type="dxa"/>
          </w:tcPr>
          <w:p w14:paraId="04E7ADD6" w14:textId="0DB80720" w:rsidR="00C66172" w:rsidRPr="00BB4F2F" w:rsidRDefault="007D5610" w:rsidP="00BB4F2F">
            <w:pPr>
              <w:pStyle w:val="TableParagraph"/>
              <w:spacing w:beforeLines="50" w:before="120" w:line="360" w:lineRule="auto"/>
              <w:ind w:firstLine="403"/>
              <w:jc w:val="both"/>
              <w:rPr>
                <w:rFonts w:ascii="Times New Roman" w:eastAsia="宋体" w:hAnsi="Times New Roman" w:cs="Times New Roman"/>
                <w:sz w:val="20"/>
              </w:rPr>
            </w:pPr>
            <w:r>
              <w:rPr>
                <w:rFonts w:ascii="Times New Roman" w:eastAsia="宋体" w:hAnsi="Times New Roman" w:cs="Times New Roman"/>
                <w:b/>
                <w:sz w:val="20"/>
              </w:rPr>
              <w:t>1</w:t>
            </w:r>
            <w:r>
              <w:rPr>
                <w:rFonts w:ascii="Times New Roman" w:eastAsia="宋体" w:hAnsi="Times New Roman" w:cs="Times New Roman" w:hint="eastAsia"/>
                <w:b/>
                <w:sz w:val="20"/>
              </w:rPr>
              <w:t>.</w:t>
            </w:r>
            <w:r w:rsidR="00D5656D" w:rsidRPr="00D5656D">
              <w:rPr>
                <w:rFonts w:ascii="Times New Roman" w:eastAsia="宋体" w:hAnsi="Times New Roman" w:cs="Times New Roman" w:hint="eastAsia"/>
                <w:b/>
                <w:sz w:val="20"/>
              </w:rPr>
              <w:t>请介绍一下公司在</w:t>
            </w:r>
            <w:r w:rsidR="00D5656D" w:rsidRPr="00D5656D">
              <w:rPr>
                <w:rFonts w:ascii="Times New Roman" w:eastAsia="宋体" w:hAnsi="Times New Roman" w:cs="Times New Roman"/>
                <w:b/>
                <w:sz w:val="20"/>
              </w:rPr>
              <w:t>2024</w:t>
            </w:r>
            <w:r w:rsidR="00D5656D" w:rsidRPr="00D5656D">
              <w:rPr>
                <w:rFonts w:ascii="Times New Roman" w:eastAsia="宋体" w:hAnsi="Times New Roman" w:cs="Times New Roman"/>
                <w:b/>
                <w:sz w:val="20"/>
              </w:rPr>
              <w:t>年度的经营情况。</w:t>
            </w:r>
            <w:r w:rsidR="009E4EA4" w:rsidRPr="004632A7">
              <w:rPr>
                <w:rFonts w:ascii="Times New Roman" w:eastAsia="宋体" w:hAnsi="Times New Roman" w:cs="Times New Roman"/>
                <w:b/>
                <w:sz w:val="20"/>
              </w:rPr>
              <w:br/>
            </w:r>
            <w:r w:rsidR="009E4EA4" w:rsidRPr="004632A7">
              <w:rPr>
                <w:rFonts w:ascii="Times New Roman" w:eastAsia="宋体" w:hAnsi="Times New Roman" w:cs="Times New Roman"/>
                <w:sz w:val="20"/>
              </w:rPr>
              <w:t xml:space="preserve">    </w:t>
            </w:r>
            <w:r w:rsidR="009E4EA4" w:rsidRPr="004632A7">
              <w:rPr>
                <w:rFonts w:ascii="Times New Roman" w:eastAsia="宋体" w:hAnsi="Times New Roman" w:cs="Times New Roman"/>
                <w:sz w:val="20"/>
              </w:rPr>
              <w:t>答</w:t>
            </w:r>
            <w:r w:rsidR="00B46A96">
              <w:rPr>
                <w:rFonts w:ascii="Times New Roman" w:eastAsia="宋体" w:hAnsi="Times New Roman" w:cs="Times New Roman"/>
                <w:sz w:val="20"/>
              </w:rPr>
              <w:t>：</w:t>
            </w:r>
            <w:r w:rsidR="005C67A8">
              <w:rPr>
                <w:rFonts w:ascii="Times New Roman" w:eastAsia="宋体" w:hAnsi="Times New Roman" w:cs="Times New Roman"/>
                <w:sz w:val="20"/>
              </w:rPr>
              <w:t>2024</w:t>
            </w:r>
            <w:bookmarkStart w:id="0" w:name="_GoBack"/>
            <w:bookmarkEnd w:id="0"/>
            <w:r w:rsidR="00BB4F2F" w:rsidRPr="00BB4F2F">
              <w:rPr>
                <w:rFonts w:ascii="Times New Roman" w:eastAsia="宋体" w:hAnsi="Times New Roman" w:cs="Times New Roman"/>
                <w:sz w:val="20"/>
              </w:rPr>
              <w:t>年全球外部环境复杂多变，在董事会及管理层的领导下，公司紧紧围绕经营发展战略，持续提升经营管理，积极主动的调整市场策略，不断提升公司核心竞争力。截</w:t>
            </w:r>
            <w:r w:rsidR="00BB4F2F">
              <w:rPr>
                <w:rFonts w:ascii="Times New Roman" w:eastAsia="宋体" w:hAnsi="Times New Roman" w:cs="Times New Roman"/>
                <w:sz w:val="20"/>
              </w:rPr>
              <w:t>至</w:t>
            </w:r>
            <w:r w:rsidR="00BB4F2F">
              <w:rPr>
                <w:rFonts w:ascii="Times New Roman" w:eastAsia="宋体" w:hAnsi="Times New Roman" w:cs="Times New Roman"/>
                <w:sz w:val="20"/>
              </w:rPr>
              <w:t>2024</w:t>
            </w:r>
            <w:r w:rsidR="00BB4F2F" w:rsidRPr="00BB4F2F">
              <w:rPr>
                <w:rFonts w:ascii="Times New Roman" w:eastAsia="宋体" w:hAnsi="Times New Roman" w:cs="Times New Roman"/>
                <w:sz w:val="20"/>
              </w:rPr>
              <w:t>年三季度，实现收入与利润双增长，其中营业收入较去年同期增长</w:t>
            </w:r>
            <w:r w:rsidR="00BB4F2F" w:rsidRPr="00BB4F2F">
              <w:rPr>
                <w:rFonts w:ascii="Times New Roman" w:eastAsia="宋体" w:hAnsi="Times New Roman" w:cs="Times New Roman"/>
                <w:sz w:val="20"/>
              </w:rPr>
              <w:t>11.30%</w:t>
            </w:r>
            <w:r w:rsidR="00BB4F2F" w:rsidRPr="00BB4F2F">
              <w:rPr>
                <w:rFonts w:ascii="Times New Roman" w:eastAsia="宋体" w:hAnsi="Times New Roman" w:cs="Times New Roman"/>
                <w:sz w:val="20"/>
              </w:rPr>
              <w:t>，扣非净利润</w:t>
            </w:r>
            <w:r w:rsidR="0036763D" w:rsidRPr="0036763D">
              <w:rPr>
                <w:rFonts w:ascii="Times New Roman" w:eastAsia="宋体" w:hAnsi="Times New Roman" w:cs="Times New Roman" w:hint="eastAsia"/>
                <w:sz w:val="20"/>
              </w:rPr>
              <w:t>较去年同期</w:t>
            </w:r>
            <w:r w:rsidR="00BB4F2F" w:rsidRPr="00BB4F2F">
              <w:rPr>
                <w:rFonts w:ascii="Times New Roman" w:eastAsia="宋体" w:hAnsi="Times New Roman" w:cs="Times New Roman"/>
                <w:sz w:val="20"/>
              </w:rPr>
              <w:t>增长</w:t>
            </w:r>
            <w:r w:rsidR="00BB4F2F" w:rsidRPr="00BB4F2F">
              <w:rPr>
                <w:rFonts w:ascii="Times New Roman" w:eastAsia="宋体" w:hAnsi="Times New Roman" w:cs="Times New Roman"/>
                <w:sz w:val="20"/>
              </w:rPr>
              <w:t>19.12%</w:t>
            </w:r>
            <w:r w:rsidR="00BB4F2F" w:rsidRPr="00BB4F2F">
              <w:rPr>
                <w:rFonts w:ascii="Times New Roman" w:eastAsia="宋体" w:hAnsi="Times New Roman" w:cs="Times New Roman"/>
                <w:sz w:val="20"/>
              </w:rPr>
              <w:t>。</w:t>
            </w:r>
            <w:r w:rsidR="009E4EA4" w:rsidRPr="004632A7">
              <w:rPr>
                <w:rFonts w:ascii="Times New Roman" w:eastAsia="宋体" w:hAnsi="Times New Roman" w:cs="Times New Roman"/>
                <w:sz w:val="20"/>
              </w:rPr>
              <w:br/>
            </w:r>
            <w:r w:rsidR="009E4EA4" w:rsidRPr="004632A7">
              <w:rPr>
                <w:rFonts w:ascii="Times New Roman" w:eastAsia="宋体" w:hAnsi="Times New Roman" w:cs="Times New Roman"/>
                <w:b/>
                <w:sz w:val="20"/>
              </w:rPr>
              <w:t xml:space="preserve">    2.</w:t>
            </w:r>
            <w:r w:rsidR="00D5656D" w:rsidRPr="00D5656D">
              <w:rPr>
                <w:rFonts w:ascii="Times New Roman" w:eastAsia="宋体" w:hAnsi="Times New Roman" w:cs="Times New Roman" w:hint="eastAsia"/>
                <w:b/>
                <w:sz w:val="20"/>
              </w:rPr>
              <w:t>公司在新能源车领域拓展的情况。</w:t>
            </w:r>
            <w:r w:rsidR="009E4EA4" w:rsidRPr="004632A7">
              <w:rPr>
                <w:rFonts w:ascii="Times New Roman" w:eastAsia="宋体" w:hAnsi="Times New Roman" w:cs="Times New Roman"/>
                <w:b/>
                <w:sz w:val="20"/>
              </w:rPr>
              <w:br/>
            </w:r>
            <w:r w:rsidR="009E4EA4" w:rsidRPr="004632A7">
              <w:rPr>
                <w:rFonts w:ascii="Times New Roman" w:eastAsia="宋体" w:hAnsi="Times New Roman" w:cs="Times New Roman"/>
                <w:sz w:val="20"/>
              </w:rPr>
              <w:t xml:space="preserve">    </w:t>
            </w:r>
            <w:r w:rsidR="009E4EA4" w:rsidRPr="004632A7">
              <w:rPr>
                <w:rFonts w:ascii="Times New Roman" w:eastAsia="宋体" w:hAnsi="Times New Roman" w:cs="Times New Roman"/>
                <w:sz w:val="20"/>
              </w:rPr>
              <w:t>答</w:t>
            </w:r>
            <w:r w:rsidR="00B46A96">
              <w:rPr>
                <w:rFonts w:ascii="Times New Roman" w:eastAsia="宋体" w:hAnsi="Times New Roman" w:cs="Times New Roman"/>
                <w:sz w:val="20"/>
              </w:rPr>
              <w:t>：</w:t>
            </w:r>
            <w:r w:rsidR="00D5656D" w:rsidRPr="00D5656D">
              <w:rPr>
                <w:rFonts w:ascii="Times New Roman" w:eastAsia="宋体" w:hAnsi="Times New Roman" w:cs="Times New Roman" w:hint="eastAsia"/>
                <w:sz w:val="20"/>
              </w:rPr>
              <w:t>公司新能源车业务在</w:t>
            </w:r>
            <w:r w:rsidR="00D5656D" w:rsidRPr="00D5656D">
              <w:rPr>
                <w:rFonts w:ascii="Times New Roman" w:eastAsia="宋体" w:hAnsi="Times New Roman" w:cs="Times New Roman"/>
                <w:sz w:val="20"/>
              </w:rPr>
              <w:t>2024</w:t>
            </w:r>
            <w:r w:rsidR="00D5656D" w:rsidRPr="00D5656D">
              <w:rPr>
                <w:rFonts w:ascii="Times New Roman" w:eastAsia="宋体" w:hAnsi="Times New Roman" w:cs="Times New Roman"/>
                <w:sz w:val="20"/>
              </w:rPr>
              <w:t>年前三季度保持较高的增长水平，公司研发的热管理系统三种技术路线的产品均获得客户认可并得到应用；在新增客户方面，除原有量产客户外，又新增了多家客户的定点，合作汽车品牌数量不断增加。公司始终坚持以研发为导向，密切关注市场需求，掌握行业动态，提前布局相关研发需求，除了在热管理系统的应用以外，积极拓展电热元件在新能源车其他场景的应用。</w:t>
            </w:r>
            <w:r w:rsidR="009E4EA4" w:rsidRPr="004632A7">
              <w:rPr>
                <w:rFonts w:ascii="Times New Roman" w:eastAsia="宋体" w:hAnsi="Times New Roman" w:cs="Times New Roman"/>
                <w:sz w:val="20"/>
              </w:rPr>
              <w:br/>
            </w:r>
            <w:r w:rsidR="009E4EA4" w:rsidRPr="004632A7">
              <w:rPr>
                <w:rFonts w:ascii="Times New Roman" w:eastAsia="宋体" w:hAnsi="Times New Roman" w:cs="Times New Roman"/>
                <w:b/>
                <w:sz w:val="20"/>
              </w:rPr>
              <w:lastRenderedPageBreak/>
              <w:t xml:space="preserve">    </w:t>
            </w:r>
            <w:r w:rsidR="00C66172">
              <w:rPr>
                <w:rFonts w:ascii="Times New Roman" w:eastAsia="宋体" w:hAnsi="Times New Roman" w:cs="Times New Roman"/>
                <w:b/>
                <w:sz w:val="20"/>
              </w:rPr>
              <w:t>3</w:t>
            </w:r>
            <w:r w:rsidR="009E4EA4" w:rsidRPr="004632A7">
              <w:rPr>
                <w:rFonts w:ascii="Times New Roman" w:eastAsia="宋体" w:hAnsi="Times New Roman" w:cs="Times New Roman"/>
                <w:b/>
                <w:sz w:val="20"/>
              </w:rPr>
              <w:t>.</w:t>
            </w:r>
            <w:r w:rsidR="00D5656D" w:rsidRPr="00D5656D">
              <w:rPr>
                <w:rFonts w:ascii="Times New Roman" w:eastAsia="宋体" w:hAnsi="Times New Roman" w:cs="Times New Roman" w:hint="eastAsia"/>
                <w:b/>
                <w:sz w:val="20"/>
              </w:rPr>
              <w:t>公司在工业领域业务发展的情况如何？</w:t>
            </w:r>
            <w:r w:rsidR="009E4EA4" w:rsidRPr="004632A7">
              <w:rPr>
                <w:rFonts w:ascii="Times New Roman" w:eastAsia="宋体" w:hAnsi="Times New Roman" w:cs="Times New Roman"/>
                <w:b/>
                <w:sz w:val="20"/>
              </w:rPr>
              <w:br/>
            </w:r>
            <w:r w:rsidR="009E4EA4" w:rsidRPr="004632A7">
              <w:rPr>
                <w:rFonts w:ascii="Times New Roman" w:eastAsia="宋体" w:hAnsi="Times New Roman" w:cs="Times New Roman"/>
                <w:sz w:val="20"/>
              </w:rPr>
              <w:t xml:space="preserve">    </w:t>
            </w:r>
            <w:r w:rsidR="009E4EA4" w:rsidRPr="004632A7">
              <w:rPr>
                <w:rFonts w:ascii="Times New Roman" w:eastAsia="宋体" w:hAnsi="Times New Roman" w:cs="Times New Roman"/>
                <w:sz w:val="20"/>
              </w:rPr>
              <w:t>答</w:t>
            </w:r>
            <w:r w:rsidR="00B46A96">
              <w:rPr>
                <w:rFonts w:ascii="Times New Roman" w:eastAsia="宋体" w:hAnsi="Times New Roman" w:cs="Times New Roman"/>
                <w:sz w:val="20"/>
              </w:rPr>
              <w:t>：</w:t>
            </w:r>
            <w:r w:rsidR="00D5656D" w:rsidRPr="00D5656D">
              <w:rPr>
                <w:rFonts w:ascii="Times New Roman" w:eastAsia="宋体" w:hAnsi="Times New Roman" w:cs="Times New Roman" w:hint="eastAsia"/>
                <w:sz w:val="20"/>
              </w:rPr>
              <w:t>公司在工业领域主要布局了橡塑、能源工程、半导体、医疗与检测设备、特种设备等领域，目前在多个领域已经获得了显著成效，部分产品已经实现量产；公司与这些领域多家头部企业建立了深入交流，多款样品处于验证测试阶段。</w:t>
            </w:r>
            <w:r w:rsidR="009E4EA4" w:rsidRPr="004632A7">
              <w:rPr>
                <w:rFonts w:ascii="Times New Roman" w:eastAsia="宋体" w:hAnsi="Times New Roman" w:cs="Times New Roman"/>
                <w:b/>
                <w:sz w:val="20"/>
              </w:rPr>
              <w:t xml:space="preserve"> </w:t>
            </w:r>
          </w:p>
        </w:tc>
      </w:tr>
      <w:tr w:rsidR="00480E88" w:rsidRPr="004632A7" w14:paraId="33954B78" w14:textId="77777777">
        <w:trPr>
          <w:trHeight w:val="999"/>
          <w:jc w:val="center"/>
        </w:trPr>
        <w:tc>
          <w:tcPr>
            <w:tcW w:w="2580" w:type="dxa"/>
            <w:vAlign w:val="center"/>
          </w:tcPr>
          <w:p w14:paraId="416A5175" w14:textId="77777777" w:rsidR="00480E88" w:rsidRPr="004632A7" w:rsidRDefault="00296D90">
            <w:pPr>
              <w:pStyle w:val="TableParagraph"/>
              <w:spacing w:before="1"/>
              <w:ind w:left="107"/>
              <w:rPr>
                <w:rFonts w:ascii="Times New Roman" w:eastAsiaTheme="minorEastAsia" w:hAnsi="Times New Roman" w:cs="Times New Roman"/>
                <w:b/>
                <w:bCs/>
                <w:sz w:val="20"/>
                <w:szCs w:val="20"/>
              </w:rPr>
            </w:pPr>
            <w:r w:rsidRPr="004632A7">
              <w:rPr>
                <w:rFonts w:ascii="Times New Roman" w:eastAsiaTheme="minorEastAsia" w:hAnsi="Times New Roman" w:cs="Times New Roman"/>
                <w:b/>
                <w:bCs/>
                <w:sz w:val="20"/>
                <w:szCs w:val="20"/>
              </w:rPr>
              <w:lastRenderedPageBreak/>
              <w:t>关于本次活动是否涉及应</w:t>
            </w:r>
          </w:p>
          <w:p w14:paraId="7F17C5DD" w14:textId="77777777" w:rsidR="00480E88" w:rsidRPr="004632A7" w:rsidRDefault="00296D90">
            <w:pPr>
              <w:pStyle w:val="TableParagraph"/>
              <w:spacing w:before="1"/>
              <w:ind w:left="107"/>
              <w:rPr>
                <w:rFonts w:ascii="Times New Roman" w:eastAsia="宋体" w:hAnsi="Times New Roman" w:cs="Times New Roman"/>
                <w:b/>
                <w:bCs/>
                <w:sz w:val="20"/>
                <w:szCs w:val="20"/>
              </w:rPr>
            </w:pPr>
            <w:r w:rsidRPr="004632A7">
              <w:rPr>
                <w:rFonts w:ascii="Times New Roman" w:eastAsiaTheme="minorEastAsia" w:hAnsi="Times New Roman" w:cs="Times New Roman"/>
                <w:b/>
                <w:bCs/>
                <w:sz w:val="20"/>
                <w:szCs w:val="20"/>
              </w:rPr>
              <w:t>披露重大信息的说明</w:t>
            </w:r>
          </w:p>
        </w:tc>
        <w:tc>
          <w:tcPr>
            <w:tcW w:w="5945" w:type="dxa"/>
            <w:vAlign w:val="center"/>
          </w:tcPr>
          <w:p w14:paraId="7FF752C1" w14:textId="77777777" w:rsidR="00480E88" w:rsidRPr="004632A7" w:rsidRDefault="00296D90">
            <w:pPr>
              <w:pStyle w:val="TableParagraph"/>
              <w:spacing w:before="100" w:beforeAutospacing="1" w:line="360" w:lineRule="auto"/>
              <w:rPr>
                <w:rFonts w:ascii="Times New Roman" w:eastAsia="宋体" w:hAnsi="Times New Roman" w:cs="Times New Roman"/>
                <w:sz w:val="20"/>
                <w:szCs w:val="20"/>
              </w:rPr>
            </w:pPr>
            <w:r w:rsidRPr="004632A7">
              <w:rPr>
                <w:rFonts w:ascii="Times New Roman" w:eastAsiaTheme="minorEastAsia" w:hAnsi="Times New Roman" w:cs="Times New Roman"/>
                <w:sz w:val="20"/>
                <w:szCs w:val="20"/>
              </w:rPr>
              <w:t>本次活动不涉及未公开披露的重大信息。</w:t>
            </w:r>
          </w:p>
        </w:tc>
      </w:tr>
      <w:tr w:rsidR="00480E88" w:rsidRPr="004632A7" w14:paraId="2648E4C0" w14:textId="77777777">
        <w:trPr>
          <w:trHeight w:val="558"/>
          <w:jc w:val="center"/>
        </w:trPr>
        <w:tc>
          <w:tcPr>
            <w:tcW w:w="2580" w:type="dxa"/>
            <w:vAlign w:val="center"/>
          </w:tcPr>
          <w:p w14:paraId="4C86BC13" w14:textId="77777777" w:rsidR="00480E88" w:rsidRPr="004632A7" w:rsidRDefault="00296D90">
            <w:pPr>
              <w:pStyle w:val="TableParagraph"/>
              <w:spacing w:before="1"/>
              <w:ind w:left="107"/>
              <w:rPr>
                <w:rFonts w:ascii="Times New Roman" w:eastAsia="宋体" w:hAnsi="Times New Roman" w:cs="Times New Roman"/>
                <w:b/>
                <w:bCs/>
                <w:sz w:val="20"/>
                <w:szCs w:val="20"/>
              </w:rPr>
            </w:pPr>
            <w:r w:rsidRPr="004632A7">
              <w:rPr>
                <w:rFonts w:ascii="Times New Roman" w:eastAsia="宋体" w:hAnsi="Times New Roman" w:cs="Times New Roman"/>
                <w:b/>
                <w:bCs/>
                <w:sz w:val="20"/>
                <w:szCs w:val="20"/>
              </w:rPr>
              <w:t>附件清单（如有）</w:t>
            </w:r>
          </w:p>
        </w:tc>
        <w:tc>
          <w:tcPr>
            <w:tcW w:w="5945" w:type="dxa"/>
            <w:vAlign w:val="center"/>
          </w:tcPr>
          <w:p w14:paraId="6593915D" w14:textId="345C0FEA" w:rsidR="00480E88" w:rsidRPr="004632A7" w:rsidRDefault="003F5B58">
            <w:pPr>
              <w:pStyle w:val="TableParagraph"/>
              <w:spacing w:before="100" w:beforeAutospacing="1" w:line="360" w:lineRule="auto"/>
              <w:rPr>
                <w:rFonts w:ascii="Times New Roman" w:eastAsia="宋体" w:hAnsi="Times New Roman" w:cs="Times New Roman"/>
                <w:sz w:val="20"/>
                <w:szCs w:val="20"/>
              </w:rPr>
            </w:pPr>
            <w:r w:rsidRPr="004632A7">
              <w:rPr>
                <w:rFonts w:ascii="Times New Roman" w:eastAsia="宋体" w:hAnsi="Times New Roman" w:cs="Times New Roman"/>
                <w:sz w:val="20"/>
                <w:szCs w:val="20"/>
              </w:rPr>
              <w:t>无</w:t>
            </w:r>
          </w:p>
        </w:tc>
      </w:tr>
      <w:tr w:rsidR="00480E88" w:rsidRPr="004632A7" w14:paraId="6420F70A" w14:textId="77777777">
        <w:trPr>
          <w:trHeight w:val="558"/>
          <w:jc w:val="center"/>
        </w:trPr>
        <w:tc>
          <w:tcPr>
            <w:tcW w:w="2580" w:type="dxa"/>
            <w:vAlign w:val="center"/>
          </w:tcPr>
          <w:p w14:paraId="10A76634" w14:textId="77777777" w:rsidR="00480E88" w:rsidRPr="004632A7" w:rsidRDefault="00296D90">
            <w:pPr>
              <w:pStyle w:val="TableParagraph"/>
              <w:spacing w:before="1"/>
              <w:ind w:left="107"/>
              <w:rPr>
                <w:rFonts w:ascii="Times New Roman" w:eastAsia="宋体" w:hAnsi="Times New Roman" w:cs="Times New Roman"/>
                <w:b/>
                <w:bCs/>
                <w:sz w:val="20"/>
                <w:szCs w:val="20"/>
              </w:rPr>
            </w:pPr>
            <w:r w:rsidRPr="004632A7">
              <w:rPr>
                <w:rFonts w:ascii="Times New Roman" w:eastAsia="宋体" w:hAnsi="Times New Roman" w:cs="Times New Roman"/>
                <w:b/>
                <w:bCs/>
                <w:sz w:val="20"/>
                <w:szCs w:val="20"/>
              </w:rPr>
              <w:t>日期</w:t>
            </w:r>
          </w:p>
        </w:tc>
        <w:tc>
          <w:tcPr>
            <w:tcW w:w="5945" w:type="dxa"/>
            <w:vAlign w:val="center"/>
          </w:tcPr>
          <w:p w14:paraId="7684E641" w14:textId="4D1966CF" w:rsidR="00480E88" w:rsidRPr="004632A7" w:rsidRDefault="00296D90" w:rsidP="004632A7">
            <w:pPr>
              <w:pStyle w:val="TableParagraph"/>
              <w:spacing w:before="100" w:beforeAutospacing="1"/>
              <w:rPr>
                <w:rFonts w:ascii="Times New Roman" w:eastAsia="宋体" w:hAnsi="Times New Roman" w:cs="Times New Roman"/>
                <w:sz w:val="20"/>
                <w:szCs w:val="20"/>
              </w:rPr>
            </w:pPr>
            <w:r w:rsidRPr="004632A7">
              <w:rPr>
                <w:rFonts w:ascii="Times New Roman" w:eastAsia="宋体" w:hAnsi="Times New Roman" w:cs="Times New Roman"/>
                <w:sz w:val="20"/>
                <w:szCs w:val="20"/>
              </w:rPr>
              <w:t>202</w:t>
            </w:r>
            <w:r w:rsidR="004632A7">
              <w:rPr>
                <w:rFonts w:ascii="Times New Roman" w:eastAsia="宋体" w:hAnsi="Times New Roman" w:cs="Times New Roman"/>
                <w:sz w:val="20"/>
                <w:szCs w:val="20"/>
              </w:rPr>
              <w:t>5</w:t>
            </w:r>
            <w:r w:rsidRPr="004632A7">
              <w:rPr>
                <w:rFonts w:ascii="Times New Roman" w:eastAsia="宋体" w:hAnsi="Times New Roman" w:cs="Times New Roman"/>
                <w:sz w:val="20"/>
                <w:szCs w:val="20"/>
              </w:rPr>
              <w:t>年</w:t>
            </w:r>
            <w:r w:rsidR="004632A7">
              <w:rPr>
                <w:rFonts w:ascii="Times New Roman" w:eastAsia="宋体" w:hAnsi="Times New Roman" w:cs="Times New Roman"/>
                <w:sz w:val="20"/>
                <w:szCs w:val="20"/>
              </w:rPr>
              <w:t>1</w:t>
            </w:r>
            <w:r w:rsidRPr="004632A7">
              <w:rPr>
                <w:rFonts w:ascii="Times New Roman" w:eastAsia="宋体" w:hAnsi="Times New Roman" w:cs="Times New Roman"/>
                <w:sz w:val="20"/>
                <w:szCs w:val="20"/>
              </w:rPr>
              <w:t>月</w:t>
            </w:r>
            <w:r w:rsidR="00B85562">
              <w:rPr>
                <w:rFonts w:ascii="Times New Roman" w:eastAsia="宋体" w:hAnsi="Times New Roman" w:cs="Times New Roman"/>
                <w:sz w:val="20"/>
                <w:szCs w:val="20"/>
              </w:rPr>
              <w:t>21</w:t>
            </w:r>
            <w:r w:rsidRPr="004632A7">
              <w:rPr>
                <w:rFonts w:ascii="Times New Roman" w:eastAsia="宋体" w:hAnsi="Times New Roman" w:cs="Times New Roman"/>
                <w:sz w:val="20"/>
                <w:szCs w:val="20"/>
              </w:rPr>
              <w:t>日</w:t>
            </w:r>
          </w:p>
        </w:tc>
      </w:tr>
    </w:tbl>
    <w:p w14:paraId="09DA6CE2" w14:textId="77777777" w:rsidR="00480E88" w:rsidRPr="004632A7" w:rsidRDefault="00480E88">
      <w:pPr>
        <w:rPr>
          <w:rFonts w:ascii="Times New Roman" w:eastAsia="宋体" w:hAnsi="Times New Roman" w:cs="Times New Roman"/>
          <w:sz w:val="28"/>
          <w:szCs w:val="36"/>
        </w:rPr>
      </w:pPr>
    </w:p>
    <w:sectPr w:rsidR="00480E88" w:rsidRPr="004632A7">
      <w:type w:val="continuous"/>
      <w:pgSz w:w="11910" w:h="16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7B5F58" w14:textId="77777777" w:rsidR="00063635" w:rsidRDefault="00063635" w:rsidP="003F5B58">
      <w:r>
        <w:separator/>
      </w:r>
    </w:p>
  </w:endnote>
  <w:endnote w:type="continuationSeparator" w:id="0">
    <w:p w14:paraId="55752832" w14:textId="77777777" w:rsidR="00063635" w:rsidRDefault="00063635" w:rsidP="003F5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AFD613" w14:textId="77777777" w:rsidR="00063635" w:rsidRDefault="00063635" w:rsidP="003F5B58">
      <w:r>
        <w:separator/>
      </w:r>
    </w:p>
  </w:footnote>
  <w:footnote w:type="continuationSeparator" w:id="0">
    <w:p w14:paraId="671C2642" w14:textId="77777777" w:rsidR="00063635" w:rsidRDefault="00063635" w:rsidP="003F5B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RlYzcyYjBhYjdiNDQ2NjdiODY5YmM2NjQ0YWRiYTUifQ=="/>
  </w:docVars>
  <w:rsids>
    <w:rsidRoot w:val="00301D32"/>
    <w:rsid w:val="00026CC3"/>
    <w:rsid w:val="00036089"/>
    <w:rsid w:val="00053CFA"/>
    <w:rsid w:val="000633EC"/>
    <w:rsid w:val="00063635"/>
    <w:rsid w:val="00063804"/>
    <w:rsid w:val="000665A2"/>
    <w:rsid w:val="00077444"/>
    <w:rsid w:val="000877AB"/>
    <w:rsid w:val="000B7C08"/>
    <w:rsid w:val="000D12CF"/>
    <w:rsid w:val="000D2D88"/>
    <w:rsid w:val="000E4B20"/>
    <w:rsid w:val="0011418F"/>
    <w:rsid w:val="001473B7"/>
    <w:rsid w:val="00172C24"/>
    <w:rsid w:val="0019210C"/>
    <w:rsid w:val="001E59D1"/>
    <w:rsid w:val="001E5EA4"/>
    <w:rsid w:val="002042A7"/>
    <w:rsid w:val="00205911"/>
    <w:rsid w:val="002146AD"/>
    <w:rsid w:val="002263EB"/>
    <w:rsid w:val="00275CB6"/>
    <w:rsid w:val="002800B5"/>
    <w:rsid w:val="00295B29"/>
    <w:rsid w:val="00295D9C"/>
    <w:rsid w:val="00296D90"/>
    <w:rsid w:val="002D4073"/>
    <w:rsid w:val="002E7098"/>
    <w:rsid w:val="00301D32"/>
    <w:rsid w:val="00366FAD"/>
    <w:rsid w:val="0036763D"/>
    <w:rsid w:val="0037105B"/>
    <w:rsid w:val="00395156"/>
    <w:rsid w:val="003975BA"/>
    <w:rsid w:val="003A74E6"/>
    <w:rsid w:val="003B73DD"/>
    <w:rsid w:val="003D011C"/>
    <w:rsid w:val="003F5B58"/>
    <w:rsid w:val="0041004F"/>
    <w:rsid w:val="004108C7"/>
    <w:rsid w:val="00412DC2"/>
    <w:rsid w:val="00413E72"/>
    <w:rsid w:val="00424817"/>
    <w:rsid w:val="00440041"/>
    <w:rsid w:val="004507DA"/>
    <w:rsid w:val="00451268"/>
    <w:rsid w:val="004515AD"/>
    <w:rsid w:val="00451857"/>
    <w:rsid w:val="00453516"/>
    <w:rsid w:val="00457548"/>
    <w:rsid w:val="004632A7"/>
    <w:rsid w:val="00470DB2"/>
    <w:rsid w:val="00480E88"/>
    <w:rsid w:val="004925E7"/>
    <w:rsid w:val="00495055"/>
    <w:rsid w:val="00495B11"/>
    <w:rsid w:val="004F6FF3"/>
    <w:rsid w:val="00571B49"/>
    <w:rsid w:val="005743AE"/>
    <w:rsid w:val="005C67A8"/>
    <w:rsid w:val="005D64CA"/>
    <w:rsid w:val="005E5717"/>
    <w:rsid w:val="005E6DB2"/>
    <w:rsid w:val="00606720"/>
    <w:rsid w:val="006128C0"/>
    <w:rsid w:val="0061433E"/>
    <w:rsid w:val="0062751D"/>
    <w:rsid w:val="006354AA"/>
    <w:rsid w:val="00661AFA"/>
    <w:rsid w:val="00670461"/>
    <w:rsid w:val="006726BF"/>
    <w:rsid w:val="00677B77"/>
    <w:rsid w:val="0068718A"/>
    <w:rsid w:val="006A2739"/>
    <w:rsid w:val="006B5C95"/>
    <w:rsid w:val="006E14B0"/>
    <w:rsid w:val="006F0108"/>
    <w:rsid w:val="00703012"/>
    <w:rsid w:val="00704AE6"/>
    <w:rsid w:val="007153A2"/>
    <w:rsid w:val="00724A68"/>
    <w:rsid w:val="007271BF"/>
    <w:rsid w:val="00730DD3"/>
    <w:rsid w:val="00733224"/>
    <w:rsid w:val="00764128"/>
    <w:rsid w:val="007824B8"/>
    <w:rsid w:val="007910DD"/>
    <w:rsid w:val="007A3EC1"/>
    <w:rsid w:val="007B3368"/>
    <w:rsid w:val="007D0A69"/>
    <w:rsid w:val="007D5610"/>
    <w:rsid w:val="007D6DC4"/>
    <w:rsid w:val="00821D58"/>
    <w:rsid w:val="00853463"/>
    <w:rsid w:val="008638AB"/>
    <w:rsid w:val="00893F25"/>
    <w:rsid w:val="00895035"/>
    <w:rsid w:val="008B2B14"/>
    <w:rsid w:val="008C55D4"/>
    <w:rsid w:val="008C6AED"/>
    <w:rsid w:val="008C7604"/>
    <w:rsid w:val="008E1B27"/>
    <w:rsid w:val="00903379"/>
    <w:rsid w:val="00906975"/>
    <w:rsid w:val="00917F0B"/>
    <w:rsid w:val="00917F8B"/>
    <w:rsid w:val="00960964"/>
    <w:rsid w:val="00965E4D"/>
    <w:rsid w:val="009B1D5C"/>
    <w:rsid w:val="009C2E31"/>
    <w:rsid w:val="009D4ADE"/>
    <w:rsid w:val="009E1955"/>
    <w:rsid w:val="009E4EA4"/>
    <w:rsid w:val="00A11793"/>
    <w:rsid w:val="00A30B88"/>
    <w:rsid w:val="00A527AA"/>
    <w:rsid w:val="00A5684D"/>
    <w:rsid w:val="00A75C61"/>
    <w:rsid w:val="00A9601B"/>
    <w:rsid w:val="00A970FA"/>
    <w:rsid w:val="00AD100E"/>
    <w:rsid w:val="00AE1E36"/>
    <w:rsid w:val="00AF74AA"/>
    <w:rsid w:val="00B03C2F"/>
    <w:rsid w:val="00B15064"/>
    <w:rsid w:val="00B2071D"/>
    <w:rsid w:val="00B340A3"/>
    <w:rsid w:val="00B410F5"/>
    <w:rsid w:val="00B46A96"/>
    <w:rsid w:val="00B6280C"/>
    <w:rsid w:val="00B671A4"/>
    <w:rsid w:val="00B72CD4"/>
    <w:rsid w:val="00B85562"/>
    <w:rsid w:val="00B85B00"/>
    <w:rsid w:val="00BB44D2"/>
    <w:rsid w:val="00BB4F2F"/>
    <w:rsid w:val="00BF132F"/>
    <w:rsid w:val="00C13878"/>
    <w:rsid w:val="00C66172"/>
    <w:rsid w:val="00CA1705"/>
    <w:rsid w:val="00CC16FF"/>
    <w:rsid w:val="00CE1A54"/>
    <w:rsid w:val="00CE7C3F"/>
    <w:rsid w:val="00CF5FB6"/>
    <w:rsid w:val="00D02518"/>
    <w:rsid w:val="00D17454"/>
    <w:rsid w:val="00D33FBC"/>
    <w:rsid w:val="00D5656D"/>
    <w:rsid w:val="00D61CE1"/>
    <w:rsid w:val="00D65860"/>
    <w:rsid w:val="00D7535C"/>
    <w:rsid w:val="00D76302"/>
    <w:rsid w:val="00DA5CE2"/>
    <w:rsid w:val="00DD29FF"/>
    <w:rsid w:val="00DE10E8"/>
    <w:rsid w:val="00E16FDA"/>
    <w:rsid w:val="00E35F58"/>
    <w:rsid w:val="00E45BD9"/>
    <w:rsid w:val="00E66FFC"/>
    <w:rsid w:val="00E759D6"/>
    <w:rsid w:val="00E84A8C"/>
    <w:rsid w:val="00E976DE"/>
    <w:rsid w:val="00EC0F83"/>
    <w:rsid w:val="00EE3187"/>
    <w:rsid w:val="00EF499B"/>
    <w:rsid w:val="00F10E31"/>
    <w:rsid w:val="00F14977"/>
    <w:rsid w:val="00F731FB"/>
    <w:rsid w:val="00FB4A08"/>
    <w:rsid w:val="00FC0C2A"/>
    <w:rsid w:val="00FD7F8E"/>
    <w:rsid w:val="00FE42A3"/>
    <w:rsid w:val="00FF11E4"/>
    <w:rsid w:val="04B072D4"/>
    <w:rsid w:val="05F575D4"/>
    <w:rsid w:val="064249C6"/>
    <w:rsid w:val="08641132"/>
    <w:rsid w:val="09186774"/>
    <w:rsid w:val="0945438F"/>
    <w:rsid w:val="0A71587A"/>
    <w:rsid w:val="0B792C38"/>
    <w:rsid w:val="0C28640C"/>
    <w:rsid w:val="0E90599A"/>
    <w:rsid w:val="0ED720CD"/>
    <w:rsid w:val="12070CAE"/>
    <w:rsid w:val="145F688C"/>
    <w:rsid w:val="14D47131"/>
    <w:rsid w:val="15680001"/>
    <w:rsid w:val="15DD2205"/>
    <w:rsid w:val="17072842"/>
    <w:rsid w:val="17A67110"/>
    <w:rsid w:val="1864189B"/>
    <w:rsid w:val="18D73A7D"/>
    <w:rsid w:val="19557370"/>
    <w:rsid w:val="1BD06B6A"/>
    <w:rsid w:val="1F782BDE"/>
    <w:rsid w:val="204A6A53"/>
    <w:rsid w:val="23317869"/>
    <w:rsid w:val="25650CAE"/>
    <w:rsid w:val="26324956"/>
    <w:rsid w:val="26406598"/>
    <w:rsid w:val="28080056"/>
    <w:rsid w:val="28734C1A"/>
    <w:rsid w:val="28C72DDD"/>
    <w:rsid w:val="29EE0E64"/>
    <w:rsid w:val="2BC4020A"/>
    <w:rsid w:val="2EF90F16"/>
    <w:rsid w:val="2F125C63"/>
    <w:rsid w:val="302C3D0A"/>
    <w:rsid w:val="3104598F"/>
    <w:rsid w:val="33DE31BB"/>
    <w:rsid w:val="389C49C0"/>
    <w:rsid w:val="39BC78F4"/>
    <w:rsid w:val="3B35486F"/>
    <w:rsid w:val="3EF1250A"/>
    <w:rsid w:val="40567DB0"/>
    <w:rsid w:val="40FF5CD2"/>
    <w:rsid w:val="42DB40B0"/>
    <w:rsid w:val="43B71B0A"/>
    <w:rsid w:val="44FA0589"/>
    <w:rsid w:val="45A663E3"/>
    <w:rsid w:val="469F09AF"/>
    <w:rsid w:val="4B756271"/>
    <w:rsid w:val="4C8E1CA8"/>
    <w:rsid w:val="4D6D36A4"/>
    <w:rsid w:val="510903EF"/>
    <w:rsid w:val="53F137F4"/>
    <w:rsid w:val="543A6906"/>
    <w:rsid w:val="56850CBB"/>
    <w:rsid w:val="59D8738A"/>
    <w:rsid w:val="5A666D76"/>
    <w:rsid w:val="5B2253C2"/>
    <w:rsid w:val="5CF02E0F"/>
    <w:rsid w:val="603269D2"/>
    <w:rsid w:val="61A52BCA"/>
    <w:rsid w:val="67095496"/>
    <w:rsid w:val="67ED7463"/>
    <w:rsid w:val="681A546A"/>
    <w:rsid w:val="68507D37"/>
    <w:rsid w:val="69CB37D4"/>
    <w:rsid w:val="6A0D5B9B"/>
    <w:rsid w:val="6A3B23B1"/>
    <w:rsid w:val="6AEA32DC"/>
    <w:rsid w:val="6CC24AB5"/>
    <w:rsid w:val="6D9271B2"/>
    <w:rsid w:val="6F134790"/>
    <w:rsid w:val="6FE81F5F"/>
    <w:rsid w:val="72446028"/>
    <w:rsid w:val="73076EC0"/>
    <w:rsid w:val="74210CA6"/>
    <w:rsid w:val="746F4E76"/>
    <w:rsid w:val="76430096"/>
    <w:rsid w:val="788C25F5"/>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56B63B4B-7938-402C-943F-BD56064A2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style>
  <w:style w:type="paragraph" w:styleId="a4">
    <w:name w:val="Body Text"/>
    <w:basedOn w:val="a"/>
    <w:uiPriority w:val="1"/>
    <w:qFormat/>
    <w:pPr>
      <w:ind w:left="220"/>
    </w:pPr>
    <w:rPr>
      <w:sz w:val="32"/>
      <w:szCs w:val="32"/>
    </w:rPr>
  </w:style>
  <w:style w:type="paragraph" w:styleId="a5">
    <w:name w:val="Balloon Text"/>
    <w:basedOn w:val="a"/>
    <w:link w:val="Char0"/>
    <w:qFormat/>
    <w:rPr>
      <w:sz w:val="18"/>
      <w:szCs w:val="18"/>
    </w:rPr>
  </w:style>
  <w:style w:type="paragraph" w:styleId="a6">
    <w:name w:val="footer"/>
    <w:basedOn w:val="a"/>
    <w:link w:val="Char1"/>
    <w:qFormat/>
    <w:pPr>
      <w:tabs>
        <w:tab w:val="center" w:pos="4153"/>
        <w:tab w:val="right" w:pos="8306"/>
      </w:tabs>
      <w:snapToGrid w:val="0"/>
    </w:pPr>
    <w:rPr>
      <w:sz w:val="18"/>
      <w:szCs w:val="18"/>
    </w:rPr>
  </w:style>
  <w:style w:type="paragraph" w:styleId="a7">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3"/>
    <w:qFormat/>
    <w:rPr>
      <w:b/>
      <w:bCs/>
    </w:rPr>
  </w:style>
  <w:style w:type="character" w:styleId="a9">
    <w:name w:val="annotation reference"/>
    <w:basedOn w:val="a0"/>
    <w:qFormat/>
    <w:rPr>
      <w:sz w:val="21"/>
      <w:szCs w:val="21"/>
    </w:rPr>
  </w:style>
  <w:style w:type="paragraph" w:customStyle="1" w:styleId="TableParagraph">
    <w:name w:val="Table Paragraph"/>
    <w:basedOn w:val="a"/>
    <w:uiPriority w:val="1"/>
    <w:qFormat/>
  </w:style>
  <w:style w:type="character" w:customStyle="1" w:styleId="Char2">
    <w:name w:val="页眉 Char"/>
    <w:basedOn w:val="a0"/>
    <w:link w:val="a7"/>
    <w:qFormat/>
    <w:rPr>
      <w:rFonts w:ascii="仿宋" w:eastAsia="仿宋" w:hAnsi="仿宋" w:cs="仿宋"/>
      <w:sz w:val="18"/>
      <w:szCs w:val="18"/>
      <w:lang w:val="zh-CN" w:bidi="zh-CN"/>
    </w:rPr>
  </w:style>
  <w:style w:type="character" w:customStyle="1" w:styleId="Char1">
    <w:name w:val="页脚 Char"/>
    <w:basedOn w:val="a0"/>
    <w:link w:val="a6"/>
    <w:qFormat/>
    <w:rPr>
      <w:rFonts w:ascii="仿宋" w:eastAsia="仿宋" w:hAnsi="仿宋" w:cs="仿宋"/>
      <w:sz w:val="18"/>
      <w:szCs w:val="18"/>
      <w:lang w:val="zh-CN" w:bidi="zh-CN"/>
    </w:rPr>
  </w:style>
  <w:style w:type="character" w:customStyle="1" w:styleId="Char">
    <w:name w:val="批注文字 Char"/>
    <w:basedOn w:val="a0"/>
    <w:link w:val="a3"/>
    <w:qFormat/>
    <w:rPr>
      <w:rFonts w:ascii="仿宋" w:eastAsia="仿宋" w:hAnsi="仿宋" w:cs="仿宋"/>
      <w:sz w:val="22"/>
      <w:szCs w:val="22"/>
      <w:lang w:val="zh-CN" w:bidi="zh-CN"/>
    </w:rPr>
  </w:style>
  <w:style w:type="character" w:customStyle="1" w:styleId="Char3">
    <w:name w:val="批注主题 Char"/>
    <w:basedOn w:val="Char"/>
    <w:link w:val="a8"/>
    <w:qFormat/>
    <w:rPr>
      <w:rFonts w:ascii="仿宋" w:eastAsia="仿宋" w:hAnsi="仿宋" w:cs="仿宋"/>
      <w:b/>
      <w:bCs/>
      <w:sz w:val="22"/>
      <w:szCs w:val="22"/>
      <w:lang w:val="zh-CN" w:bidi="zh-CN"/>
    </w:rPr>
  </w:style>
  <w:style w:type="character" w:customStyle="1" w:styleId="Char0">
    <w:name w:val="批注框文本 Char"/>
    <w:basedOn w:val="a0"/>
    <w:link w:val="a5"/>
    <w:qFormat/>
    <w:rPr>
      <w:rFonts w:ascii="仿宋" w:eastAsia="仿宋" w:hAnsi="仿宋" w:cs="仿宋"/>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40286-77E8-48E5-9120-BBE8A352C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2</Pages>
  <Words>714</Words>
  <Characters>186</Characters>
  <Application>Microsoft Office Word</Application>
  <DocSecurity>0</DocSecurity>
  <Lines>1</Lines>
  <Paragraphs>1</Paragraphs>
  <ScaleCrop>false</ScaleCrop>
  <Company/>
  <LinksUpToDate>false</LinksUpToDate>
  <CharactersWithSpaces>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zqdl</cp:lastModifiedBy>
  <cp:revision>35</cp:revision>
  <dcterms:created xsi:type="dcterms:W3CDTF">2022-04-12T06:10:00Z</dcterms:created>
  <dcterms:modified xsi:type="dcterms:W3CDTF">2025-01-22T03:00:00Z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57D148DF2F764966BF4E1C38A6255FA2</vt:lpwstr>
  </property>
</Properties>
</file>