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2F8F" w14:textId="118DA76B" w:rsidR="001B04F7" w:rsidRDefault="00ED01AC" w:rsidP="006D2801">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Pr="00580A2E">
        <w:rPr>
          <w:rFonts w:ascii="Times New Roman" w:eastAsia="宋体" w:hAnsi="Times New Roman" w:cs="Times New Roman"/>
          <w:b/>
          <w:bCs/>
          <w:iCs/>
          <w:sz w:val="24"/>
          <w:szCs w:val="24"/>
        </w:rPr>
        <w:t>605177</w:t>
      </w:r>
      <w:r w:rsidR="005F3897" w:rsidRPr="00580A2E">
        <w:rPr>
          <w:rFonts w:ascii="宋体" w:eastAsia="宋体" w:hAnsi="宋体" w:cs="Times New Roman"/>
          <w:b/>
          <w:bCs/>
          <w:iCs/>
          <w:sz w:val="24"/>
          <w:szCs w:val="24"/>
        </w:rPr>
        <w:t xml:space="preserve"> </w:t>
      </w:r>
      <w:r w:rsidR="005F3897">
        <w:rPr>
          <w:rFonts w:ascii="宋体" w:eastAsia="宋体" w:hAnsi="宋体" w:cs="Times New Roman" w:hint="eastAsia"/>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证券简称：东亚药业</w:t>
      </w:r>
    </w:p>
    <w:p w14:paraId="4E16EBD7" w14:textId="720BD65E" w:rsidR="00CD5CAD" w:rsidRDefault="001B04F7" w:rsidP="006D2801">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代码:</w:t>
      </w:r>
      <w:r w:rsidRPr="001B04F7">
        <w:rPr>
          <w:rFonts w:ascii="Times New Roman" w:eastAsia="宋体" w:hAnsi="Times New Roman" w:cs="Times New Roman"/>
          <w:b/>
          <w:bCs/>
          <w:iCs/>
          <w:sz w:val="24"/>
          <w:szCs w:val="24"/>
        </w:rPr>
        <w:t xml:space="preserve">111015  </w:t>
      </w:r>
      <w:r w:rsidRPr="001B04F7">
        <w:rPr>
          <w:rFonts w:ascii="宋体" w:eastAsia="宋体" w:hAnsi="宋体" w:cs="Times New Roman" w:hint="eastAsia"/>
          <w:b/>
          <w:bCs/>
          <w:iCs/>
          <w:sz w:val="24"/>
          <w:szCs w:val="24"/>
        </w:rPr>
        <w:t xml:space="preserve">                           </w:t>
      </w:r>
      <w:r w:rsidR="000746F6">
        <w:rPr>
          <w:rFonts w:ascii="宋体" w:eastAsia="宋体" w:hAnsi="宋体" w:cs="Times New Roman"/>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简称：东亚</w:t>
      </w:r>
      <w:r>
        <w:rPr>
          <w:rFonts w:ascii="宋体" w:eastAsia="宋体" w:hAnsi="宋体" w:cs="Times New Roman" w:hint="eastAsia"/>
          <w:b/>
          <w:bCs/>
          <w:iCs/>
          <w:sz w:val="24"/>
          <w:szCs w:val="24"/>
        </w:rPr>
        <w:t>转债</w:t>
      </w:r>
    </w:p>
    <w:p w14:paraId="60628493" w14:textId="77777777" w:rsidR="00CD5CAD" w:rsidRDefault="00ED01AC" w:rsidP="006D2801">
      <w:pPr>
        <w:keepNext/>
        <w:keepLines/>
        <w:spacing w:beforeLines="50" w:before="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浙江东亚药业</w:t>
      </w:r>
      <w:r w:rsidR="005F3897">
        <w:rPr>
          <w:rFonts w:ascii="宋体" w:eastAsia="宋体" w:hAnsi="宋体" w:cs="Times New Roman" w:hint="eastAsia"/>
          <w:b/>
          <w:bCs/>
          <w:sz w:val="32"/>
          <w:szCs w:val="32"/>
        </w:rPr>
        <w:t>股份有限公司</w:t>
      </w:r>
    </w:p>
    <w:p w14:paraId="3E84E3B4" w14:textId="77777777" w:rsidR="00CD5CAD" w:rsidRDefault="005F3897" w:rsidP="006D2801">
      <w:pPr>
        <w:keepNext/>
        <w:keepLines/>
        <w:spacing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B20443D" w14:textId="063020E4" w:rsidR="00ED01AC" w:rsidRDefault="005F3897" w:rsidP="00ED01AC">
      <w:pPr>
        <w:spacing w:line="360" w:lineRule="auto"/>
        <w:jc w:val="right"/>
        <w:rPr>
          <w:rFonts w:ascii="宋体" w:eastAsia="宋体" w:hAnsi="宋体"/>
          <w:sz w:val="24"/>
          <w:szCs w:val="24"/>
        </w:rPr>
      </w:pPr>
      <w:r>
        <w:rPr>
          <w:rFonts w:ascii="宋体" w:eastAsia="宋体" w:hAnsi="宋体" w:cs="Times New Roman" w:hint="eastAsia"/>
          <w:b/>
          <w:bCs/>
          <w:sz w:val="24"/>
          <w:szCs w:val="24"/>
        </w:rPr>
        <w:t>编号：</w:t>
      </w:r>
      <w:r w:rsidR="00ED01AC" w:rsidRPr="00A04504">
        <w:rPr>
          <w:rFonts w:ascii="宋体" w:eastAsia="宋体" w:hAnsi="宋体" w:hint="eastAsia"/>
          <w:sz w:val="24"/>
          <w:szCs w:val="24"/>
        </w:rPr>
        <w:t xml:space="preserve"> </w:t>
      </w:r>
      <w:r w:rsidR="00ED01AC" w:rsidRPr="00D56BAC">
        <w:rPr>
          <w:rFonts w:ascii="Times New Roman" w:eastAsia="宋体" w:hAnsi="Times New Roman" w:cs="Times New Roman"/>
          <w:sz w:val="24"/>
          <w:szCs w:val="24"/>
        </w:rPr>
        <w:t>202</w:t>
      </w:r>
      <w:r w:rsidR="00487C11">
        <w:rPr>
          <w:rFonts w:ascii="Times New Roman" w:eastAsia="宋体" w:hAnsi="Times New Roman" w:cs="Times New Roman"/>
          <w:sz w:val="24"/>
          <w:szCs w:val="24"/>
        </w:rPr>
        <w:t>5</w:t>
      </w:r>
      <w:r w:rsidR="00ED01AC" w:rsidRPr="00D56BAC">
        <w:rPr>
          <w:rFonts w:ascii="Times New Roman" w:eastAsia="宋体" w:hAnsi="Times New Roman" w:cs="Times New Roman"/>
          <w:sz w:val="24"/>
          <w:szCs w:val="24"/>
        </w:rPr>
        <w:t>-</w:t>
      </w:r>
      <w:r w:rsidR="00487C11" w:rsidRPr="00D56BAC">
        <w:rPr>
          <w:rFonts w:ascii="Times New Roman" w:eastAsia="宋体" w:hAnsi="Times New Roman" w:cs="Times New Roman"/>
          <w:sz w:val="24"/>
          <w:szCs w:val="24"/>
        </w:rPr>
        <w:t>0</w:t>
      </w:r>
      <w:r w:rsidR="00487C11">
        <w:rPr>
          <w:rFonts w:ascii="Times New Roman" w:eastAsia="宋体" w:hAnsi="Times New Roman" w:cs="Times New Roman"/>
          <w:sz w:val="24"/>
          <w:szCs w:val="24"/>
        </w:rPr>
        <w:t>01</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379"/>
      </w:tblGrid>
      <w:tr w:rsidR="00CA519A" w14:paraId="517D85FA" w14:textId="77777777" w:rsidTr="00B060A0">
        <w:trPr>
          <w:jc w:val="center"/>
        </w:trPr>
        <w:tc>
          <w:tcPr>
            <w:tcW w:w="2422" w:type="dxa"/>
            <w:shd w:val="clear" w:color="auto" w:fill="auto"/>
            <w:vAlign w:val="center"/>
          </w:tcPr>
          <w:p w14:paraId="7C004CF1" w14:textId="4C6DF151"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0F09B6DD" w14:textId="7957BA23" w:rsidR="00B9076D" w:rsidRDefault="002E4AF8" w:rsidP="00B9076D">
            <w:pPr>
              <w:spacing w:line="360" w:lineRule="auto"/>
              <w:rPr>
                <w:rFonts w:ascii="宋体" w:eastAsia="宋体" w:hAnsi="宋体" w:cs="Times New Roman"/>
                <w:bCs/>
                <w:iCs/>
                <w:sz w:val="24"/>
                <w:szCs w:val="24"/>
              </w:rPr>
            </w:pPr>
            <w:r w:rsidRPr="00ED01AC">
              <w:rPr>
                <w:rFonts w:ascii="Wingdings 2" w:eastAsia="宋体" w:hAnsi="Wingdings 2" w:cs="Times New Roman"/>
                <w:bCs/>
                <w:iCs/>
                <w:sz w:val="24"/>
                <w:szCs w:val="24"/>
              </w:rPr>
              <w:t></w:t>
            </w:r>
            <w:r w:rsidR="00B9076D">
              <w:rPr>
                <w:rFonts w:ascii="宋体" w:eastAsia="宋体" w:hAnsi="宋体" w:cs="Times New Roman" w:hint="eastAsia"/>
                <w:sz w:val="24"/>
                <w:szCs w:val="24"/>
              </w:rPr>
              <w:t xml:space="preserve">特定对象调研      </w:t>
            </w:r>
            <w:r w:rsidR="00B9076D">
              <w:rPr>
                <w:rFonts w:ascii="宋体" w:eastAsia="宋体" w:hAnsi="宋体" w:cs="Times New Roman"/>
                <w:sz w:val="24"/>
                <w:szCs w:val="24"/>
              </w:rPr>
              <w:t xml:space="preserve"> </w:t>
            </w:r>
            <w:r w:rsidR="00B9076D">
              <w:rPr>
                <w:rFonts w:ascii="宋体" w:eastAsia="宋体" w:hAnsi="宋体" w:cs="Times New Roman" w:hint="eastAsia"/>
                <w:sz w:val="24"/>
                <w:szCs w:val="24"/>
              </w:rPr>
              <w:t xml:space="preserve"> </w:t>
            </w:r>
            <w:r w:rsidR="00B9076D">
              <w:rPr>
                <w:rFonts w:ascii="宋体" w:eastAsia="宋体" w:hAnsi="宋体" w:cs="Times New Roman" w:hint="eastAsia"/>
                <w:bCs/>
                <w:iCs/>
                <w:sz w:val="24"/>
                <w:szCs w:val="24"/>
              </w:rPr>
              <w:t>□</w:t>
            </w:r>
            <w:r w:rsidR="00B9076D">
              <w:rPr>
                <w:rFonts w:ascii="宋体" w:eastAsia="宋体" w:hAnsi="宋体" w:cs="Times New Roman" w:hint="eastAsia"/>
                <w:sz w:val="24"/>
                <w:szCs w:val="24"/>
              </w:rPr>
              <w:t>分析师会议</w:t>
            </w:r>
          </w:p>
          <w:p w14:paraId="02B8E307"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9EA3380"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C67291" w14:textId="18641FCA" w:rsidR="00B9076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9F4984">
              <w:rPr>
                <w:rFonts w:ascii="宋体" w:eastAsia="宋体" w:hAnsi="宋体" w:cs="Times New Roman"/>
                <w:sz w:val="24"/>
                <w:szCs w:val="24"/>
              </w:rPr>
              <w:t xml:space="preserve"> </w:t>
            </w:r>
            <w:r w:rsidR="00234AC4" w:rsidRPr="00ED01AC">
              <w:rPr>
                <w:rFonts w:ascii="Wingdings 2" w:eastAsia="宋体" w:hAnsi="Wingdings 2" w:cs="Times New Roman"/>
                <w:bCs/>
                <w:iCs/>
                <w:sz w:val="24"/>
                <w:szCs w:val="24"/>
              </w:rPr>
              <w:t></w:t>
            </w:r>
            <w:r>
              <w:rPr>
                <w:rFonts w:ascii="宋体" w:eastAsia="宋体" w:hAnsi="宋体" w:cs="Times New Roman" w:hint="eastAsia"/>
                <w:sz w:val="24"/>
                <w:szCs w:val="24"/>
              </w:rPr>
              <w:t>电话会议</w:t>
            </w:r>
            <w:r w:rsidR="006905EB" w:rsidRPr="006905EB">
              <w:rPr>
                <w:rFonts w:ascii="宋体" w:eastAsia="宋体" w:hAnsi="宋体" w:cs="Times New Roman" w:hint="eastAsia"/>
                <w:sz w:val="24"/>
                <w:szCs w:val="24"/>
              </w:rPr>
              <w:t>（线上调研）</w:t>
            </w:r>
          </w:p>
          <w:p w14:paraId="600596F8" w14:textId="702616EE" w:rsidR="00CD5CA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CA519A" w14:paraId="2A5FF9BF" w14:textId="77777777" w:rsidTr="00B060A0">
        <w:trPr>
          <w:jc w:val="center"/>
        </w:trPr>
        <w:tc>
          <w:tcPr>
            <w:tcW w:w="2422" w:type="dxa"/>
            <w:shd w:val="clear" w:color="auto" w:fill="auto"/>
            <w:vAlign w:val="center"/>
          </w:tcPr>
          <w:p w14:paraId="5789B883" w14:textId="48E2390D" w:rsidR="00CD5CAD" w:rsidRDefault="00356989">
            <w:pPr>
              <w:spacing w:line="360" w:lineRule="auto"/>
              <w:rPr>
                <w:rFonts w:ascii="宋体" w:eastAsia="宋体" w:hAnsi="宋体" w:cs="Times New Roman"/>
                <w:b/>
                <w:bCs/>
                <w:iCs/>
                <w:sz w:val="24"/>
                <w:szCs w:val="24"/>
              </w:rPr>
            </w:pPr>
            <w:r w:rsidRPr="00356989">
              <w:rPr>
                <w:rFonts w:ascii="宋体" w:eastAsia="宋体" w:hAnsi="宋体" w:cs="Times New Roman" w:hint="eastAsia"/>
                <w:b/>
                <w:bCs/>
                <w:iCs/>
                <w:sz w:val="24"/>
                <w:szCs w:val="24"/>
              </w:rPr>
              <w:t>参与人员姓名</w:t>
            </w:r>
          </w:p>
        </w:tc>
        <w:tc>
          <w:tcPr>
            <w:tcW w:w="6379" w:type="dxa"/>
            <w:shd w:val="clear" w:color="auto" w:fill="auto"/>
          </w:tcPr>
          <w:p w14:paraId="79396837" w14:textId="36E8FF19" w:rsidR="00226C70" w:rsidRPr="00FD36F3" w:rsidRDefault="00487C11" w:rsidP="003A3318">
            <w:pPr>
              <w:tabs>
                <w:tab w:val="center" w:pos="2798"/>
              </w:tabs>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东吴</w:t>
            </w:r>
            <w:r w:rsidR="00B31DE3">
              <w:rPr>
                <w:rFonts w:ascii="Times New Roman" w:eastAsia="宋体" w:hAnsi="Times New Roman" w:cs="Times New Roman" w:hint="eastAsia"/>
                <w:sz w:val="24"/>
                <w:szCs w:val="24"/>
              </w:rPr>
              <w:t>证券</w:t>
            </w:r>
            <w:r w:rsidR="00595464">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华福证券</w:t>
            </w:r>
            <w:r>
              <w:rPr>
                <w:rFonts w:ascii="Times New Roman" w:eastAsia="宋体" w:hAnsi="Times New Roman" w:cs="Times New Roman" w:hint="eastAsia"/>
                <w:sz w:val="24"/>
                <w:szCs w:val="24"/>
              </w:rPr>
              <w:t xml:space="preserve"> </w:t>
            </w:r>
            <w:r w:rsidRPr="00487C11">
              <w:rPr>
                <w:rFonts w:ascii="Times New Roman" w:eastAsia="宋体" w:hAnsi="Times New Roman" w:cs="Times New Roman" w:hint="eastAsia"/>
                <w:sz w:val="24"/>
                <w:szCs w:val="24"/>
              </w:rPr>
              <w:t>山西证券</w:t>
            </w:r>
            <w:r>
              <w:rPr>
                <w:rFonts w:ascii="Times New Roman" w:eastAsia="宋体" w:hAnsi="Times New Roman" w:cs="Times New Roman" w:hint="eastAsia"/>
                <w:sz w:val="24"/>
                <w:szCs w:val="24"/>
              </w:rPr>
              <w:t xml:space="preserve"> </w:t>
            </w:r>
            <w:r w:rsidRPr="00487C11">
              <w:rPr>
                <w:rFonts w:ascii="Times New Roman" w:eastAsia="宋体" w:hAnsi="Times New Roman" w:cs="Times New Roman" w:hint="eastAsia"/>
                <w:sz w:val="24"/>
                <w:szCs w:val="24"/>
              </w:rPr>
              <w:t>麦高证券</w:t>
            </w:r>
            <w:r>
              <w:rPr>
                <w:rFonts w:ascii="Times New Roman" w:eastAsia="宋体" w:hAnsi="Times New Roman" w:cs="Times New Roman" w:hint="eastAsia"/>
                <w:sz w:val="24"/>
                <w:szCs w:val="24"/>
              </w:rPr>
              <w:t xml:space="preserve"> </w:t>
            </w:r>
            <w:bookmarkStart w:id="0" w:name="OLE_LINK3"/>
            <w:bookmarkStart w:id="1" w:name="OLE_LINK4"/>
            <w:r w:rsidRPr="00487C11">
              <w:rPr>
                <w:rFonts w:ascii="Times New Roman" w:eastAsia="宋体" w:hAnsi="Times New Roman" w:cs="Times New Roman" w:hint="eastAsia"/>
                <w:sz w:val="24"/>
                <w:szCs w:val="24"/>
              </w:rPr>
              <w:t>华泰资管</w:t>
            </w:r>
            <w:bookmarkEnd w:id="0"/>
            <w:bookmarkEnd w:id="1"/>
            <w:r>
              <w:rPr>
                <w:rFonts w:ascii="Times New Roman" w:eastAsia="宋体" w:hAnsi="Times New Roman" w:cs="Times New Roman" w:hint="eastAsia"/>
                <w:sz w:val="24"/>
                <w:szCs w:val="24"/>
              </w:rPr>
              <w:t>（排名</w:t>
            </w:r>
            <w:r>
              <w:rPr>
                <w:rFonts w:ascii="Times New Roman" w:eastAsia="宋体" w:hAnsi="Times New Roman" w:cs="Times New Roman"/>
                <w:sz w:val="24"/>
                <w:szCs w:val="24"/>
              </w:rPr>
              <w:t>不分先后</w:t>
            </w:r>
            <w:r>
              <w:rPr>
                <w:rFonts w:ascii="Times New Roman" w:eastAsia="宋体" w:hAnsi="Times New Roman" w:cs="Times New Roman" w:hint="eastAsia"/>
                <w:sz w:val="24"/>
                <w:szCs w:val="24"/>
              </w:rPr>
              <w:t>）</w:t>
            </w:r>
          </w:p>
        </w:tc>
      </w:tr>
      <w:tr w:rsidR="00CA519A" w14:paraId="46697AC0" w14:textId="77777777" w:rsidTr="00B060A0">
        <w:trPr>
          <w:jc w:val="center"/>
        </w:trPr>
        <w:tc>
          <w:tcPr>
            <w:tcW w:w="2422" w:type="dxa"/>
            <w:shd w:val="clear" w:color="auto" w:fill="auto"/>
            <w:vAlign w:val="center"/>
          </w:tcPr>
          <w:p w14:paraId="3EFCE04A"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379" w:type="dxa"/>
            <w:shd w:val="clear" w:color="auto" w:fill="auto"/>
          </w:tcPr>
          <w:p w14:paraId="063550CD" w14:textId="1227F226" w:rsidR="00CD5CAD" w:rsidRPr="00D56BAC" w:rsidRDefault="0003651A" w:rsidP="00487C11">
            <w:pPr>
              <w:spacing w:line="360" w:lineRule="auto"/>
              <w:rPr>
                <w:rFonts w:ascii="Times New Roman" w:eastAsia="宋体" w:hAnsi="Times New Roman" w:cs="Times New Roman"/>
                <w:bCs/>
                <w:iCs/>
                <w:sz w:val="24"/>
                <w:szCs w:val="24"/>
              </w:rPr>
            </w:pPr>
            <w:r w:rsidRPr="00874DA2">
              <w:rPr>
                <w:rFonts w:ascii="Times New Roman" w:eastAsia="宋体" w:hAnsi="Times New Roman" w:cs="Times New Roman" w:hint="eastAsia"/>
                <w:bCs/>
                <w:iCs/>
                <w:sz w:val="24"/>
                <w:szCs w:val="24"/>
              </w:rPr>
              <w:t>202</w:t>
            </w:r>
            <w:r w:rsidR="00487C11">
              <w:rPr>
                <w:rFonts w:ascii="Times New Roman" w:eastAsia="宋体" w:hAnsi="Times New Roman" w:cs="Times New Roman"/>
                <w:bCs/>
                <w:iCs/>
                <w:sz w:val="24"/>
                <w:szCs w:val="24"/>
              </w:rPr>
              <w:t>5</w:t>
            </w:r>
            <w:r w:rsidRPr="00874DA2">
              <w:rPr>
                <w:rFonts w:ascii="Times New Roman" w:eastAsia="宋体" w:hAnsi="Times New Roman" w:cs="Times New Roman" w:hint="eastAsia"/>
                <w:bCs/>
                <w:iCs/>
                <w:sz w:val="24"/>
                <w:szCs w:val="24"/>
              </w:rPr>
              <w:t>年</w:t>
            </w:r>
            <w:r w:rsidR="00487C11">
              <w:rPr>
                <w:rFonts w:ascii="Times New Roman" w:eastAsia="宋体" w:hAnsi="Times New Roman" w:cs="Times New Roman"/>
                <w:bCs/>
                <w:iCs/>
                <w:sz w:val="24"/>
                <w:szCs w:val="24"/>
              </w:rPr>
              <w:t>2</w:t>
            </w:r>
            <w:r w:rsidR="00874DA2" w:rsidRPr="00874DA2">
              <w:rPr>
                <w:rFonts w:ascii="Times New Roman" w:eastAsia="宋体" w:hAnsi="Times New Roman" w:cs="Times New Roman" w:hint="eastAsia"/>
                <w:bCs/>
                <w:iCs/>
                <w:sz w:val="24"/>
                <w:szCs w:val="24"/>
              </w:rPr>
              <w:t>月</w:t>
            </w:r>
            <w:r w:rsidR="00487C11">
              <w:rPr>
                <w:rFonts w:ascii="Times New Roman" w:eastAsia="宋体" w:hAnsi="Times New Roman" w:cs="Times New Roman"/>
                <w:bCs/>
                <w:iCs/>
                <w:sz w:val="24"/>
                <w:szCs w:val="24"/>
              </w:rPr>
              <w:t>14</w:t>
            </w:r>
            <w:r w:rsidR="00874DA2" w:rsidRPr="00874DA2">
              <w:rPr>
                <w:rFonts w:ascii="Times New Roman" w:eastAsia="宋体" w:hAnsi="Times New Roman" w:cs="Times New Roman" w:hint="eastAsia"/>
                <w:bCs/>
                <w:iCs/>
                <w:sz w:val="24"/>
                <w:szCs w:val="24"/>
              </w:rPr>
              <w:t>日</w:t>
            </w:r>
            <w:r w:rsidR="00874DA2" w:rsidRPr="00874DA2">
              <w:rPr>
                <w:rFonts w:ascii="Times New Roman" w:eastAsia="宋体" w:hAnsi="Times New Roman" w:cs="Times New Roman" w:hint="eastAsia"/>
                <w:bCs/>
                <w:iCs/>
                <w:sz w:val="24"/>
                <w:szCs w:val="24"/>
              </w:rPr>
              <w:t xml:space="preserve"> </w:t>
            </w:r>
            <w:r w:rsidR="00487C11">
              <w:rPr>
                <w:rFonts w:ascii="Times New Roman" w:eastAsia="宋体" w:hAnsi="Times New Roman" w:cs="Times New Roman"/>
                <w:bCs/>
                <w:iCs/>
                <w:sz w:val="24"/>
                <w:szCs w:val="24"/>
              </w:rPr>
              <w:t>15</w:t>
            </w:r>
            <w:r w:rsidR="00B31DE3">
              <w:rPr>
                <w:rFonts w:ascii="Times New Roman" w:eastAsia="宋体" w:hAnsi="Times New Roman" w:cs="Times New Roman"/>
                <w:bCs/>
                <w:iCs/>
                <w:sz w:val="24"/>
                <w:szCs w:val="24"/>
              </w:rPr>
              <w:t>:00-</w:t>
            </w:r>
            <w:r w:rsidR="00487C11">
              <w:rPr>
                <w:rFonts w:ascii="Times New Roman" w:eastAsia="宋体" w:hAnsi="Times New Roman" w:cs="Times New Roman"/>
                <w:bCs/>
                <w:iCs/>
                <w:sz w:val="24"/>
                <w:szCs w:val="24"/>
              </w:rPr>
              <w:t>17</w:t>
            </w:r>
            <w:r w:rsidR="00B31DE3">
              <w:rPr>
                <w:rFonts w:ascii="Times New Roman" w:eastAsia="宋体" w:hAnsi="Times New Roman" w:cs="Times New Roman"/>
                <w:bCs/>
                <w:iCs/>
                <w:sz w:val="24"/>
                <w:szCs w:val="24"/>
              </w:rPr>
              <w:t>:30</w:t>
            </w:r>
          </w:p>
        </w:tc>
      </w:tr>
      <w:tr w:rsidR="00CA519A" w14:paraId="77967C19" w14:textId="77777777" w:rsidTr="00B060A0">
        <w:trPr>
          <w:jc w:val="center"/>
        </w:trPr>
        <w:tc>
          <w:tcPr>
            <w:tcW w:w="2422" w:type="dxa"/>
            <w:shd w:val="clear" w:color="auto" w:fill="auto"/>
            <w:vAlign w:val="center"/>
          </w:tcPr>
          <w:p w14:paraId="5796ED04"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379" w:type="dxa"/>
            <w:shd w:val="clear" w:color="auto" w:fill="auto"/>
          </w:tcPr>
          <w:p w14:paraId="540FA76A" w14:textId="72AF2669" w:rsidR="00CD5CAD" w:rsidRPr="00D56BAC" w:rsidRDefault="00A828B3" w:rsidP="00A64933">
            <w:pPr>
              <w:spacing w:line="360" w:lineRule="auto"/>
              <w:rPr>
                <w:rFonts w:ascii="Times New Roman" w:eastAsia="宋体" w:hAnsi="Times New Roman" w:cs="Times New Roman"/>
                <w:bCs/>
                <w:iCs/>
                <w:sz w:val="24"/>
                <w:szCs w:val="24"/>
              </w:rPr>
            </w:pPr>
            <w:r w:rsidRPr="00A828B3">
              <w:rPr>
                <w:rFonts w:ascii="Times New Roman" w:eastAsia="宋体" w:hAnsi="Times New Roman" w:cs="Times New Roman" w:hint="eastAsia"/>
                <w:bCs/>
                <w:iCs/>
                <w:sz w:val="24"/>
                <w:szCs w:val="24"/>
              </w:rPr>
              <w:t>浙江东亚药业股份有限公司总部会议室</w:t>
            </w:r>
          </w:p>
        </w:tc>
      </w:tr>
      <w:tr w:rsidR="00874DA2" w14:paraId="392AD686" w14:textId="77777777" w:rsidTr="00B060A0">
        <w:trPr>
          <w:jc w:val="center"/>
        </w:trPr>
        <w:tc>
          <w:tcPr>
            <w:tcW w:w="2422" w:type="dxa"/>
            <w:shd w:val="clear" w:color="auto" w:fill="auto"/>
            <w:vAlign w:val="center"/>
          </w:tcPr>
          <w:p w14:paraId="1B676DAD" w14:textId="77777777" w:rsidR="00874DA2" w:rsidRP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上市公司接待人员</w:t>
            </w:r>
          </w:p>
          <w:p w14:paraId="0A42DEC2" w14:textId="69E73BCB" w:rsid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姓名</w:t>
            </w:r>
          </w:p>
        </w:tc>
        <w:tc>
          <w:tcPr>
            <w:tcW w:w="6379" w:type="dxa"/>
            <w:shd w:val="clear" w:color="auto" w:fill="auto"/>
          </w:tcPr>
          <w:p w14:paraId="67D486D4" w14:textId="2B78676D" w:rsidR="00325C0A" w:rsidRDefault="001B30F4" w:rsidP="00874DA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董事会秘书</w:t>
            </w:r>
            <w:r w:rsidR="00325C0A" w:rsidRPr="00874DA2">
              <w:rPr>
                <w:rFonts w:ascii="Times New Roman" w:eastAsia="宋体" w:hAnsi="Times New Roman" w:cs="Times New Roman" w:hint="eastAsia"/>
                <w:bCs/>
                <w:iCs/>
                <w:sz w:val="24"/>
                <w:szCs w:val="24"/>
              </w:rPr>
              <w:t>：</w:t>
            </w:r>
            <w:r>
              <w:rPr>
                <w:rFonts w:ascii="Times New Roman" w:eastAsia="宋体" w:hAnsi="Times New Roman" w:cs="Times New Roman" w:hint="eastAsia"/>
                <w:bCs/>
                <w:iCs/>
                <w:sz w:val="24"/>
                <w:szCs w:val="24"/>
              </w:rPr>
              <w:t>周剑波</w:t>
            </w:r>
          </w:p>
          <w:p w14:paraId="42685FAA" w14:textId="2C5FD607" w:rsidR="00874DA2" w:rsidRPr="00874DA2" w:rsidRDefault="00A828B3" w:rsidP="006905EB">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证券事务代表：贾晓丹</w:t>
            </w:r>
          </w:p>
        </w:tc>
      </w:tr>
      <w:tr w:rsidR="00C30277" w:rsidRPr="009C69F1" w14:paraId="490CB34C" w14:textId="77777777" w:rsidTr="00B060A0">
        <w:trPr>
          <w:trHeight w:val="1408"/>
          <w:jc w:val="center"/>
        </w:trPr>
        <w:tc>
          <w:tcPr>
            <w:tcW w:w="2422" w:type="dxa"/>
            <w:shd w:val="clear" w:color="auto" w:fill="auto"/>
            <w:vAlign w:val="center"/>
          </w:tcPr>
          <w:p w14:paraId="3B5A05DF" w14:textId="77777777" w:rsidR="00C30277" w:rsidRPr="009C69F1" w:rsidRDefault="00C30277" w:rsidP="00C3027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投资者关系活动主要内容介绍</w:t>
            </w:r>
          </w:p>
        </w:tc>
        <w:tc>
          <w:tcPr>
            <w:tcW w:w="6379" w:type="dxa"/>
            <w:shd w:val="clear" w:color="auto" w:fill="auto"/>
          </w:tcPr>
          <w:p w14:paraId="0AA13D2E" w14:textId="77777777" w:rsidR="008F6F69" w:rsidRPr="00295CD4" w:rsidRDefault="008F6F69" w:rsidP="00295CD4">
            <w:pPr>
              <w:snapToGrid w:val="0"/>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第一部分：公司基本情况的介绍</w:t>
            </w:r>
          </w:p>
          <w:p w14:paraId="66B4C7A1" w14:textId="77777777"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1</w:t>
            </w:r>
            <w:r w:rsidRPr="00295CD4">
              <w:rPr>
                <w:rFonts w:ascii="Times New Roman" w:eastAsia="宋体" w:hAnsi="Times New Roman" w:cs="Times New Roman"/>
                <w:sz w:val="24"/>
                <w:szCs w:val="24"/>
                <w14:ligatures w14:val="standardContextual"/>
              </w:rPr>
              <w:t>、公司基本情况</w:t>
            </w:r>
          </w:p>
          <w:p w14:paraId="405B54FD" w14:textId="3239D3F3"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浙江东亚药业股份有限公司（</w:t>
            </w:r>
            <w:r w:rsidRPr="00295CD4">
              <w:rPr>
                <w:rFonts w:ascii="Times New Roman" w:eastAsia="宋体" w:hAnsi="Times New Roman" w:cs="Times New Roman"/>
                <w:sz w:val="24"/>
                <w:szCs w:val="24"/>
                <w14:ligatures w14:val="standardContextual"/>
              </w:rPr>
              <w:t>605177.SH</w:t>
            </w:r>
            <w:r w:rsidRPr="00295CD4">
              <w:rPr>
                <w:rFonts w:ascii="Times New Roman" w:eastAsia="宋体" w:hAnsi="Times New Roman" w:cs="Times New Roman"/>
                <w:sz w:val="24"/>
                <w:szCs w:val="24"/>
                <w14:ligatures w14:val="standardContextual"/>
              </w:rPr>
              <w:t>），创建于</w:t>
            </w:r>
            <w:r w:rsidRPr="00295CD4">
              <w:rPr>
                <w:rFonts w:ascii="Times New Roman" w:eastAsia="宋体" w:hAnsi="Times New Roman" w:cs="Times New Roman"/>
                <w:sz w:val="24"/>
                <w:szCs w:val="24"/>
                <w14:ligatures w14:val="standardContextual"/>
              </w:rPr>
              <w:t>1998</w:t>
            </w:r>
            <w:r w:rsidRPr="00295CD4">
              <w:rPr>
                <w:rFonts w:ascii="Times New Roman" w:eastAsia="宋体" w:hAnsi="Times New Roman" w:cs="Times New Roman"/>
                <w:sz w:val="24"/>
                <w:szCs w:val="24"/>
                <w14:ligatures w14:val="standardContextual"/>
              </w:rPr>
              <w:t>年，于</w:t>
            </w:r>
            <w:r w:rsidRPr="00295CD4">
              <w:rPr>
                <w:rFonts w:ascii="Times New Roman" w:eastAsia="宋体" w:hAnsi="Times New Roman" w:cs="Times New Roman"/>
                <w:sz w:val="24"/>
                <w:szCs w:val="24"/>
                <w14:ligatures w14:val="standardContextual"/>
              </w:rPr>
              <w:t>2020</w:t>
            </w:r>
            <w:r w:rsidRPr="00295CD4">
              <w:rPr>
                <w:rFonts w:ascii="Times New Roman" w:eastAsia="宋体" w:hAnsi="Times New Roman" w:cs="Times New Roman"/>
                <w:sz w:val="24"/>
                <w:szCs w:val="24"/>
                <w14:ligatures w14:val="standardContextual"/>
              </w:rPr>
              <w:t>年</w:t>
            </w:r>
            <w:r w:rsidRPr="00295CD4">
              <w:rPr>
                <w:rFonts w:ascii="Times New Roman" w:eastAsia="宋体" w:hAnsi="Times New Roman" w:cs="Times New Roman"/>
                <w:sz w:val="24"/>
                <w:szCs w:val="24"/>
                <w14:ligatures w14:val="standardContextual"/>
              </w:rPr>
              <w:t>11</w:t>
            </w:r>
            <w:r w:rsidRPr="00295CD4">
              <w:rPr>
                <w:rFonts w:ascii="Times New Roman" w:eastAsia="宋体" w:hAnsi="Times New Roman" w:cs="Times New Roman"/>
                <w:sz w:val="24"/>
                <w:szCs w:val="24"/>
                <w14:ligatures w14:val="standardContextual"/>
              </w:rPr>
              <w:t>月</w:t>
            </w:r>
            <w:r w:rsidRPr="00295CD4">
              <w:rPr>
                <w:rFonts w:ascii="Times New Roman" w:eastAsia="宋体" w:hAnsi="Times New Roman" w:cs="Times New Roman"/>
                <w:sz w:val="24"/>
                <w:szCs w:val="24"/>
                <w14:ligatures w14:val="standardContextual"/>
              </w:rPr>
              <w:t>25</w:t>
            </w:r>
            <w:r w:rsidRPr="00295CD4">
              <w:rPr>
                <w:rFonts w:ascii="Times New Roman" w:eastAsia="宋体" w:hAnsi="Times New Roman" w:cs="Times New Roman"/>
                <w:sz w:val="24"/>
                <w:szCs w:val="24"/>
                <w14:ligatures w14:val="standardContextual"/>
              </w:rPr>
              <w:t>日在上海证券交易所主板上市。总部位于浙江省台州市，主要从事化学原料药、医药中间体的研发、生产和销售，获得</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国家高新技术企业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浙江省专利示范企业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台州市管理创新十强企业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等称号，曾多次承担国家火炬计划项目。</w:t>
            </w:r>
          </w:p>
          <w:p w14:paraId="0AD83E29" w14:textId="3AEBBCCB"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公司在浙江三门、浙江临海、江西彭泽建设了中间体和原料药生产基地；在上海张江和杭州下沙分别设立了</w:t>
            </w:r>
            <w:r w:rsidR="00FD36F3" w:rsidRPr="00295CD4">
              <w:rPr>
                <w:rFonts w:ascii="Times New Roman" w:eastAsia="宋体" w:hAnsi="Times New Roman" w:cs="Times New Roman"/>
                <w:sz w:val="24"/>
                <w:szCs w:val="24"/>
                <w14:ligatures w14:val="standardContextual"/>
              </w:rPr>
              <w:t>原料药、制剂、合成生物学</w:t>
            </w:r>
            <w:r w:rsidRPr="00295CD4">
              <w:rPr>
                <w:rFonts w:ascii="Times New Roman" w:eastAsia="宋体" w:hAnsi="Times New Roman" w:cs="Times New Roman"/>
                <w:sz w:val="24"/>
                <w:szCs w:val="24"/>
                <w14:ligatures w14:val="standardContextual"/>
              </w:rPr>
              <w:t>医药研发</w:t>
            </w:r>
            <w:r w:rsidR="00FD36F3" w:rsidRPr="00295CD4">
              <w:rPr>
                <w:rFonts w:ascii="Times New Roman" w:eastAsia="宋体" w:hAnsi="Times New Roman" w:cs="Times New Roman"/>
                <w:sz w:val="24"/>
                <w:szCs w:val="24"/>
                <w14:ligatures w14:val="standardContextual"/>
              </w:rPr>
              <w:t>平台</w:t>
            </w:r>
            <w:r w:rsidRPr="00295CD4">
              <w:rPr>
                <w:rFonts w:ascii="Times New Roman" w:eastAsia="宋体" w:hAnsi="Times New Roman" w:cs="Times New Roman"/>
                <w:sz w:val="24"/>
                <w:szCs w:val="24"/>
                <w14:ligatures w14:val="standardContextual"/>
              </w:rPr>
              <w:t>；正在浙江三门新建大健康产业综合性生产基地。</w:t>
            </w:r>
          </w:p>
          <w:p w14:paraId="24D572FA" w14:textId="77777777"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lastRenderedPageBreak/>
              <w:t>公司多个产品已通过</w:t>
            </w:r>
            <w:r w:rsidRPr="00295CD4">
              <w:rPr>
                <w:rFonts w:ascii="Times New Roman" w:eastAsia="宋体" w:hAnsi="Times New Roman" w:cs="Times New Roman"/>
                <w:sz w:val="24"/>
                <w:szCs w:val="24"/>
                <w14:ligatures w14:val="standardContextual"/>
              </w:rPr>
              <w:t>CGMP</w:t>
            </w:r>
            <w:r w:rsidRPr="00295CD4">
              <w:rPr>
                <w:rFonts w:ascii="Times New Roman" w:eastAsia="宋体" w:hAnsi="Times New Roman" w:cs="Times New Roman"/>
                <w:sz w:val="24"/>
                <w:szCs w:val="24"/>
                <w14:ligatures w14:val="standardContextual"/>
              </w:rPr>
              <w:t>认证、</w:t>
            </w:r>
            <w:r w:rsidRPr="00295CD4">
              <w:rPr>
                <w:rFonts w:ascii="Times New Roman" w:eastAsia="宋体" w:hAnsi="Times New Roman" w:cs="Times New Roman"/>
                <w:sz w:val="24"/>
                <w:szCs w:val="24"/>
                <w14:ligatures w14:val="standardContextual"/>
              </w:rPr>
              <w:t>EDQM</w:t>
            </w:r>
            <w:r w:rsidRPr="00295CD4">
              <w:rPr>
                <w:rFonts w:ascii="Times New Roman" w:eastAsia="宋体" w:hAnsi="Times New Roman" w:cs="Times New Roman"/>
                <w:sz w:val="24"/>
                <w:szCs w:val="24"/>
                <w14:ligatures w14:val="standardContextual"/>
              </w:rPr>
              <w:t>认证、</w:t>
            </w:r>
            <w:r w:rsidRPr="00295CD4">
              <w:rPr>
                <w:rFonts w:ascii="Times New Roman" w:eastAsia="宋体" w:hAnsi="Times New Roman" w:cs="Times New Roman"/>
                <w:sz w:val="24"/>
                <w:szCs w:val="24"/>
                <w14:ligatures w14:val="standardContextual"/>
              </w:rPr>
              <w:t>PMDA</w:t>
            </w:r>
            <w:r w:rsidRPr="00295CD4">
              <w:rPr>
                <w:rFonts w:ascii="Times New Roman" w:eastAsia="宋体" w:hAnsi="Times New Roman" w:cs="Times New Roman"/>
                <w:sz w:val="24"/>
                <w:szCs w:val="24"/>
                <w14:ligatures w14:val="standardContextual"/>
              </w:rPr>
              <w:t>认证等国际药品规范市场认证，与欧美、东南亚等十多个国家和地区的客户建立了长期合作关系，产品销售网络遍及全球</w:t>
            </w:r>
            <w:r w:rsidRPr="00295CD4">
              <w:rPr>
                <w:rFonts w:ascii="Times New Roman" w:eastAsia="宋体" w:hAnsi="Times New Roman" w:cs="Times New Roman"/>
                <w:sz w:val="24"/>
                <w:szCs w:val="24"/>
                <w14:ligatures w14:val="standardContextual"/>
              </w:rPr>
              <w:t>50</w:t>
            </w:r>
            <w:r w:rsidRPr="00295CD4">
              <w:rPr>
                <w:rFonts w:ascii="Times New Roman" w:eastAsia="宋体" w:hAnsi="Times New Roman" w:cs="Times New Roman"/>
                <w:sz w:val="24"/>
                <w:szCs w:val="24"/>
                <w14:ligatures w14:val="standardContextual"/>
              </w:rPr>
              <w:t>多个国家和地区。</w:t>
            </w:r>
          </w:p>
          <w:p w14:paraId="55E60697" w14:textId="74C04DE3" w:rsidR="009168E0" w:rsidRPr="00295CD4" w:rsidRDefault="00664EF2"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202</w:t>
            </w:r>
            <w:r>
              <w:rPr>
                <w:rFonts w:ascii="Times New Roman" w:eastAsia="宋体" w:hAnsi="Times New Roman" w:cs="Times New Roman"/>
                <w:sz w:val="24"/>
                <w:szCs w:val="24"/>
                <w14:ligatures w14:val="standardContextual"/>
              </w:rPr>
              <w:t>5</w:t>
            </w:r>
            <w:r w:rsidR="009168E0" w:rsidRPr="00295CD4">
              <w:rPr>
                <w:rFonts w:ascii="Times New Roman" w:eastAsia="宋体" w:hAnsi="Times New Roman" w:cs="Times New Roman"/>
                <w:sz w:val="24"/>
                <w:szCs w:val="24"/>
                <w14:ligatures w14:val="standardContextual"/>
              </w:rPr>
              <w:t>年公司将继续围绕公司的发展战略，为实现既定的经营计划，将继续努力提高质量产量，降低生产成本，优化产品结构，全力推进生产精细化管理、加强销售管理和财务管理工作，进一步提升企业管理水平，严抓制度流程，加强审计监督，以效益为中心，进一步提升产品市场占有率，实现销售收入稳步增长，促使公司高质量发展。</w:t>
            </w:r>
          </w:p>
          <w:p w14:paraId="018C8866" w14:textId="642FF2D2"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2</w:t>
            </w:r>
            <w:r w:rsidRPr="00295CD4">
              <w:rPr>
                <w:rFonts w:ascii="Times New Roman" w:eastAsia="宋体" w:hAnsi="Times New Roman" w:cs="Times New Roman"/>
                <w:sz w:val="24"/>
                <w:szCs w:val="24"/>
                <w14:ligatures w14:val="standardContextual"/>
              </w:rPr>
              <w:t>、公司的主营业务</w:t>
            </w:r>
          </w:p>
          <w:p w14:paraId="07597338" w14:textId="2C58C7A5"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公司主要从事化学原料药、医药中间体的研发、生产和销售业务，产品主要涵盖抗细菌类药物（</w:t>
            </w:r>
            <w:r w:rsidRPr="00295CD4">
              <w:rPr>
                <w:rFonts w:ascii="Times New Roman" w:eastAsia="宋体" w:hAnsi="Times New Roman" w:cs="Times New Roman"/>
                <w:sz w:val="24"/>
                <w:szCs w:val="24"/>
                <w14:ligatures w14:val="standardContextual"/>
              </w:rPr>
              <w:t>β-</w:t>
            </w:r>
            <w:r w:rsidRPr="00295CD4">
              <w:rPr>
                <w:rFonts w:ascii="Times New Roman" w:eastAsia="宋体" w:hAnsi="Times New Roman" w:cs="Times New Roman"/>
                <w:sz w:val="24"/>
                <w:szCs w:val="24"/>
                <w14:ligatures w14:val="standardContextual"/>
              </w:rPr>
              <w:t>内酰胺类和喹诺酮类）、抗胆碱和合成解痉药物（马来酸曲美布汀）、皮肤用抗真菌药物等多个用药领域。</w:t>
            </w:r>
          </w:p>
          <w:p w14:paraId="55EF37B2" w14:textId="40C89070" w:rsidR="008F6F69" w:rsidRPr="00295CD4" w:rsidRDefault="008F6F69" w:rsidP="00295CD4">
            <w:pPr>
              <w:snapToGrid w:val="0"/>
              <w:spacing w:beforeLines="50" w:before="156"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第二部分：投资者问答</w:t>
            </w:r>
          </w:p>
          <w:p w14:paraId="545ABEDF" w14:textId="4203272E" w:rsidR="00F111B9" w:rsidRPr="00295CD4" w:rsidRDefault="00E905FF"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1</w:t>
            </w:r>
            <w:r w:rsidRPr="00295CD4">
              <w:rPr>
                <w:rFonts w:ascii="Times New Roman" w:eastAsia="宋体" w:hAnsi="Times New Roman" w:cs="Times New Roman"/>
                <w:b/>
                <w:sz w:val="24"/>
                <w:szCs w:val="24"/>
                <w14:ligatures w14:val="standardContextual"/>
              </w:rPr>
              <w:t>：</w:t>
            </w:r>
            <w:r w:rsidR="009F4984">
              <w:rPr>
                <w:rFonts w:ascii="Times New Roman" w:eastAsia="宋体" w:hAnsi="Times New Roman" w:cs="Times New Roman" w:hint="eastAsia"/>
                <w:b/>
                <w:sz w:val="24"/>
                <w:szCs w:val="24"/>
                <w14:ligatures w14:val="standardContextual"/>
              </w:rPr>
              <w:t>公司</w:t>
            </w:r>
            <w:r w:rsidR="009F4984">
              <w:rPr>
                <w:rFonts w:ascii="Times New Roman" w:eastAsia="宋体" w:hAnsi="Times New Roman" w:cs="Times New Roman"/>
                <w:b/>
                <w:sz w:val="24"/>
                <w:szCs w:val="24"/>
                <w14:ligatures w14:val="standardContextual"/>
              </w:rPr>
              <w:t>可</w:t>
            </w:r>
            <w:r w:rsidR="00F111B9" w:rsidRPr="00295CD4">
              <w:rPr>
                <w:rFonts w:ascii="Times New Roman" w:eastAsia="宋体" w:hAnsi="Times New Roman" w:cs="Times New Roman"/>
                <w:b/>
                <w:sz w:val="24"/>
                <w:szCs w:val="24"/>
              </w:rPr>
              <w:t>转债募投项目目前建设进度如何？产能爬坡节奏？</w:t>
            </w:r>
          </w:p>
          <w:p w14:paraId="4EADBAF7" w14:textId="050CF5FB" w:rsidR="00F111B9" w:rsidRPr="00295CD4" w:rsidRDefault="00F111B9"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14:ligatures w14:val="standardContextual"/>
              </w:rPr>
              <w:t>答：</w:t>
            </w:r>
            <w:r w:rsidR="009F4984" w:rsidRPr="00BD6FA8">
              <w:rPr>
                <w:rFonts w:ascii="Times New Roman" w:eastAsia="宋体" w:hAnsi="Times New Roman" w:cs="Times New Roman" w:hint="eastAsia"/>
                <w:sz w:val="24"/>
                <w:szCs w:val="24"/>
                <w14:ligatures w14:val="standardContextual"/>
              </w:rPr>
              <w:t>截止</w:t>
            </w:r>
            <w:r w:rsidR="009F4984" w:rsidRPr="00BD6FA8">
              <w:rPr>
                <w:rFonts w:ascii="Times New Roman" w:eastAsia="宋体" w:hAnsi="Times New Roman" w:cs="Times New Roman"/>
                <w:sz w:val="24"/>
                <w:szCs w:val="24"/>
                <w14:ligatures w14:val="standardContextual"/>
              </w:rPr>
              <w:t>目前公司</w:t>
            </w:r>
            <w:r w:rsidRPr="00BD6FA8">
              <w:rPr>
                <w:rFonts w:ascii="Times New Roman" w:eastAsia="宋体" w:hAnsi="Times New Roman" w:cs="Times New Roman"/>
                <w:sz w:val="24"/>
                <w:szCs w:val="24"/>
              </w:rPr>
              <w:t>两个</w:t>
            </w:r>
            <w:r w:rsidRPr="00295CD4">
              <w:rPr>
                <w:rFonts w:ascii="Times New Roman" w:eastAsia="宋体" w:hAnsi="Times New Roman" w:cs="Times New Roman"/>
                <w:sz w:val="24"/>
                <w:szCs w:val="24"/>
              </w:rPr>
              <w:t>项目</w:t>
            </w:r>
            <w:r w:rsidR="00BD6FA8">
              <w:rPr>
                <w:rFonts w:ascii="Times New Roman" w:eastAsia="宋体" w:hAnsi="Times New Roman" w:cs="Times New Roman" w:hint="eastAsia"/>
                <w:sz w:val="24"/>
                <w:szCs w:val="24"/>
              </w:rPr>
              <w:t>的</w:t>
            </w:r>
            <w:r w:rsidRPr="00295CD4">
              <w:rPr>
                <w:rFonts w:ascii="Times New Roman" w:eastAsia="宋体" w:hAnsi="Times New Roman" w:cs="Times New Roman"/>
                <w:sz w:val="24"/>
                <w:szCs w:val="24"/>
              </w:rPr>
              <w:t>厂房</w:t>
            </w:r>
            <w:r w:rsidR="00BD6FA8">
              <w:rPr>
                <w:rFonts w:ascii="Times New Roman" w:eastAsia="宋体" w:hAnsi="Times New Roman" w:cs="Times New Roman" w:hint="eastAsia"/>
                <w:sz w:val="24"/>
                <w:szCs w:val="24"/>
              </w:rPr>
              <w:t>都已</w:t>
            </w:r>
            <w:r w:rsidRPr="00295CD4">
              <w:rPr>
                <w:rFonts w:ascii="Times New Roman" w:eastAsia="宋体" w:hAnsi="Times New Roman" w:cs="Times New Roman"/>
                <w:sz w:val="24"/>
                <w:szCs w:val="24"/>
              </w:rPr>
              <w:t>结顶，</w:t>
            </w:r>
            <w:r w:rsidR="009F4984">
              <w:rPr>
                <w:rFonts w:ascii="Times New Roman" w:eastAsia="宋体" w:hAnsi="Times New Roman" w:cs="Times New Roman" w:hint="eastAsia"/>
                <w:sz w:val="24"/>
                <w:szCs w:val="24"/>
              </w:rPr>
              <w:t>正</w:t>
            </w:r>
            <w:r w:rsidRPr="00295CD4">
              <w:rPr>
                <w:rFonts w:ascii="Times New Roman" w:eastAsia="宋体" w:hAnsi="Times New Roman" w:cs="Times New Roman"/>
                <w:sz w:val="24"/>
                <w:szCs w:val="24"/>
              </w:rPr>
              <w:t>在设备安装阶段。另外，制剂项目相关的药品注册证报批和工厂的药品生产现场核查条件，都在同步推进。</w:t>
            </w:r>
          </w:p>
          <w:p w14:paraId="79EA7928" w14:textId="54EF9338" w:rsidR="00F111B9" w:rsidRPr="00295CD4" w:rsidRDefault="00F111B9" w:rsidP="00295CD4">
            <w:pPr>
              <w:spacing w:line="360" w:lineRule="auto"/>
              <w:ind w:firstLineChars="200" w:firstLine="480"/>
              <w:rPr>
                <w:rFonts w:ascii="Times New Roman" w:eastAsia="宋体" w:hAnsi="Times New Roman" w:cs="Times New Roman"/>
                <w:sz w:val="24"/>
                <w:szCs w:val="24"/>
              </w:rPr>
            </w:pPr>
            <w:r w:rsidRPr="00295CD4">
              <w:rPr>
                <w:rFonts w:ascii="Times New Roman" w:eastAsia="宋体" w:hAnsi="Times New Roman" w:cs="Times New Roman"/>
                <w:sz w:val="24"/>
                <w:szCs w:val="24"/>
              </w:rPr>
              <w:t>整体产能爬坡节奏的话，按照我们的可研规划，制剂项目，达产后</w:t>
            </w:r>
            <w:r w:rsidR="00455115">
              <w:rPr>
                <w:rFonts w:ascii="Times New Roman" w:eastAsia="宋体" w:hAnsi="Times New Roman" w:cs="Times New Roman" w:hint="eastAsia"/>
                <w:sz w:val="24"/>
                <w:szCs w:val="24"/>
              </w:rPr>
              <w:t>第</w:t>
            </w:r>
            <w:r w:rsidRPr="00295CD4">
              <w:rPr>
                <w:rFonts w:ascii="Times New Roman" w:eastAsia="宋体" w:hAnsi="Times New Roman" w:cs="Times New Roman"/>
                <w:sz w:val="24"/>
                <w:szCs w:val="24"/>
              </w:rPr>
              <w:t>1-5</w:t>
            </w:r>
            <w:r w:rsidRPr="00295CD4">
              <w:rPr>
                <w:rFonts w:ascii="Times New Roman" w:eastAsia="宋体" w:hAnsi="Times New Roman" w:cs="Times New Roman"/>
                <w:sz w:val="24"/>
                <w:szCs w:val="24"/>
              </w:rPr>
              <w:t>年的达产度</w:t>
            </w:r>
            <w:r w:rsidR="00455115">
              <w:rPr>
                <w:rFonts w:ascii="Times New Roman" w:eastAsia="宋体" w:hAnsi="Times New Roman" w:cs="Times New Roman" w:hint="eastAsia"/>
                <w:sz w:val="24"/>
                <w:szCs w:val="24"/>
              </w:rPr>
              <w:t>分别</w:t>
            </w:r>
            <w:r w:rsidRPr="00295CD4">
              <w:rPr>
                <w:rFonts w:ascii="Times New Roman" w:eastAsia="宋体" w:hAnsi="Times New Roman" w:cs="Times New Roman"/>
                <w:sz w:val="24"/>
                <w:szCs w:val="24"/>
              </w:rPr>
              <w:t>为</w:t>
            </w:r>
            <w:r w:rsidRPr="00295CD4">
              <w:rPr>
                <w:rFonts w:ascii="Times New Roman" w:eastAsia="宋体" w:hAnsi="Times New Roman" w:cs="Times New Roman"/>
                <w:sz w:val="24"/>
                <w:szCs w:val="24"/>
              </w:rPr>
              <w:t>40%</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50%</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60%</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80%</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100%</w:t>
            </w:r>
            <w:r w:rsidRPr="00295CD4">
              <w:rPr>
                <w:rFonts w:ascii="Times New Roman" w:eastAsia="宋体" w:hAnsi="Times New Roman" w:cs="Times New Roman"/>
                <w:sz w:val="24"/>
                <w:szCs w:val="24"/>
              </w:rPr>
              <w:t>；中间体原料药项目，达产后</w:t>
            </w:r>
            <w:r w:rsidR="00455115">
              <w:rPr>
                <w:rFonts w:ascii="Times New Roman" w:eastAsia="宋体" w:hAnsi="Times New Roman" w:cs="Times New Roman" w:hint="eastAsia"/>
                <w:sz w:val="24"/>
                <w:szCs w:val="24"/>
              </w:rPr>
              <w:t>第</w:t>
            </w:r>
            <w:r w:rsidRPr="00295CD4">
              <w:rPr>
                <w:rFonts w:ascii="Times New Roman" w:eastAsia="宋体" w:hAnsi="Times New Roman" w:cs="Times New Roman"/>
                <w:sz w:val="24"/>
                <w:szCs w:val="24"/>
              </w:rPr>
              <w:t>1-3</w:t>
            </w:r>
            <w:r w:rsidRPr="00295CD4">
              <w:rPr>
                <w:rFonts w:ascii="Times New Roman" w:eastAsia="宋体" w:hAnsi="Times New Roman" w:cs="Times New Roman"/>
                <w:sz w:val="24"/>
                <w:szCs w:val="24"/>
              </w:rPr>
              <w:t>年达产度</w:t>
            </w:r>
            <w:r w:rsidR="00455115">
              <w:rPr>
                <w:rFonts w:ascii="Times New Roman" w:eastAsia="宋体" w:hAnsi="Times New Roman" w:cs="Times New Roman" w:hint="eastAsia"/>
                <w:sz w:val="24"/>
                <w:szCs w:val="24"/>
              </w:rPr>
              <w:t>分别</w:t>
            </w:r>
            <w:r w:rsidRPr="00295CD4">
              <w:rPr>
                <w:rFonts w:ascii="Times New Roman" w:eastAsia="宋体" w:hAnsi="Times New Roman" w:cs="Times New Roman"/>
                <w:sz w:val="24"/>
                <w:szCs w:val="24"/>
              </w:rPr>
              <w:t>为</w:t>
            </w:r>
            <w:r w:rsidRPr="00295CD4">
              <w:rPr>
                <w:rFonts w:ascii="Times New Roman" w:eastAsia="宋体" w:hAnsi="Times New Roman" w:cs="Times New Roman"/>
                <w:sz w:val="24"/>
                <w:szCs w:val="24"/>
              </w:rPr>
              <w:t>60%</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80%</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100%</w:t>
            </w:r>
            <w:r w:rsidRPr="00295CD4">
              <w:rPr>
                <w:rFonts w:ascii="Times New Roman" w:eastAsia="宋体" w:hAnsi="Times New Roman" w:cs="Times New Roman"/>
                <w:sz w:val="24"/>
                <w:szCs w:val="24"/>
              </w:rPr>
              <w:t>。</w:t>
            </w:r>
            <w:r w:rsidR="009F4984">
              <w:rPr>
                <w:rFonts w:ascii="Times New Roman" w:eastAsia="宋体" w:hAnsi="Times New Roman" w:cs="Times New Roman" w:hint="eastAsia"/>
                <w:sz w:val="24"/>
                <w:szCs w:val="24"/>
              </w:rPr>
              <w:t>但是</w:t>
            </w:r>
            <w:r w:rsidRPr="00295CD4">
              <w:rPr>
                <w:rFonts w:ascii="Times New Roman" w:eastAsia="宋体" w:hAnsi="Times New Roman" w:cs="Times New Roman"/>
                <w:sz w:val="24"/>
                <w:szCs w:val="24"/>
              </w:rPr>
              <w:t>，具体的</w:t>
            </w:r>
            <w:r w:rsidR="00455115">
              <w:rPr>
                <w:rFonts w:ascii="Times New Roman" w:eastAsia="宋体" w:hAnsi="Times New Roman" w:cs="Times New Roman" w:hint="eastAsia"/>
                <w:sz w:val="24"/>
                <w:szCs w:val="24"/>
              </w:rPr>
              <w:t>生产情况</w:t>
            </w:r>
            <w:r w:rsidRPr="00295CD4">
              <w:rPr>
                <w:rFonts w:ascii="Times New Roman" w:eastAsia="宋体" w:hAnsi="Times New Roman" w:cs="Times New Roman"/>
                <w:sz w:val="24"/>
                <w:szCs w:val="24"/>
              </w:rPr>
              <w:t>，</w:t>
            </w:r>
            <w:r w:rsidR="009F4984">
              <w:rPr>
                <w:rFonts w:ascii="Times New Roman" w:eastAsia="宋体" w:hAnsi="Times New Roman" w:cs="Times New Roman" w:hint="eastAsia"/>
                <w:sz w:val="24"/>
                <w:szCs w:val="24"/>
              </w:rPr>
              <w:t>还要</w:t>
            </w:r>
            <w:r w:rsidRPr="00295CD4">
              <w:rPr>
                <w:rFonts w:ascii="Times New Roman" w:eastAsia="宋体" w:hAnsi="Times New Roman" w:cs="Times New Roman"/>
                <w:sz w:val="24"/>
                <w:szCs w:val="24"/>
              </w:rPr>
              <w:t>动态的根据</w:t>
            </w:r>
            <w:r w:rsidR="00F34A6B">
              <w:rPr>
                <w:rFonts w:ascii="Times New Roman" w:eastAsia="宋体" w:hAnsi="Times New Roman" w:cs="Times New Roman" w:hint="eastAsia"/>
                <w:sz w:val="24"/>
                <w:szCs w:val="24"/>
              </w:rPr>
              <w:t>达产后</w:t>
            </w:r>
            <w:r w:rsidRPr="00295CD4">
              <w:rPr>
                <w:rFonts w:ascii="Times New Roman" w:eastAsia="宋体" w:hAnsi="Times New Roman" w:cs="Times New Roman"/>
                <w:sz w:val="24"/>
                <w:szCs w:val="24"/>
              </w:rPr>
              <w:t>的市场行情和需求来</w:t>
            </w:r>
            <w:r w:rsidR="00245CE6">
              <w:rPr>
                <w:rFonts w:ascii="Times New Roman" w:eastAsia="宋体" w:hAnsi="Times New Roman" w:cs="Times New Roman" w:hint="eastAsia"/>
                <w:sz w:val="24"/>
                <w:szCs w:val="24"/>
              </w:rPr>
              <w:t>做</w:t>
            </w:r>
            <w:r w:rsidR="009F4984">
              <w:rPr>
                <w:rFonts w:ascii="Times New Roman" w:eastAsia="宋体" w:hAnsi="Times New Roman" w:cs="Times New Roman" w:hint="eastAsia"/>
                <w:sz w:val="24"/>
                <w:szCs w:val="24"/>
              </w:rPr>
              <w:t>生产</w:t>
            </w:r>
            <w:r w:rsidR="00245CE6">
              <w:rPr>
                <w:rFonts w:ascii="Times New Roman" w:eastAsia="宋体" w:hAnsi="Times New Roman" w:cs="Times New Roman" w:hint="eastAsia"/>
                <w:sz w:val="24"/>
                <w:szCs w:val="24"/>
              </w:rPr>
              <w:t>安排</w:t>
            </w:r>
            <w:r w:rsidRPr="00295CD4">
              <w:rPr>
                <w:rFonts w:ascii="Times New Roman" w:eastAsia="宋体" w:hAnsi="Times New Roman" w:cs="Times New Roman"/>
                <w:sz w:val="24"/>
                <w:szCs w:val="24"/>
              </w:rPr>
              <w:t>。</w:t>
            </w:r>
          </w:p>
          <w:p w14:paraId="05F967DC" w14:textId="18FB9C7A" w:rsidR="00F111B9" w:rsidRPr="00295CD4" w:rsidRDefault="00F111B9" w:rsidP="00295CD4">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 xml:space="preserve"> 2</w:t>
            </w:r>
            <w:r w:rsidRPr="00295CD4">
              <w:rPr>
                <w:rFonts w:ascii="Times New Roman" w:eastAsia="宋体" w:hAnsi="Times New Roman" w:cs="Times New Roman"/>
                <w:b/>
                <w:sz w:val="24"/>
                <w:szCs w:val="24"/>
                <w14:ligatures w14:val="standardContextual"/>
              </w:rPr>
              <w:t>：</w:t>
            </w:r>
            <w:r w:rsidR="00960DD9">
              <w:rPr>
                <w:rFonts w:ascii="Times New Roman" w:eastAsia="宋体" w:hAnsi="Times New Roman" w:cs="Times New Roman" w:hint="eastAsia"/>
                <w:b/>
                <w:sz w:val="24"/>
                <w:szCs w:val="24"/>
                <w14:ligatures w14:val="standardContextual"/>
              </w:rPr>
              <w:t>公司</w:t>
            </w:r>
            <w:r w:rsidR="00960DD9">
              <w:rPr>
                <w:rFonts w:ascii="Times New Roman" w:eastAsia="宋体" w:hAnsi="Times New Roman" w:cs="Times New Roman" w:hint="eastAsia"/>
                <w:b/>
                <w:sz w:val="24"/>
                <w:szCs w:val="24"/>
                <w14:ligatures w14:val="standardContextual"/>
              </w:rPr>
              <w:t>2</w:t>
            </w:r>
            <w:r w:rsidR="00960DD9">
              <w:rPr>
                <w:rFonts w:ascii="Times New Roman" w:eastAsia="宋体" w:hAnsi="Times New Roman" w:cs="Times New Roman"/>
                <w:b/>
                <w:sz w:val="24"/>
                <w:szCs w:val="24"/>
                <w14:ligatures w14:val="standardContextual"/>
              </w:rPr>
              <w:t>0</w:t>
            </w:r>
            <w:r w:rsidRPr="00295CD4">
              <w:rPr>
                <w:rFonts w:ascii="Times New Roman" w:eastAsia="宋体" w:hAnsi="Times New Roman" w:cs="Times New Roman"/>
                <w:b/>
                <w:sz w:val="24"/>
                <w:szCs w:val="24"/>
                <w14:ligatures w14:val="standardContextual"/>
              </w:rPr>
              <w:t>22</w:t>
            </w:r>
            <w:r w:rsidR="00960DD9">
              <w:rPr>
                <w:rFonts w:ascii="Times New Roman" w:eastAsia="宋体" w:hAnsi="Times New Roman" w:cs="Times New Roman" w:hint="eastAsia"/>
                <w:b/>
                <w:sz w:val="24"/>
                <w:szCs w:val="24"/>
                <w14:ligatures w14:val="standardContextual"/>
              </w:rPr>
              <w:t>年度</w:t>
            </w:r>
            <w:r w:rsidRPr="00295CD4">
              <w:rPr>
                <w:rFonts w:ascii="Times New Roman" w:eastAsia="宋体" w:hAnsi="Times New Roman" w:cs="Times New Roman"/>
                <w:b/>
                <w:sz w:val="24"/>
                <w:szCs w:val="24"/>
                <w14:ligatures w14:val="standardContextual"/>
              </w:rPr>
              <w:t>－</w:t>
            </w:r>
            <w:r w:rsidR="00960DD9">
              <w:rPr>
                <w:rFonts w:ascii="Times New Roman" w:eastAsia="宋体" w:hAnsi="Times New Roman" w:cs="Times New Roman" w:hint="eastAsia"/>
                <w:b/>
                <w:sz w:val="24"/>
                <w:szCs w:val="24"/>
                <w14:ligatures w14:val="standardContextual"/>
              </w:rPr>
              <w:t>20</w:t>
            </w:r>
            <w:r w:rsidRPr="00295CD4">
              <w:rPr>
                <w:rFonts w:ascii="Times New Roman" w:eastAsia="宋体" w:hAnsi="Times New Roman" w:cs="Times New Roman"/>
                <w:b/>
                <w:sz w:val="24"/>
                <w:szCs w:val="24"/>
                <w14:ligatures w14:val="standardContextual"/>
              </w:rPr>
              <w:t>23</w:t>
            </w:r>
            <w:r w:rsidRPr="00295CD4">
              <w:rPr>
                <w:rFonts w:ascii="Times New Roman" w:eastAsia="宋体" w:hAnsi="Times New Roman" w:cs="Times New Roman"/>
                <w:b/>
                <w:sz w:val="24"/>
                <w:szCs w:val="24"/>
                <w14:ligatures w14:val="standardContextual"/>
              </w:rPr>
              <w:t>年</w:t>
            </w:r>
            <w:r w:rsidR="00960DD9">
              <w:rPr>
                <w:rFonts w:ascii="Times New Roman" w:eastAsia="宋体" w:hAnsi="Times New Roman" w:cs="Times New Roman" w:hint="eastAsia"/>
                <w:b/>
                <w:sz w:val="24"/>
                <w:szCs w:val="24"/>
                <w14:ligatures w14:val="standardContextual"/>
              </w:rPr>
              <w:t>度</w:t>
            </w:r>
            <w:r w:rsidR="00960DD9" w:rsidRPr="00295CD4">
              <w:rPr>
                <w:rFonts w:ascii="Times New Roman" w:eastAsia="宋体" w:hAnsi="Times New Roman" w:cs="Times New Roman"/>
                <w:b/>
                <w:sz w:val="24"/>
                <w:szCs w:val="24"/>
                <w14:ligatures w14:val="standardContextual"/>
              </w:rPr>
              <w:t>研发</w:t>
            </w:r>
            <w:r w:rsidR="00960DD9">
              <w:rPr>
                <w:rFonts w:ascii="Times New Roman" w:eastAsia="宋体" w:hAnsi="Times New Roman" w:cs="Times New Roman" w:hint="eastAsia"/>
                <w:b/>
                <w:sz w:val="24"/>
                <w:szCs w:val="24"/>
                <w14:ligatures w14:val="standardContextual"/>
              </w:rPr>
              <w:t>费</w:t>
            </w:r>
            <w:r w:rsidRPr="00295CD4">
              <w:rPr>
                <w:rFonts w:ascii="Times New Roman" w:eastAsia="宋体" w:hAnsi="Times New Roman" w:cs="Times New Roman"/>
                <w:b/>
                <w:sz w:val="24"/>
                <w:szCs w:val="24"/>
                <w14:ligatures w14:val="standardContextual"/>
              </w:rPr>
              <w:t>增加较多，介绍公司在研发方面的投入规划？研发是否会受到影响？研发如果受影响，会否影响后续未来发展？</w:t>
            </w:r>
          </w:p>
          <w:p w14:paraId="54CD4C9E" w14:textId="618F98DA" w:rsidR="00F111B9" w:rsidRPr="00295CD4" w:rsidRDefault="00F111B9" w:rsidP="00295CD4">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答：</w:t>
            </w:r>
            <w:r w:rsidRPr="009F4984">
              <w:rPr>
                <w:rFonts w:ascii="Times New Roman" w:eastAsia="宋体" w:hAnsi="Times New Roman" w:cs="Times New Roman"/>
                <w:sz w:val="24"/>
                <w:szCs w:val="24"/>
                <w14:ligatures w14:val="standardContextual"/>
              </w:rPr>
              <w:t>公司</w:t>
            </w:r>
            <w:r w:rsidR="00BD6FA8">
              <w:rPr>
                <w:rFonts w:ascii="Times New Roman" w:eastAsia="宋体" w:hAnsi="Times New Roman" w:cs="Times New Roman" w:hint="eastAsia"/>
                <w:sz w:val="24"/>
                <w:szCs w:val="24"/>
                <w14:ligatures w14:val="standardContextual"/>
              </w:rPr>
              <w:t>20</w:t>
            </w:r>
            <w:r w:rsidRPr="009F4984">
              <w:rPr>
                <w:rFonts w:ascii="Times New Roman" w:eastAsia="宋体" w:hAnsi="Times New Roman" w:cs="Times New Roman"/>
                <w:sz w:val="24"/>
                <w:szCs w:val="24"/>
                <w14:ligatures w14:val="standardContextual"/>
              </w:rPr>
              <w:t>06</w:t>
            </w:r>
            <w:r w:rsidRPr="009F4984">
              <w:rPr>
                <w:rFonts w:ascii="Times New Roman" w:eastAsia="宋体" w:hAnsi="Times New Roman" w:cs="Times New Roman"/>
                <w:sz w:val="24"/>
                <w:szCs w:val="24"/>
                <w14:ligatures w14:val="standardContextual"/>
              </w:rPr>
              <w:t>年就在上海设立了全资的研发中心，近</w:t>
            </w:r>
            <w:r w:rsidR="00BD6FA8">
              <w:rPr>
                <w:rFonts w:ascii="Times New Roman" w:eastAsia="宋体" w:hAnsi="Times New Roman" w:cs="Times New Roman" w:hint="eastAsia"/>
                <w:sz w:val="24"/>
                <w:szCs w:val="24"/>
                <w14:ligatures w14:val="standardContextual"/>
              </w:rPr>
              <w:t>两</w:t>
            </w:r>
            <w:r w:rsidRPr="009F4984">
              <w:rPr>
                <w:rFonts w:ascii="Times New Roman" w:eastAsia="宋体" w:hAnsi="Times New Roman" w:cs="Times New Roman"/>
                <w:sz w:val="24"/>
                <w:szCs w:val="24"/>
                <w14:ligatures w14:val="standardContextual"/>
              </w:rPr>
              <w:t>年也先后在杭州设立了两大研发中心。主要围绕中间体</w:t>
            </w:r>
            <w:r w:rsidR="00DC71F0">
              <w:rPr>
                <w:rFonts w:ascii="Times New Roman" w:eastAsia="宋体" w:hAnsi="Times New Roman" w:cs="Times New Roman" w:hint="eastAsia"/>
                <w:sz w:val="24"/>
                <w:szCs w:val="24"/>
                <w14:ligatures w14:val="standardContextual"/>
              </w:rPr>
              <w:t>、</w:t>
            </w:r>
            <w:r w:rsidRPr="009F4984">
              <w:rPr>
                <w:rFonts w:ascii="Times New Roman" w:eastAsia="宋体" w:hAnsi="Times New Roman" w:cs="Times New Roman"/>
                <w:sz w:val="24"/>
                <w:szCs w:val="24"/>
                <w14:ligatures w14:val="standardContextual"/>
              </w:rPr>
              <w:t>原料药新品种及技术优化、制剂产品、合成生物学等新技术开发应用等领域开展研发工作。最近三年，公司</w:t>
            </w:r>
            <w:r w:rsidR="00960DD9">
              <w:rPr>
                <w:rFonts w:ascii="Times New Roman" w:eastAsia="宋体" w:hAnsi="Times New Roman" w:cs="Times New Roman" w:hint="eastAsia"/>
                <w:sz w:val="24"/>
                <w:szCs w:val="24"/>
                <w14:ligatures w14:val="standardContextual"/>
              </w:rPr>
              <w:t>在</w:t>
            </w:r>
            <w:r w:rsidRPr="009F4984">
              <w:rPr>
                <w:rFonts w:ascii="Times New Roman" w:eastAsia="宋体" w:hAnsi="Times New Roman" w:cs="Times New Roman"/>
                <w:sz w:val="24"/>
                <w:szCs w:val="24"/>
                <w14:ligatures w14:val="standardContextual"/>
              </w:rPr>
              <w:t>研发投入方面是逐年增加的</w:t>
            </w:r>
            <w:r w:rsidR="00960DD9">
              <w:rPr>
                <w:rFonts w:ascii="Times New Roman" w:eastAsia="宋体" w:hAnsi="Times New Roman" w:cs="Times New Roman" w:hint="eastAsia"/>
                <w:sz w:val="24"/>
                <w:szCs w:val="24"/>
                <w14:ligatures w14:val="standardContextual"/>
              </w:rPr>
              <w:t>。</w:t>
            </w:r>
            <w:r w:rsidR="00960DD9" w:rsidRPr="009F4984" w:rsidDel="00960DD9">
              <w:rPr>
                <w:rFonts w:ascii="Times New Roman" w:eastAsia="宋体" w:hAnsi="Times New Roman" w:cs="Times New Roman"/>
                <w:sz w:val="24"/>
                <w:szCs w:val="24"/>
                <w14:ligatures w14:val="standardContextual"/>
              </w:rPr>
              <w:t xml:space="preserve"> </w:t>
            </w:r>
          </w:p>
          <w:p w14:paraId="630136CB" w14:textId="074B6673" w:rsidR="00F111B9" w:rsidRPr="009F4984" w:rsidRDefault="009F4984" w:rsidP="00960DD9">
            <w:pPr>
              <w:spacing w:line="360" w:lineRule="auto"/>
              <w:ind w:firstLineChars="200" w:firstLine="480"/>
              <w:rPr>
                <w:rFonts w:ascii="Times New Roman" w:eastAsia="宋体" w:hAnsi="Times New Roman" w:cs="Times New Roman"/>
                <w:sz w:val="24"/>
                <w:szCs w:val="24"/>
                <w14:ligatures w14:val="standardContextual"/>
              </w:rPr>
            </w:pPr>
            <w:r w:rsidRPr="009F4984">
              <w:rPr>
                <w:rFonts w:ascii="Times New Roman" w:eastAsia="宋体" w:hAnsi="Times New Roman" w:cs="Times New Roman" w:hint="eastAsia"/>
                <w:sz w:val="24"/>
                <w:szCs w:val="24"/>
                <w14:ligatures w14:val="standardContextual"/>
              </w:rPr>
              <w:t>1</w:t>
            </w:r>
            <w:r w:rsidRPr="009F4984">
              <w:rPr>
                <w:rFonts w:ascii="Times New Roman" w:eastAsia="宋体" w:hAnsi="Times New Roman" w:cs="Times New Roman" w:hint="eastAsia"/>
                <w:sz w:val="24"/>
                <w:szCs w:val="24"/>
                <w14:ligatures w14:val="standardContextual"/>
              </w:rPr>
              <w:t>．</w:t>
            </w:r>
            <w:r w:rsidR="00F111B9" w:rsidRPr="009F4984">
              <w:rPr>
                <w:rFonts w:ascii="Times New Roman" w:eastAsia="宋体" w:hAnsi="Times New Roman" w:cs="Times New Roman"/>
                <w:sz w:val="24"/>
                <w:szCs w:val="24"/>
                <w14:ligatures w14:val="standardContextual"/>
              </w:rPr>
              <w:t>具体研发层面</w:t>
            </w:r>
          </w:p>
          <w:p w14:paraId="409FEB14" w14:textId="24F24546" w:rsidR="00F111B9" w:rsidRPr="009F4984" w:rsidRDefault="00F111B9" w:rsidP="00295CD4">
            <w:pPr>
              <w:spacing w:line="360" w:lineRule="auto"/>
              <w:ind w:firstLineChars="200" w:firstLine="480"/>
              <w:rPr>
                <w:rFonts w:ascii="Times New Roman" w:eastAsia="宋体" w:hAnsi="Times New Roman" w:cs="Times New Roman"/>
                <w:sz w:val="24"/>
                <w:szCs w:val="24"/>
                <w14:ligatures w14:val="standardContextual"/>
              </w:rPr>
            </w:pPr>
            <w:r w:rsidRPr="009F4984">
              <w:rPr>
                <w:rFonts w:ascii="Times New Roman" w:eastAsia="宋体" w:hAnsi="Times New Roman" w:cs="Times New Roman"/>
                <w:sz w:val="24"/>
                <w:szCs w:val="24"/>
                <w14:ligatures w14:val="standardContextual"/>
              </w:rPr>
              <w:t>中间体</w:t>
            </w:r>
            <w:r w:rsidR="00DC71F0">
              <w:rPr>
                <w:rFonts w:ascii="Times New Roman" w:eastAsia="宋体" w:hAnsi="Times New Roman" w:cs="Times New Roman" w:hint="eastAsia"/>
                <w:sz w:val="24"/>
                <w:szCs w:val="24"/>
                <w14:ligatures w14:val="standardContextual"/>
              </w:rPr>
              <w:t>、</w:t>
            </w:r>
            <w:r w:rsidRPr="009F4984">
              <w:rPr>
                <w:rFonts w:ascii="Times New Roman" w:eastAsia="宋体" w:hAnsi="Times New Roman" w:cs="Times New Roman"/>
                <w:sz w:val="24"/>
                <w:szCs w:val="24"/>
                <w14:ligatures w14:val="standardContextual"/>
              </w:rPr>
              <w:t>原料药领域，公司已经</w:t>
            </w:r>
            <w:r w:rsidR="00960DD9">
              <w:rPr>
                <w:rFonts w:ascii="Times New Roman" w:eastAsia="宋体" w:hAnsi="Times New Roman" w:cs="Times New Roman" w:hint="eastAsia"/>
                <w:sz w:val="24"/>
                <w:szCs w:val="24"/>
                <w14:ligatures w14:val="standardContextual"/>
              </w:rPr>
              <w:t>深耕</w:t>
            </w:r>
            <w:r w:rsidR="00DC71F0">
              <w:rPr>
                <w:rFonts w:ascii="Times New Roman" w:eastAsia="宋体" w:hAnsi="Times New Roman" w:cs="Times New Roman" w:hint="eastAsia"/>
                <w:sz w:val="24"/>
                <w:szCs w:val="24"/>
                <w14:ligatures w14:val="standardContextual"/>
              </w:rPr>
              <w:t>近</w:t>
            </w:r>
            <w:r w:rsidRPr="009F4984">
              <w:rPr>
                <w:rFonts w:ascii="Times New Roman" w:eastAsia="宋体" w:hAnsi="Times New Roman" w:cs="Times New Roman"/>
                <w:sz w:val="24"/>
                <w:szCs w:val="24"/>
                <w14:ligatures w14:val="standardContextual"/>
              </w:rPr>
              <w:t>30</w:t>
            </w:r>
            <w:r w:rsidRPr="009F4984">
              <w:rPr>
                <w:rFonts w:ascii="Times New Roman" w:eastAsia="宋体" w:hAnsi="Times New Roman" w:cs="Times New Roman"/>
                <w:sz w:val="24"/>
                <w:szCs w:val="24"/>
                <w14:ligatures w14:val="standardContextual"/>
              </w:rPr>
              <w:t>年，我们理解大宗原料药领域核心的技术优势</w:t>
            </w:r>
            <w:r w:rsidR="00DC71F0">
              <w:rPr>
                <w:rFonts w:ascii="Times New Roman" w:eastAsia="宋体" w:hAnsi="Times New Roman" w:cs="Times New Roman" w:hint="eastAsia"/>
                <w:sz w:val="24"/>
                <w:szCs w:val="24"/>
                <w14:ligatures w14:val="standardContextual"/>
              </w:rPr>
              <w:t>包括</w:t>
            </w:r>
            <w:r w:rsidRPr="009F4984">
              <w:rPr>
                <w:rFonts w:ascii="Times New Roman" w:eastAsia="宋体" w:hAnsi="Times New Roman" w:cs="Times New Roman"/>
                <w:sz w:val="24"/>
                <w:szCs w:val="24"/>
                <w14:ligatures w14:val="standardContextual"/>
              </w:rPr>
              <w:t>中间体、原料药新产品的选品和现有产品工艺改进上，这两点具备优势才帮助东亚在今天大宗原料药市场强竞争环境中立足，它一是让公司有持续的新品来满足客户需求，二是所生产的产品质量能保证公司性价比上的竞争力。具体到抗生素产品，特别是头孢克洛</w:t>
            </w:r>
            <w:r w:rsidR="00DC71F0">
              <w:rPr>
                <w:rFonts w:ascii="Times New Roman" w:eastAsia="宋体" w:hAnsi="Times New Roman" w:cs="Times New Roman" w:hint="eastAsia"/>
                <w:sz w:val="24"/>
                <w:szCs w:val="24"/>
                <w14:ligatures w14:val="standardContextual"/>
              </w:rPr>
              <w:t>相关产品</w:t>
            </w:r>
            <w:r w:rsidRPr="009F4984">
              <w:rPr>
                <w:rFonts w:ascii="Times New Roman" w:eastAsia="宋体" w:hAnsi="Times New Roman" w:cs="Times New Roman"/>
                <w:sz w:val="24"/>
                <w:szCs w:val="24"/>
                <w14:ligatures w14:val="standardContextual"/>
              </w:rPr>
              <w:t>方面，公司已掌握头孢克洛原料药关键中间体</w:t>
            </w:r>
            <w:r w:rsidRPr="009F4984">
              <w:rPr>
                <w:rFonts w:ascii="Times New Roman" w:eastAsia="宋体" w:hAnsi="Times New Roman" w:cs="Times New Roman"/>
                <w:sz w:val="24"/>
                <w:szCs w:val="24"/>
                <w14:ligatures w14:val="standardContextual"/>
              </w:rPr>
              <w:t>7-ACCA</w:t>
            </w:r>
            <w:r w:rsidRPr="009F4984">
              <w:rPr>
                <w:rFonts w:ascii="Times New Roman" w:eastAsia="宋体" w:hAnsi="Times New Roman" w:cs="Times New Roman"/>
                <w:sz w:val="24"/>
                <w:szCs w:val="24"/>
                <w14:ligatures w14:val="standardContextual"/>
              </w:rPr>
              <w:t>的生产技术，是行业内为数不多的可以从起始物料青霉素开始，全产业链合成头孢克洛原料药的公司之一。</w:t>
            </w:r>
          </w:p>
          <w:p w14:paraId="3D5D894C" w14:textId="0E39A711" w:rsidR="009F4984" w:rsidRPr="009F4984" w:rsidRDefault="009F4984" w:rsidP="00295CD4">
            <w:pPr>
              <w:spacing w:line="360" w:lineRule="auto"/>
              <w:ind w:firstLineChars="200" w:firstLine="480"/>
              <w:rPr>
                <w:rFonts w:ascii="Times New Roman" w:eastAsia="宋体" w:hAnsi="Times New Roman" w:cs="Times New Roman"/>
                <w:sz w:val="24"/>
                <w:szCs w:val="24"/>
                <w14:ligatures w14:val="standardContextual"/>
              </w:rPr>
            </w:pPr>
            <w:r w:rsidRPr="009F4984">
              <w:rPr>
                <w:rFonts w:ascii="Times New Roman" w:eastAsia="宋体" w:hAnsi="Times New Roman" w:cs="Times New Roman" w:hint="eastAsia"/>
                <w:sz w:val="24"/>
                <w:szCs w:val="24"/>
                <w14:ligatures w14:val="standardContextual"/>
              </w:rPr>
              <w:t>2.</w:t>
            </w:r>
            <w:r w:rsidR="00F111B9" w:rsidRPr="009F4984">
              <w:rPr>
                <w:rFonts w:ascii="Times New Roman" w:eastAsia="宋体" w:hAnsi="Times New Roman" w:cs="Times New Roman"/>
                <w:sz w:val="24"/>
                <w:szCs w:val="24"/>
                <w14:ligatures w14:val="standardContextual"/>
              </w:rPr>
              <w:t>制剂研发方面</w:t>
            </w:r>
          </w:p>
          <w:p w14:paraId="520A363B" w14:textId="6A9D13C4" w:rsidR="00F111B9" w:rsidRPr="009F4984" w:rsidRDefault="00F111B9" w:rsidP="00295CD4">
            <w:pPr>
              <w:spacing w:line="360" w:lineRule="auto"/>
              <w:ind w:firstLineChars="200" w:firstLine="480"/>
              <w:rPr>
                <w:rFonts w:ascii="Times New Roman" w:eastAsia="宋体" w:hAnsi="Times New Roman" w:cs="Times New Roman"/>
                <w:sz w:val="24"/>
                <w:szCs w:val="24"/>
                <w14:ligatures w14:val="standardContextual"/>
              </w:rPr>
            </w:pPr>
            <w:r w:rsidRPr="009F4984">
              <w:rPr>
                <w:rFonts w:ascii="Times New Roman" w:eastAsia="宋体" w:hAnsi="Times New Roman" w:cs="Times New Roman"/>
                <w:sz w:val="24"/>
                <w:szCs w:val="24"/>
                <w14:ligatures w14:val="standardContextual"/>
              </w:rPr>
              <w:t>实际公司早在</w:t>
            </w:r>
            <w:r w:rsidRPr="009F4984">
              <w:rPr>
                <w:rFonts w:ascii="Times New Roman" w:eastAsia="宋体" w:hAnsi="Times New Roman" w:cs="Times New Roman"/>
                <w:sz w:val="24"/>
                <w:szCs w:val="24"/>
                <w14:ligatures w14:val="standardContextual"/>
              </w:rPr>
              <w:t>2015</w:t>
            </w:r>
            <w:r w:rsidRPr="009F4984">
              <w:rPr>
                <w:rFonts w:ascii="Times New Roman" w:eastAsia="宋体" w:hAnsi="Times New Roman" w:cs="Times New Roman"/>
                <w:sz w:val="24"/>
                <w:szCs w:val="24"/>
                <w14:ligatures w14:val="standardContextual"/>
              </w:rPr>
              <w:t>年就开始筹备药品制剂的研发工作，这本身也得益于我们在经营中间体、原料药过程中，下游制剂客户一致性评价质量要求，公司相关中间体和原料药的产品质量标准在得到细化和提升的同时，也为公司研发部门实打实积累了体系化的药品制剂审评经验。而且，在推进一体化战略时，</w:t>
            </w:r>
            <w:r w:rsidR="00CF294D">
              <w:rPr>
                <w:rFonts w:ascii="Times New Roman" w:eastAsia="宋体" w:hAnsi="Times New Roman" w:cs="Times New Roman" w:hint="eastAsia"/>
                <w:sz w:val="24"/>
                <w:szCs w:val="24"/>
                <w14:ligatures w14:val="standardContextual"/>
              </w:rPr>
              <w:t>选择的制剂品种</w:t>
            </w:r>
            <w:r w:rsidRPr="009F4984">
              <w:rPr>
                <w:rFonts w:ascii="Times New Roman" w:eastAsia="宋体" w:hAnsi="Times New Roman" w:cs="Times New Roman"/>
                <w:sz w:val="24"/>
                <w:szCs w:val="24"/>
                <w14:ligatures w14:val="standardContextual"/>
              </w:rPr>
              <w:t>基本都是跟现有成熟关键中间体或原料药强关联的品种，也是为了快速实现研发、注册经验复用，并获得一定产品成本优势。</w:t>
            </w:r>
          </w:p>
          <w:p w14:paraId="6BBBA6B1" w14:textId="7A67EB33" w:rsidR="00F111B9" w:rsidRPr="00295CD4" w:rsidRDefault="00F111B9"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3</w:t>
            </w:r>
            <w:r w:rsidRPr="00295CD4">
              <w:rPr>
                <w:rFonts w:ascii="Times New Roman" w:eastAsia="宋体" w:hAnsi="Times New Roman" w:cs="Times New Roman"/>
                <w:b/>
                <w:sz w:val="24"/>
                <w:szCs w:val="24"/>
                <w14:ligatures w14:val="standardContextual"/>
              </w:rPr>
              <w:t>：</w:t>
            </w:r>
            <w:r w:rsidRPr="00295CD4">
              <w:rPr>
                <w:rFonts w:ascii="Times New Roman" w:eastAsia="宋体" w:hAnsi="Times New Roman" w:cs="Times New Roman"/>
                <w:b/>
                <w:sz w:val="24"/>
                <w:szCs w:val="24"/>
              </w:rPr>
              <w:t>目前公司主要的生产基地分布？</w:t>
            </w:r>
          </w:p>
          <w:p w14:paraId="79664085" w14:textId="0FABAA9A" w:rsidR="00F111B9" w:rsidRPr="009F4984" w:rsidRDefault="00F111B9" w:rsidP="00295CD4">
            <w:pPr>
              <w:spacing w:line="360" w:lineRule="auto"/>
              <w:ind w:firstLineChars="200" w:firstLine="482"/>
              <w:rPr>
                <w:rFonts w:ascii="Times New Roman" w:eastAsia="宋体" w:hAnsi="Times New Roman" w:cs="Times New Roman"/>
                <w:sz w:val="24"/>
                <w:szCs w:val="24"/>
                <w14:ligatures w14:val="standardContextual"/>
              </w:rPr>
            </w:pPr>
            <w:r w:rsidRPr="00295CD4">
              <w:rPr>
                <w:rFonts w:ascii="Times New Roman" w:eastAsia="宋体" w:hAnsi="Times New Roman" w:cs="Times New Roman"/>
                <w:b/>
                <w:sz w:val="24"/>
                <w:szCs w:val="24"/>
                <w14:ligatures w14:val="standardContextual"/>
              </w:rPr>
              <w:t>答：</w:t>
            </w:r>
            <w:r w:rsidRPr="009F4984">
              <w:rPr>
                <w:rFonts w:ascii="Times New Roman" w:eastAsia="宋体" w:hAnsi="Times New Roman" w:cs="Times New Roman"/>
                <w:sz w:val="24"/>
                <w:szCs w:val="24"/>
                <w14:ligatures w14:val="standardContextual"/>
              </w:rPr>
              <w:t>公司现在</w:t>
            </w:r>
            <w:r w:rsidR="00960DD9">
              <w:rPr>
                <w:rFonts w:ascii="Times New Roman" w:eastAsia="宋体" w:hAnsi="Times New Roman" w:cs="Times New Roman" w:hint="eastAsia"/>
                <w:sz w:val="24"/>
                <w:szCs w:val="24"/>
                <w14:ligatures w14:val="standardContextual"/>
              </w:rPr>
              <w:t>有</w:t>
            </w:r>
            <w:r w:rsidRPr="009F4984">
              <w:rPr>
                <w:rFonts w:ascii="Times New Roman" w:eastAsia="宋体" w:hAnsi="Times New Roman" w:cs="Times New Roman"/>
                <w:sz w:val="24"/>
                <w:szCs w:val="24"/>
                <w14:ligatures w14:val="standardContextual"/>
              </w:rPr>
              <w:t>三大</w:t>
            </w:r>
            <w:r w:rsidR="00960DD9">
              <w:rPr>
                <w:rFonts w:ascii="Times New Roman" w:eastAsia="宋体" w:hAnsi="Times New Roman" w:cs="Times New Roman"/>
                <w:sz w:val="24"/>
                <w:szCs w:val="24"/>
                <w14:ligatures w14:val="standardContextual"/>
              </w:rPr>
              <w:t>中间体</w:t>
            </w:r>
            <w:r w:rsidR="00960DD9">
              <w:rPr>
                <w:rFonts w:ascii="Times New Roman" w:eastAsia="宋体" w:hAnsi="Times New Roman" w:cs="Times New Roman" w:hint="eastAsia"/>
                <w:sz w:val="24"/>
                <w:szCs w:val="24"/>
                <w14:ligatures w14:val="standardContextual"/>
              </w:rPr>
              <w:t>及</w:t>
            </w:r>
            <w:r w:rsidR="00960DD9">
              <w:rPr>
                <w:rFonts w:ascii="Times New Roman" w:eastAsia="宋体" w:hAnsi="Times New Roman" w:cs="Times New Roman"/>
                <w:sz w:val="24"/>
                <w:szCs w:val="24"/>
                <w14:ligatures w14:val="standardContextual"/>
              </w:rPr>
              <w:t>原料</w:t>
            </w:r>
            <w:r w:rsidR="00960DD9">
              <w:rPr>
                <w:rFonts w:ascii="Times New Roman" w:eastAsia="宋体" w:hAnsi="Times New Roman" w:cs="Times New Roman" w:hint="eastAsia"/>
                <w:sz w:val="24"/>
                <w:szCs w:val="24"/>
                <w14:ligatures w14:val="standardContextual"/>
              </w:rPr>
              <w:t>药的</w:t>
            </w:r>
            <w:r w:rsidR="00960DD9">
              <w:rPr>
                <w:rFonts w:ascii="Times New Roman" w:eastAsia="宋体" w:hAnsi="Times New Roman" w:cs="Times New Roman"/>
                <w:sz w:val="24"/>
                <w:szCs w:val="24"/>
                <w14:ligatures w14:val="standardContextual"/>
              </w:rPr>
              <w:t>生产</w:t>
            </w:r>
            <w:r w:rsidRPr="009F4984">
              <w:rPr>
                <w:rFonts w:ascii="Times New Roman" w:eastAsia="宋体" w:hAnsi="Times New Roman" w:cs="Times New Roman"/>
                <w:sz w:val="24"/>
                <w:szCs w:val="24"/>
                <w14:ligatures w14:val="standardContextual"/>
              </w:rPr>
              <w:t>工厂，分别在台州三门县</w:t>
            </w:r>
            <w:bookmarkStart w:id="2" w:name="_GoBack"/>
            <w:r w:rsidR="00960DD9">
              <w:rPr>
                <w:rFonts w:ascii="Times New Roman" w:eastAsia="宋体" w:hAnsi="Times New Roman" w:cs="Times New Roman" w:hint="eastAsia"/>
                <w:sz w:val="24"/>
                <w:szCs w:val="24"/>
                <w14:ligatures w14:val="standardContextual"/>
              </w:rPr>
              <w:t>的</w:t>
            </w:r>
            <w:r w:rsidR="00CE0DA5">
              <w:rPr>
                <w:rFonts w:ascii="Times New Roman" w:eastAsia="宋体" w:hAnsi="Times New Roman" w:cs="Times New Roman" w:hint="eastAsia"/>
                <w:sz w:val="24"/>
                <w:szCs w:val="24"/>
                <w14:ligatures w14:val="standardContextual"/>
              </w:rPr>
              <w:t>东亚药业</w:t>
            </w:r>
            <w:r w:rsidR="00960DD9">
              <w:rPr>
                <w:rFonts w:ascii="Times New Roman" w:eastAsia="宋体" w:hAnsi="Times New Roman" w:cs="Times New Roman"/>
                <w:sz w:val="24"/>
                <w:szCs w:val="24"/>
                <w14:ligatures w14:val="standardContextual"/>
              </w:rPr>
              <w:t>母</w:t>
            </w:r>
            <w:bookmarkEnd w:id="2"/>
            <w:r w:rsidR="00960DD9">
              <w:rPr>
                <w:rFonts w:ascii="Times New Roman" w:eastAsia="宋体" w:hAnsi="Times New Roman" w:cs="Times New Roman"/>
                <w:sz w:val="24"/>
                <w:szCs w:val="24"/>
                <w14:ligatures w14:val="standardContextual"/>
              </w:rPr>
              <w:t>公司</w:t>
            </w:r>
            <w:r w:rsidRPr="009F4984">
              <w:rPr>
                <w:rFonts w:ascii="Times New Roman" w:eastAsia="宋体" w:hAnsi="Times New Roman" w:cs="Times New Roman"/>
                <w:sz w:val="24"/>
                <w:szCs w:val="24"/>
                <w14:ligatures w14:val="standardContextual"/>
              </w:rPr>
              <w:t>，是非头孢类产品管线；临海</w:t>
            </w:r>
            <w:r w:rsidR="00960DD9">
              <w:rPr>
                <w:rFonts w:ascii="Times New Roman" w:eastAsia="宋体" w:hAnsi="Times New Roman" w:cs="Times New Roman" w:hint="eastAsia"/>
                <w:sz w:val="24"/>
                <w:szCs w:val="24"/>
                <w14:ligatures w14:val="standardContextual"/>
              </w:rPr>
              <w:t>市</w:t>
            </w:r>
            <w:r w:rsidRPr="009F4984">
              <w:rPr>
                <w:rFonts w:ascii="Times New Roman" w:eastAsia="宋体" w:hAnsi="Times New Roman" w:cs="Times New Roman"/>
                <w:sz w:val="24"/>
                <w:szCs w:val="24"/>
                <w14:ligatures w14:val="standardContextual"/>
              </w:rPr>
              <w:t>的</w:t>
            </w:r>
            <w:r w:rsidR="00960DD9">
              <w:rPr>
                <w:rFonts w:ascii="Times New Roman" w:eastAsia="宋体" w:hAnsi="Times New Roman" w:cs="Times New Roman" w:hint="eastAsia"/>
                <w:sz w:val="24"/>
                <w:szCs w:val="24"/>
                <w14:ligatures w14:val="standardContextual"/>
              </w:rPr>
              <w:t>东邦药业</w:t>
            </w:r>
            <w:r w:rsidRPr="009F4984">
              <w:rPr>
                <w:rFonts w:ascii="Times New Roman" w:eastAsia="宋体" w:hAnsi="Times New Roman" w:cs="Times New Roman"/>
                <w:sz w:val="24"/>
                <w:szCs w:val="24"/>
                <w14:ligatures w14:val="standardContextual"/>
              </w:rPr>
              <w:t>，是</w:t>
            </w:r>
            <w:r w:rsidRPr="009F4984">
              <w:rPr>
                <w:rFonts w:ascii="Times New Roman" w:eastAsia="宋体" w:hAnsi="Times New Roman" w:cs="Times New Roman"/>
                <w:sz w:val="24"/>
                <w:szCs w:val="24"/>
                <w14:ligatures w14:val="standardContextual"/>
              </w:rPr>
              <w:t>β-</w:t>
            </w:r>
            <w:r w:rsidRPr="009F4984">
              <w:rPr>
                <w:rFonts w:ascii="Times New Roman" w:eastAsia="宋体" w:hAnsi="Times New Roman" w:cs="Times New Roman"/>
                <w:sz w:val="24"/>
                <w:szCs w:val="24"/>
                <w14:ligatures w14:val="standardContextual"/>
              </w:rPr>
              <w:t>内酰胺类产品管线；</w:t>
            </w:r>
            <w:r w:rsidR="00B616B3">
              <w:rPr>
                <w:rFonts w:ascii="Times New Roman" w:eastAsia="宋体" w:hAnsi="Times New Roman" w:cs="Times New Roman" w:hint="eastAsia"/>
                <w:sz w:val="24"/>
                <w:szCs w:val="24"/>
                <w14:ligatures w14:val="standardContextual"/>
              </w:rPr>
              <w:t>另外，我们在</w:t>
            </w:r>
            <w:r w:rsidRPr="009F4984">
              <w:rPr>
                <w:rFonts w:ascii="Times New Roman" w:eastAsia="宋体" w:hAnsi="Times New Roman" w:cs="Times New Roman"/>
                <w:sz w:val="24"/>
                <w:szCs w:val="24"/>
                <w14:ligatures w14:val="standardContextual"/>
              </w:rPr>
              <w:t>江西</w:t>
            </w:r>
            <w:r w:rsidR="00960DD9">
              <w:rPr>
                <w:rFonts w:ascii="Times New Roman" w:eastAsia="宋体" w:hAnsi="Times New Roman" w:cs="Times New Roman" w:hint="eastAsia"/>
                <w:sz w:val="24"/>
                <w:szCs w:val="24"/>
                <w14:ligatures w14:val="standardContextual"/>
              </w:rPr>
              <w:t>九江</w:t>
            </w:r>
            <w:r w:rsidR="00B616B3">
              <w:rPr>
                <w:rFonts w:ascii="Times New Roman" w:eastAsia="宋体" w:hAnsi="Times New Roman" w:cs="Times New Roman" w:hint="eastAsia"/>
                <w:sz w:val="24"/>
                <w:szCs w:val="24"/>
                <w14:ligatures w14:val="standardContextual"/>
              </w:rPr>
              <w:t>还有全资的工厂</w:t>
            </w:r>
            <w:r w:rsidR="00960DD9">
              <w:rPr>
                <w:rFonts w:ascii="Times New Roman" w:eastAsia="宋体" w:hAnsi="Times New Roman" w:cs="Times New Roman"/>
                <w:sz w:val="24"/>
                <w:szCs w:val="24"/>
                <w14:ligatures w14:val="standardContextual"/>
              </w:rPr>
              <w:t>江西善渊</w:t>
            </w:r>
            <w:r w:rsidR="001E61C2">
              <w:rPr>
                <w:rFonts w:ascii="Times New Roman" w:eastAsia="宋体" w:hAnsi="Times New Roman" w:cs="Times New Roman" w:hint="eastAsia"/>
                <w:sz w:val="24"/>
                <w:szCs w:val="24"/>
                <w14:ligatures w14:val="standardContextual"/>
              </w:rPr>
              <w:t>。</w:t>
            </w:r>
          </w:p>
          <w:p w14:paraId="62C63423" w14:textId="64F2F2D6" w:rsidR="00F111B9" w:rsidRPr="009F4984" w:rsidRDefault="00F111B9" w:rsidP="00295CD4">
            <w:pPr>
              <w:spacing w:line="360" w:lineRule="auto"/>
              <w:ind w:firstLineChars="200" w:firstLine="480"/>
              <w:rPr>
                <w:rFonts w:ascii="Times New Roman" w:eastAsia="宋体" w:hAnsi="Times New Roman" w:cs="Times New Roman"/>
                <w:sz w:val="24"/>
                <w:szCs w:val="24"/>
                <w14:ligatures w14:val="standardContextual"/>
              </w:rPr>
            </w:pPr>
            <w:r w:rsidRPr="009F4984">
              <w:rPr>
                <w:rFonts w:ascii="Times New Roman" w:eastAsia="宋体" w:hAnsi="Times New Roman" w:cs="Times New Roman"/>
                <w:sz w:val="24"/>
                <w:szCs w:val="24"/>
                <w14:ligatures w14:val="standardContextual"/>
              </w:rPr>
              <w:t>此外，</w:t>
            </w:r>
            <w:r w:rsidR="00960DD9">
              <w:rPr>
                <w:rFonts w:ascii="Times New Roman" w:eastAsia="宋体" w:hAnsi="Times New Roman" w:cs="Times New Roman" w:hint="eastAsia"/>
                <w:sz w:val="24"/>
                <w:szCs w:val="24"/>
                <w14:ligatures w14:val="standardContextual"/>
              </w:rPr>
              <w:t>公司</w:t>
            </w:r>
            <w:r w:rsidRPr="009F4984">
              <w:rPr>
                <w:rFonts w:ascii="Times New Roman" w:eastAsia="宋体" w:hAnsi="Times New Roman" w:cs="Times New Roman"/>
                <w:sz w:val="24"/>
                <w:szCs w:val="24"/>
                <w14:ligatures w14:val="standardContextual"/>
              </w:rPr>
              <w:t>通过发行</w:t>
            </w:r>
            <w:r w:rsidR="00960DD9">
              <w:rPr>
                <w:rFonts w:ascii="Times New Roman" w:eastAsia="宋体" w:hAnsi="Times New Roman" w:cs="Times New Roman" w:hint="eastAsia"/>
                <w:sz w:val="24"/>
                <w:szCs w:val="24"/>
                <w14:ligatures w14:val="standardContextual"/>
              </w:rPr>
              <w:t>可</w:t>
            </w:r>
            <w:r w:rsidRPr="009F4984">
              <w:rPr>
                <w:rFonts w:ascii="Times New Roman" w:eastAsia="宋体" w:hAnsi="Times New Roman" w:cs="Times New Roman"/>
                <w:sz w:val="24"/>
                <w:szCs w:val="24"/>
                <w14:ligatures w14:val="standardContextual"/>
              </w:rPr>
              <w:t>转债，一方面在</w:t>
            </w:r>
            <w:r w:rsidR="00960DD9">
              <w:rPr>
                <w:rFonts w:ascii="Times New Roman" w:eastAsia="宋体" w:hAnsi="Times New Roman" w:cs="Times New Roman" w:hint="eastAsia"/>
                <w:sz w:val="24"/>
                <w:szCs w:val="24"/>
                <w14:ligatures w14:val="standardContextual"/>
              </w:rPr>
              <w:t>江西善渊</w:t>
            </w:r>
            <w:r w:rsidR="00960DD9" w:rsidRPr="009F4984">
              <w:rPr>
                <w:rFonts w:ascii="Times New Roman" w:eastAsia="宋体" w:hAnsi="Times New Roman" w:cs="Times New Roman"/>
                <w:sz w:val="24"/>
                <w:szCs w:val="24"/>
                <w14:ligatures w14:val="standardContextual"/>
              </w:rPr>
              <w:t>工厂</w:t>
            </w:r>
            <w:r w:rsidRPr="009F4984">
              <w:rPr>
                <w:rFonts w:ascii="Times New Roman" w:eastAsia="宋体" w:hAnsi="Times New Roman" w:cs="Times New Roman"/>
                <w:sz w:val="24"/>
                <w:szCs w:val="24"/>
                <w14:ligatures w14:val="standardContextual"/>
              </w:rPr>
              <w:t>丰富了产品管线，一共增加了</w:t>
            </w:r>
            <w:r w:rsidRPr="009F4984">
              <w:rPr>
                <w:rFonts w:ascii="Times New Roman" w:eastAsia="宋体" w:hAnsi="Times New Roman" w:cs="Times New Roman"/>
                <w:sz w:val="24"/>
                <w:szCs w:val="24"/>
                <w14:ligatures w14:val="standardContextual"/>
              </w:rPr>
              <w:t>8</w:t>
            </w:r>
            <w:r w:rsidRPr="009F4984">
              <w:rPr>
                <w:rFonts w:ascii="Times New Roman" w:eastAsia="宋体" w:hAnsi="Times New Roman" w:cs="Times New Roman"/>
                <w:sz w:val="24"/>
                <w:szCs w:val="24"/>
                <w14:ligatures w14:val="standardContextual"/>
              </w:rPr>
              <w:t>款产品，其中有新</w:t>
            </w:r>
            <w:r w:rsidR="001E61C2">
              <w:rPr>
                <w:rFonts w:ascii="Times New Roman" w:eastAsia="宋体" w:hAnsi="Times New Roman" w:cs="Times New Roman" w:hint="eastAsia"/>
                <w:sz w:val="24"/>
                <w:szCs w:val="24"/>
                <w14:ligatures w14:val="standardContextual"/>
              </w:rPr>
              <w:t>产</w:t>
            </w:r>
            <w:r w:rsidRPr="009F4984">
              <w:rPr>
                <w:rFonts w:ascii="Times New Roman" w:eastAsia="宋体" w:hAnsi="Times New Roman" w:cs="Times New Roman"/>
                <w:sz w:val="24"/>
                <w:szCs w:val="24"/>
                <w14:ligatures w14:val="standardContextual"/>
              </w:rPr>
              <w:t>品也有老</w:t>
            </w:r>
            <w:r w:rsidR="001E61C2">
              <w:rPr>
                <w:rFonts w:ascii="Times New Roman" w:eastAsia="宋体" w:hAnsi="Times New Roman" w:cs="Times New Roman" w:hint="eastAsia"/>
                <w:sz w:val="24"/>
                <w:szCs w:val="24"/>
                <w14:ligatures w14:val="standardContextual"/>
              </w:rPr>
              <w:t>产</w:t>
            </w:r>
            <w:r w:rsidRPr="009F4984">
              <w:rPr>
                <w:rFonts w:ascii="Times New Roman" w:eastAsia="宋体" w:hAnsi="Times New Roman" w:cs="Times New Roman"/>
                <w:sz w:val="24"/>
                <w:szCs w:val="24"/>
                <w14:ligatures w14:val="standardContextual"/>
              </w:rPr>
              <w:t>品扩产能；另一方面是在三门县，通过新建</w:t>
            </w:r>
            <w:r w:rsidR="009C1ADE">
              <w:rPr>
                <w:rFonts w:ascii="Times New Roman" w:eastAsia="宋体" w:hAnsi="Times New Roman" w:cs="Times New Roman" w:hint="eastAsia"/>
                <w:sz w:val="24"/>
                <w:szCs w:val="24"/>
                <w14:ligatures w14:val="standardContextual"/>
              </w:rPr>
              <w:t>的方式布局了</w:t>
            </w:r>
            <w:r w:rsidRPr="009F4984">
              <w:rPr>
                <w:rFonts w:ascii="Times New Roman" w:eastAsia="宋体" w:hAnsi="Times New Roman" w:cs="Times New Roman"/>
                <w:sz w:val="24"/>
                <w:szCs w:val="24"/>
                <w14:ligatures w14:val="standardContextual"/>
              </w:rPr>
              <w:t>一个制剂工厂。</w:t>
            </w:r>
          </w:p>
          <w:p w14:paraId="68CB0C70" w14:textId="5590DC27" w:rsidR="00F111B9" w:rsidRPr="009F4984" w:rsidRDefault="00F111B9" w:rsidP="00295CD4">
            <w:pPr>
              <w:spacing w:line="360" w:lineRule="auto"/>
              <w:ind w:firstLineChars="200" w:firstLine="480"/>
              <w:rPr>
                <w:rFonts w:ascii="Times New Roman" w:eastAsia="宋体" w:hAnsi="Times New Roman" w:cs="Times New Roman"/>
                <w:sz w:val="24"/>
                <w:szCs w:val="24"/>
                <w14:ligatures w14:val="standardContextual"/>
              </w:rPr>
            </w:pPr>
            <w:r w:rsidRPr="009F4984">
              <w:rPr>
                <w:rFonts w:ascii="Times New Roman" w:eastAsia="宋体" w:hAnsi="Times New Roman" w:cs="Times New Roman"/>
                <w:sz w:val="24"/>
                <w:szCs w:val="24"/>
                <w14:ligatures w14:val="standardContextual"/>
              </w:rPr>
              <w:t>未来，三大中间体、原料药工厂，一个制剂工厂，是公司打通原料药制剂一体化战略的实施平台</w:t>
            </w:r>
            <w:r w:rsidR="009F4984">
              <w:rPr>
                <w:rFonts w:ascii="Times New Roman" w:eastAsia="宋体" w:hAnsi="Times New Roman" w:cs="Times New Roman" w:hint="eastAsia"/>
                <w:sz w:val="24"/>
                <w:szCs w:val="24"/>
                <w14:ligatures w14:val="standardContextual"/>
              </w:rPr>
              <w:t>。</w:t>
            </w:r>
          </w:p>
          <w:p w14:paraId="589BB21A" w14:textId="5D45564E" w:rsidR="00F111B9" w:rsidRPr="00295CD4" w:rsidRDefault="00F111B9"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4</w:t>
            </w:r>
            <w:r w:rsidRPr="00295CD4">
              <w:rPr>
                <w:rFonts w:ascii="Times New Roman" w:eastAsia="宋体" w:hAnsi="Times New Roman" w:cs="Times New Roman"/>
                <w:b/>
                <w:sz w:val="24"/>
                <w:szCs w:val="24"/>
                <w14:ligatures w14:val="standardContextual"/>
              </w:rPr>
              <w:t>：</w:t>
            </w:r>
            <w:r w:rsidRPr="00295CD4">
              <w:rPr>
                <w:rFonts w:ascii="Times New Roman" w:eastAsia="宋体" w:hAnsi="Times New Roman" w:cs="Times New Roman"/>
                <w:b/>
                <w:sz w:val="24"/>
                <w:szCs w:val="24"/>
                <w14:ligatures w14:val="standardContextual"/>
              </w:rPr>
              <w:t>2024</w:t>
            </w:r>
            <w:r w:rsidRPr="00295CD4">
              <w:rPr>
                <w:rFonts w:ascii="Times New Roman" w:eastAsia="宋体" w:hAnsi="Times New Roman" w:cs="Times New Roman"/>
                <w:b/>
                <w:sz w:val="24"/>
                <w:szCs w:val="24"/>
                <w14:ligatures w14:val="standardContextual"/>
              </w:rPr>
              <w:t>年</w:t>
            </w:r>
            <w:r w:rsidRPr="00295CD4">
              <w:rPr>
                <w:rFonts w:ascii="Times New Roman" w:eastAsia="宋体" w:hAnsi="Times New Roman" w:cs="Times New Roman"/>
                <w:b/>
                <w:sz w:val="24"/>
                <w:szCs w:val="24"/>
              </w:rPr>
              <w:t>第三季度应收相对有所增加，其原因为何</w:t>
            </w:r>
            <w:r w:rsidRPr="00295CD4">
              <w:rPr>
                <w:rFonts w:ascii="Times New Roman" w:eastAsia="宋体" w:hAnsi="Times New Roman" w:cs="Times New Roman"/>
                <w:b/>
                <w:sz w:val="24"/>
                <w:szCs w:val="24"/>
              </w:rPr>
              <w:t>?</w:t>
            </w:r>
            <w:r w:rsidRPr="00295CD4">
              <w:rPr>
                <w:rFonts w:ascii="Times New Roman" w:eastAsia="宋体" w:hAnsi="Times New Roman" w:cs="Times New Roman"/>
                <w:b/>
                <w:sz w:val="24"/>
                <w:szCs w:val="24"/>
              </w:rPr>
              <w:t>账龄延长</w:t>
            </w:r>
            <w:r w:rsidRPr="00295CD4">
              <w:rPr>
                <w:rFonts w:ascii="Times New Roman" w:eastAsia="宋体" w:hAnsi="Times New Roman" w:cs="Times New Roman"/>
                <w:b/>
                <w:sz w:val="24"/>
                <w:szCs w:val="24"/>
              </w:rPr>
              <w:t>?</w:t>
            </w:r>
            <w:r w:rsidRPr="00295CD4">
              <w:rPr>
                <w:rFonts w:ascii="Times New Roman" w:eastAsia="宋体" w:hAnsi="Times New Roman" w:cs="Times New Roman"/>
                <w:b/>
                <w:sz w:val="24"/>
                <w:szCs w:val="24"/>
              </w:rPr>
              <w:t>坏账风险会上升</w:t>
            </w:r>
            <w:r w:rsidRPr="00295CD4">
              <w:rPr>
                <w:rFonts w:ascii="Times New Roman" w:eastAsia="宋体" w:hAnsi="Times New Roman" w:cs="Times New Roman"/>
                <w:b/>
                <w:sz w:val="24"/>
                <w:szCs w:val="24"/>
              </w:rPr>
              <w:t>?</w:t>
            </w:r>
            <w:r w:rsidRPr="00295CD4">
              <w:rPr>
                <w:rFonts w:ascii="Times New Roman" w:eastAsia="宋体" w:hAnsi="Times New Roman" w:cs="Times New Roman"/>
                <w:b/>
                <w:sz w:val="24"/>
                <w:szCs w:val="24"/>
              </w:rPr>
              <w:t>订单、交付、付款的周期</w:t>
            </w:r>
            <w:r w:rsidRPr="00295CD4">
              <w:rPr>
                <w:rFonts w:ascii="Times New Roman" w:eastAsia="宋体" w:hAnsi="Times New Roman" w:cs="Times New Roman"/>
                <w:b/>
                <w:sz w:val="24"/>
                <w:szCs w:val="24"/>
              </w:rPr>
              <w:t>?</w:t>
            </w:r>
          </w:p>
          <w:p w14:paraId="4DE785C5" w14:textId="54CAF30B" w:rsidR="00F111B9" w:rsidRPr="009F4984" w:rsidRDefault="00F111B9" w:rsidP="009F4984">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答：</w:t>
            </w:r>
            <w:r w:rsidRPr="00295CD4">
              <w:rPr>
                <w:rFonts w:ascii="Times New Roman" w:eastAsia="宋体" w:hAnsi="Times New Roman" w:cs="Times New Roman"/>
                <w:sz w:val="24"/>
                <w:szCs w:val="24"/>
              </w:rPr>
              <w:t>公司应收账款的一般账期是</w:t>
            </w:r>
            <w:r w:rsidRPr="00295CD4">
              <w:rPr>
                <w:rFonts w:ascii="Times New Roman" w:eastAsia="宋体" w:hAnsi="Times New Roman" w:cs="Times New Roman"/>
                <w:sz w:val="24"/>
                <w:szCs w:val="24"/>
              </w:rPr>
              <w:t>60</w:t>
            </w:r>
            <w:r w:rsidRPr="00295CD4">
              <w:rPr>
                <w:rFonts w:ascii="Times New Roman" w:eastAsia="宋体" w:hAnsi="Times New Roman" w:cs="Times New Roman"/>
                <w:sz w:val="24"/>
                <w:szCs w:val="24"/>
              </w:rPr>
              <w:t>天左右，有些客户采用的是预付款的方式。现在，坏账这块会计准则本身有要求，同时，公司的整体信用政策上还是比较谨慎的</w:t>
            </w:r>
            <w:r w:rsidR="009F4984">
              <w:rPr>
                <w:rFonts w:ascii="Times New Roman" w:eastAsia="宋体" w:hAnsi="Times New Roman" w:cs="Times New Roman" w:hint="eastAsia"/>
                <w:sz w:val="24"/>
                <w:szCs w:val="24"/>
              </w:rPr>
              <w:t>。</w:t>
            </w:r>
          </w:p>
          <w:p w14:paraId="7FF41361" w14:textId="7352EEE6" w:rsidR="006E0C90" w:rsidRPr="00295CD4" w:rsidRDefault="00F111B9"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rPr>
              <w:t>问</w:t>
            </w:r>
            <w:r w:rsidRPr="00295CD4">
              <w:rPr>
                <w:rFonts w:ascii="Times New Roman" w:eastAsia="宋体" w:hAnsi="Times New Roman" w:cs="Times New Roman"/>
                <w:b/>
                <w:sz w:val="24"/>
                <w:szCs w:val="24"/>
              </w:rPr>
              <w:t>5</w:t>
            </w:r>
            <w:r w:rsidRPr="00295CD4">
              <w:rPr>
                <w:rFonts w:ascii="Times New Roman" w:eastAsia="宋体" w:hAnsi="Times New Roman" w:cs="Times New Roman"/>
                <w:b/>
                <w:sz w:val="24"/>
                <w:szCs w:val="24"/>
              </w:rPr>
              <w:t>：</w:t>
            </w:r>
            <w:r w:rsidR="006E0C90" w:rsidRPr="00295CD4">
              <w:rPr>
                <w:rFonts w:ascii="Times New Roman" w:eastAsia="宋体" w:hAnsi="Times New Roman" w:cs="Times New Roman"/>
                <w:b/>
                <w:sz w:val="24"/>
                <w:szCs w:val="24"/>
              </w:rPr>
              <w:t>公司上游原材料价格变化趋势和后续判断？</w:t>
            </w:r>
          </w:p>
          <w:p w14:paraId="51986533" w14:textId="5DF64BF0" w:rsidR="006E0C90" w:rsidRPr="00295CD4" w:rsidRDefault="006E0C90"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rPr>
              <w:t>答：</w:t>
            </w:r>
            <w:r w:rsidRPr="00295CD4">
              <w:rPr>
                <w:rFonts w:ascii="Times New Roman" w:eastAsia="宋体" w:hAnsi="Times New Roman" w:cs="Times New Roman"/>
                <w:sz w:val="24"/>
                <w:szCs w:val="24"/>
              </w:rPr>
              <w:t>多数上游原材料、辅料价格</w:t>
            </w:r>
            <w:r w:rsidR="00212AC3">
              <w:rPr>
                <w:rFonts w:ascii="Times New Roman" w:eastAsia="宋体" w:hAnsi="Times New Roman" w:cs="Times New Roman" w:hint="eastAsia"/>
                <w:sz w:val="24"/>
                <w:szCs w:val="24"/>
              </w:rPr>
              <w:t>处在相对低位</w:t>
            </w:r>
            <w:r w:rsidR="00B84917">
              <w:rPr>
                <w:rFonts w:ascii="Times New Roman" w:eastAsia="宋体" w:hAnsi="Times New Roman" w:cs="Times New Roman" w:hint="eastAsia"/>
                <w:sz w:val="24"/>
                <w:szCs w:val="24"/>
              </w:rPr>
              <w:t>。</w:t>
            </w:r>
            <w:r w:rsidRPr="00295CD4">
              <w:rPr>
                <w:rFonts w:ascii="Times New Roman" w:eastAsia="宋体" w:hAnsi="Times New Roman" w:cs="Times New Roman"/>
                <w:sz w:val="24"/>
                <w:szCs w:val="24"/>
              </w:rPr>
              <w:t>青霉素</w:t>
            </w:r>
            <w:r w:rsidRPr="00295CD4">
              <w:rPr>
                <w:rFonts w:ascii="Times New Roman" w:eastAsia="宋体" w:hAnsi="Times New Roman" w:cs="Times New Roman"/>
                <w:sz w:val="24"/>
                <w:szCs w:val="24"/>
              </w:rPr>
              <w:t>G</w:t>
            </w:r>
            <w:r w:rsidRPr="00295CD4">
              <w:rPr>
                <w:rFonts w:ascii="Times New Roman" w:eastAsia="宋体" w:hAnsi="Times New Roman" w:cs="Times New Roman"/>
                <w:sz w:val="24"/>
                <w:szCs w:val="24"/>
              </w:rPr>
              <w:t>钾盐（</w:t>
            </w:r>
            <w:r w:rsidRPr="00295CD4">
              <w:rPr>
                <w:rFonts w:ascii="Times New Roman" w:eastAsia="宋体" w:hAnsi="Times New Roman" w:cs="Times New Roman"/>
                <w:sz w:val="24"/>
                <w:szCs w:val="24"/>
              </w:rPr>
              <w:t>PGK</w:t>
            </w:r>
            <w:r w:rsidRPr="00295CD4">
              <w:rPr>
                <w:rFonts w:ascii="Times New Roman" w:eastAsia="宋体" w:hAnsi="Times New Roman" w:cs="Times New Roman"/>
                <w:sz w:val="24"/>
                <w:szCs w:val="24"/>
              </w:rPr>
              <w:t>）价格有所回落，但整体价格较</w:t>
            </w:r>
            <w:r w:rsidRPr="00295CD4">
              <w:rPr>
                <w:rFonts w:ascii="Times New Roman" w:eastAsia="宋体" w:hAnsi="Times New Roman" w:cs="Times New Roman"/>
                <w:sz w:val="24"/>
                <w:szCs w:val="24"/>
              </w:rPr>
              <w:t>2019</w:t>
            </w:r>
            <w:r w:rsidRPr="00295CD4">
              <w:rPr>
                <w:rFonts w:ascii="Times New Roman" w:eastAsia="宋体" w:hAnsi="Times New Roman" w:cs="Times New Roman"/>
                <w:sz w:val="24"/>
                <w:szCs w:val="24"/>
              </w:rPr>
              <w:t>年仍有一定距离</w:t>
            </w:r>
            <w:r w:rsidR="00B84917">
              <w:rPr>
                <w:rFonts w:ascii="Times New Roman" w:eastAsia="宋体" w:hAnsi="Times New Roman" w:cs="Times New Roman" w:hint="eastAsia"/>
                <w:sz w:val="24"/>
                <w:szCs w:val="24"/>
              </w:rPr>
              <w:t>，其</w:t>
            </w:r>
            <w:r w:rsidRPr="00295CD4">
              <w:rPr>
                <w:rFonts w:ascii="Times New Roman" w:eastAsia="宋体" w:hAnsi="Times New Roman" w:cs="Times New Roman"/>
                <w:sz w:val="24"/>
                <w:szCs w:val="24"/>
              </w:rPr>
              <w:t>价格</w:t>
            </w:r>
            <w:r w:rsidR="00396387" w:rsidRPr="00295CD4">
              <w:rPr>
                <w:rFonts w:ascii="Times New Roman" w:eastAsia="宋体" w:hAnsi="Times New Roman" w:cs="Times New Roman"/>
                <w:sz w:val="24"/>
                <w:szCs w:val="24"/>
              </w:rPr>
              <w:t>的影响因素</w:t>
            </w:r>
            <w:r w:rsidRPr="00295CD4">
              <w:rPr>
                <w:rFonts w:ascii="Times New Roman" w:eastAsia="宋体" w:hAnsi="Times New Roman" w:cs="Times New Roman"/>
                <w:sz w:val="24"/>
                <w:szCs w:val="24"/>
              </w:rPr>
              <w:t>，一方面是供需关系，另一方面与石油</w:t>
            </w:r>
            <w:r w:rsidR="00212AC3">
              <w:rPr>
                <w:rFonts w:ascii="Times New Roman" w:eastAsia="宋体" w:hAnsi="Times New Roman" w:cs="Times New Roman" w:hint="eastAsia"/>
                <w:sz w:val="24"/>
                <w:szCs w:val="24"/>
              </w:rPr>
              <w:t>、粮食</w:t>
            </w:r>
            <w:r w:rsidRPr="00295CD4">
              <w:rPr>
                <w:rFonts w:ascii="Times New Roman" w:eastAsia="宋体" w:hAnsi="Times New Roman" w:cs="Times New Roman"/>
                <w:sz w:val="24"/>
                <w:szCs w:val="24"/>
              </w:rPr>
              <w:t>及无机化学（如溴素等）等价格也有一定关系，整体判断</w:t>
            </w:r>
            <w:r w:rsidR="00B84917">
              <w:rPr>
                <w:rFonts w:ascii="Times New Roman" w:eastAsia="宋体" w:hAnsi="Times New Roman" w:cs="Times New Roman" w:hint="eastAsia"/>
                <w:sz w:val="24"/>
                <w:szCs w:val="24"/>
              </w:rPr>
              <w:t>青霉素</w:t>
            </w:r>
            <w:r w:rsidR="00B84917">
              <w:rPr>
                <w:rFonts w:ascii="Times New Roman" w:eastAsia="宋体" w:hAnsi="Times New Roman" w:cs="Times New Roman" w:hint="eastAsia"/>
                <w:sz w:val="24"/>
                <w:szCs w:val="24"/>
              </w:rPr>
              <w:t>G</w:t>
            </w:r>
            <w:r w:rsidR="00B84917">
              <w:rPr>
                <w:rFonts w:ascii="Times New Roman" w:eastAsia="宋体" w:hAnsi="Times New Roman" w:cs="Times New Roman" w:hint="eastAsia"/>
                <w:sz w:val="24"/>
                <w:szCs w:val="24"/>
              </w:rPr>
              <w:t>钾盐</w:t>
            </w:r>
            <w:r w:rsidR="00042ECB">
              <w:rPr>
                <w:rFonts w:ascii="Times New Roman" w:eastAsia="宋体" w:hAnsi="Times New Roman" w:cs="Times New Roman" w:hint="eastAsia"/>
                <w:sz w:val="24"/>
                <w:szCs w:val="24"/>
              </w:rPr>
              <w:t>价格</w:t>
            </w:r>
            <w:r w:rsidR="00B84917">
              <w:rPr>
                <w:rFonts w:ascii="Times New Roman" w:eastAsia="宋体" w:hAnsi="Times New Roman" w:cs="Times New Roman" w:hint="eastAsia"/>
                <w:sz w:val="24"/>
                <w:szCs w:val="24"/>
              </w:rPr>
              <w:t>年内</w:t>
            </w:r>
            <w:r w:rsidRPr="00295CD4">
              <w:rPr>
                <w:rFonts w:ascii="Times New Roman" w:eastAsia="宋体" w:hAnsi="Times New Roman" w:cs="Times New Roman"/>
                <w:sz w:val="24"/>
                <w:szCs w:val="24"/>
              </w:rPr>
              <w:t>有波动向下的空间。</w:t>
            </w:r>
          </w:p>
          <w:p w14:paraId="4FDFA557" w14:textId="196D3114" w:rsidR="00E82D3D" w:rsidRPr="00295CD4" w:rsidRDefault="00E82D3D"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6</w:t>
            </w:r>
            <w:r w:rsidRPr="00295CD4">
              <w:rPr>
                <w:rFonts w:ascii="Times New Roman" w:eastAsia="宋体" w:hAnsi="Times New Roman" w:cs="Times New Roman"/>
                <w:b/>
                <w:sz w:val="24"/>
                <w:szCs w:val="24"/>
                <w14:ligatures w14:val="standardContextual"/>
              </w:rPr>
              <w:t>：</w:t>
            </w:r>
            <w:r w:rsidRPr="00295CD4">
              <w:rPr>
                <w:rFonts w:ascii="Times New Roman" w:eastAsia="宋体" w:hAnsi="Times New Roman" w:cs="Times New Roman"/>
                <w:b/>
                <w:sz w:val="24"/>
                <w:szCs w:val="24"/>
              </w:rPr>
              <w:t>头孢克洛的酶法工艺进度？下游客户替换意愿？</w:t>
            </w:r>
          </w:p>
          <w:p w14:paraId="51D6E800" w14:textId="60C6AC64" w:rsidR="00E82D3D" w:rsidRPr="00295CD4" w:rsidRDefault="00E82D3D"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rPr>
              <w:t>答：</w:t>
            </w:r>
            <w:r w:rsidRPr="00295CD4">
              <w:rPr>
                <w:rFonts w:ascii="Times New Roman" w:eastAsia="宋体" w:hAnsi="Times New Roman" w:cs="Times New Roman"/>
                <w:sz w:val="24"/>
                <w:szCs w:val="24"/>
              </w:rPr>
              <w:t>目前公司的头孢克洛原料药和头孢丙烯原料药应用了生物酶法的生产工艺，其优势主要是环保、安全。有效提升生产流程安全性，同时降低了公司的环保成本，对于期间管理成本有良好改善作用。头孢克洛的酶法在国外部分国家</w:t>
            </w:r>
            <w:r w:rsidR="00342B6B">
              <w:rPr>
                <w:rFonts w:ascii="Times New Roman" w:eastAsia="宋体" w:hAnsi="Times New Roman" w:cs="Times New Roman" w:hint="eastAsia"/>
                <w:sz w:val="24"/>
                <w:szCs w:val="24"/>
              </w:rPr>
              <w:t>和地区包括欧洲、土耳其、巴基斯坦等</w:t>
            </w:r>
            <w:r w:rsidRPr="00295CD4">
              <w:rPr>
                <w:rFonts w:ascii="Times New Roman" w:eastAsia="宋体" w:hAnsi="Times New Roman" w:cs="Times New Roman"/>
                <w:sz w:val="24"/>
                <w:szCs w:val="24"/>
              </w:rPr>
              <w:t>已经备案注册完成并在海外销售。目前，国内也已获得</w:t>
            </w:r>
            <w:r w:rsidRPr="00295CD4">
              <w:rPr>
                <w:rFonts w:ascii="Times New Roman" w:eastAsia="宋体" w:hAnsi="Times New Roman" w:cs="Times New Roman"/>
                <w:sz w:val="24"/>
                <w:szCs w:val="24"/>
              </w:rPr>
              <w:t>CDE</w:t>
            </w:r>
            <w:r w:rsidRPr="00295CD4">
              <w:rPr>
                <w:rFonts w:ascii="Times New Roman" w:eastAsia="宋体" w:hAnsi="Times New Roman" w:cs="Times New Roman"/>
                <w:sz w:val="24"/>
                <w:szCs w:val="24"/>
              </w:rPr>
              <w:t>的批准。</w:t>
            </w:r>
          </w:p>
          <w:p w14:paraId="3C8F2955" w14:textId="1212AB6A" w:rsidR="00E82D3D" w:rsidRPr="00295CD4" w:rsidRDefault="00E82D3D" w:rsidP="00295CD4">
            <w:pPr>
              <w:spacing w:line="360" w:lineRule="auto"/>
              <w:ind w:firstLineChars="200" w:firstLine="480"/>
              <w:rPr>
                <w:rFonts w:ascii="Times New Roman" w:eastAsia="宋体" w:hAnsi="Times New Roman" w:cs="Times New Roman"/>
                <w:sz w:val="24"/>
                <w:szCs w:val="24"/>
              </w:rPr>
            </w:pPr>
            <w:r w:rsidRPr="00295CD4">
              <w:rPr>
                <w:rFonts w:ascii="Times New Roman" w:eastAsia="宋体" w:hAnsi="Times New Roman" w:cs="Times New Roman"/>
                <w:sz w:val="24"/>
                <w:szCs w:val="24"/>
              </w:rPr>
              <w:t>当前，我们也对客户的意愿做过一定的摸排，普遍来说，下游客户一般会综合成本、产品质量、供应链稳定性、法规要求以及最终产品的接受度等多方面因素来考虑是否替换。对于公司来讲，积极与下游客户沟通，了解他们的需求和反馈，</w:t>
            </w:r>
            <w:r w:rsidR="00042ECB">
              <w:rPr>
                <w:rFonts w:ascii="Times New Roman" w:eastAsia="宋体" w:hAnsi="Times New Roman" w:cs="Times New Roman" w:hint="eastAsia"/>
                <w:sz w:val="24"/>
                <w:szCs w:val="24"/>
              </w:rPr>
              <w:t>有助于</w:t>
            </w:r>
            <w:r w:rsidRPr="00295CD4">
              <w:rPr>
                <w:rFonts w:ascii="Times New Roman" w:eastAsia="宋体" w:hAnsi="Times New Roman" w:cs="Times New Roman"/>
                <w:sz w:val="24"/>
                <w:szCs w:val="24"/>
              </w:rPr>
              <w:t>确保我们的技术进步能够满足市场需求，促进合作关系的深化。</w:t>
            </w:r>
          </w:p>
          <w:p w14:paraId="06648BE3" w14:textId="480CCA0C" w:rsidR="00E82D3D" w:rsidRPr="009F4984" w:rsidRDefault="00E82D3D" w:rsidP="00295CD4">
            <w:pPr>
              <w:spacing w:line="360" w:lineRule="auto"/>
              <w:ind w:firstLineChars="200" w:firstLine="482"/>
              <w:rPr>
                <w:rFonts w:ascii="Times New Roman" w:eastAsia="宋体" w:hAnsi="Times New Roman" w:cs="Times New Roman"/>
                <w:b/>
                <w:sz w:val="24"/>
                <w:szCs w:val="24"/>
              </w:rPr>
            </w:pPr>
            <w:r w:rsidRPr="009F4984">
              <w:rPr>
                <w:rFonts w:ascii="Times New Roman" w:eastAsia="宋体" w:hAnsi="Times New Roman" w:cs="Times New Roman"/>
                <w:b/>
                <w:sz w:val="24"/>
                <w:szCs w:val="24"/>
              </w:rPr>
              <w:t>问</w:t>
            </w:r>
            <w:r w:rsidRPr="009F4984">
              <w:rPr>
                <w:rFonts w:ascii="Times New Roman" w:eastAsia="宋体" w:hAnsi="Times New Roman" w:cs="Times New Roman"/>
                <w:b/>
                <w:sz w:val="24"/>
                <w:szCs w:val="24"/>
              </w:rPr>
              <w:t>7</w:t>
            </w:r>
            <w:r w:rsidRPr="009F4984">
              <w:rPr>
                <w:rFonts w:ascii="Times New Roman" w:eastAsia="宋体" w:hAnsi="Times New Roman" w:cs="Times New Roman"/>
                <w:b/>
                <w:sz w:val="24"/>
                <w:szCs w:val="24"/>
              </w:rPr>
              <w:t>：</w:t>
            </w:r>
            <w:r w:rsidR="00960DD9">
              <w:rPr>
                <w:rFonts w:ascii="Times New Roman" w:eastAsia="宋体" w:hAnsi="Times New Roman" w:cs="Times New Roman" w:hint="eastAsia"/>
                <w:b/>
                <w:sz w:val="24"/>
                <w:szCs w:val="24"/>
              </w:rPr>
              <w:t>公司</w:t>
            </w:r>
            <w:r w:rsidR="00960DD9">
              <w:rPr>
                <w:rFonts w:ascii="Times New Roman" w:eastAsia="宋体" w:hAnsi="Times New Roman" w:cs="Times New Roman" w:hint="eastAsia"/>
                <w:b/>
                <w:sz w:val="24"/>
                <w:szCs w:val="24"/>
              </w:rPr>
              <w:t>2024</w:t>
            </w:r>
            <w:r w:rsidR="00960DD9">
              <w:rPr>
                <w:rFonts w:ascii="Times New Roman" w:eastAsia="宋体" w:hAnsi="Times New Roman" w:cs="Times New Roman" w:hint="eastAsia"/>
                <w:b/>
                <w:sz w:val="24"/>
                <w:szCs w:val="24"/>
              </w:rPr>
              <w:t>年度</w:t>
            </w:r>
            <w:r w:rsidRPr="009F4984">
              <w:rPr>
                <w:rFonts w:ascii="Times New Roman" w:eastAsia="宋体" w:hAnsi="Times New Roman" w:cs="Times New Roman"/>
                <w:b/>
                <w:sz w:val="24"/>
                <w:szCs w:val="24"/>
              </w:rPr>
              <w:t>存货计提</w:t>
            </w:r>
            <w:r w:rsidRPr="009F4984">
              <w:rPr>
                <w:rFonts w:ascii="Times New Roman" w:eastAsia="宋体" w:hAnsi="Times New Roman" w:cs="Times New Roman"/>
                <w:b/>
                <w:sz w:val="24"/>
                <w:szCs w:val="24"/>
              </w:rPr>
              <w:t>1.3</w:t>
            </w:r>
            <w:r w:rsidRPr="009F4984">
              <w:rPr>
                <w:rFonts w:ascii="Times New Roman" w:eastAsia="宋体" w:hAnsi="Times New Roman" w:cs="Times New Roman"/>
                <w:b/>
                <w:sz w:val="24"/>
                <w:szCs w:val="24"/>
              </w:rPr>
              <w:t>亿，接近</w:t>
            </w:r>
            <w:r w:rsidR="002F1703">
              <w:rPr>
                <w:rFonts w:ascii="Times New Roman" w:eastAsia="宋体" w:hAnsi="Times New Roman" w:cs="Times New Roman" w:hint="eastAsia"/>
                <w:b/>
                <w:sz w:val="24"/>
                <w:szCs w:val="24"/>
              </w:rPr>
              <w:t>三季度</w:t>
            </w:r>
            <w:r w:rsidRPr="009F4984">
              <w:rPr>
                <w:rFonts w:ascii="Times New Roman" w:eastAsia="宋体" w:hAnsi="Times New Roman" w:cs="Times New Roman"/>
                <w:b/>
                <w:sz w:val="24"/>
                <w:szCs w:val="24"/>
              </w:rPr>
              <w:t>存货</w:t>
            </w:r>
            <w:r w:rsidR="002F1703">
              <w:rPr>
                <w:rFonts w:ascii="Times New Roman" w:eastAsia="宋体" w:hAnsi="Times New Roman" w:cs="Times New Roman" w:hint="eastAsia"/>
                <w:b/>
                <w:sz w:val="24"/>
                <w:szCs w:val="24"/>
              </w:rPr>
              <w:t>的</w:t>
            </w:r>
            <w:r w:rsidRPr="009F4984">
              <w:rPr>
                <w:rFonts w:ascii="Times New Roman" w:eastAsia="宋体" w:hAnsi="Times New Roman" w:cs="Times New Roman"/>
                <w:b/>
                <w:sz w:val="24"/>
                <w:szCs w:val="24"/>
              </w:rPr>
              <w:t>20%</w:t>
            </w:r>
            <w:r w:rsidRPr="009F4984">
              <w:rPr>
                <w:rFonts w:ascii="Times New Roman" w:eastAsia="宋体" w:hAnsi="Times New Roman" w:cs="Times New Roman"/>
                <w:b/>
                <w:sz w:val="24"/>
                <w:szCs w:val="24"/>
              </w:rPr>
              <w:t>。但看毛利率其实还是比较稳定的，如果不做这笔减值应该还能是收正的，为什么需要减值这么多呢</w:t>
            </w:r>
            <w:r w:rsidRPr="009F4984">
              <w:rPr>
                <w:rFonts w:ascii="Times New Roman" w:eastAsia="宋体" w:hAnsi="Times New Roman" w:cs="Times New Roman"/>
                <w:b/>
                <w:sz w:val="24"/>
                <w:szCs w:val="24"/>
              </w:rPr>
              <w:t>?</w:t>
            </w:r>
          </w:p>
          <w:p w14:paraId="07336456" w14:textId="2DB014CA" w:rsidR="00E82D3D" w:rsidRPr="00295CD4" w:rsidRDefault="00E82D3D" w:rsidP="00295CD4">
            <w:pPr>
              <w:spacing w:line="360" w:lineRule="auto"/>
              <w:ind w:firstLineChars="200" w:firstLine="482"/>
              <w:rPr>
                <w:rFonts w:ascii="Times New Roman" w:eastAsia="宋体" w:hAnsi="Times New Roman" w:cs="Times New Roman"/>
                <w:sz w:val="24"/>
                <w:szCs w:val="24"/>
              </w:rPr>
            </w:pPr>
            <w:r w:rsidRPr="009F4984">
              <w:rPr>
                <w:rFonts w:ascii="Times New Roman" w:eastAsia="宋体" w:hAnsi="Times New Roman" w:cs="Times New Roman"/>
                <w:b/>
                <w:sz w:val="24"/>
                <w:szCs w:val="24"/>
              </w:rPr>
              <w:t>答：</w:t>
            </w:r>
            <w:r w:rsidR="00263672">
              <w:rPr>
                <w:rFonts w:ascii="Times New Roman" w:eastAsia="宋体" w:hAnsi="Times New Roman" w:cs="Times New Roman" w:hint="eastAsia"/>
                <w:sz w:val="24"/>
                <w:szCs w:val="24"/>
              </w:rPr>
              <w:t>由于中间体、原料药行业竞争加剧，以及下游市场中一些主要客户的经营状况发生变化，公司部分产品面临了需求减少的压力，同时</w:t>
            </w:r>
            <w:r w:rsidRPr="00295CD4">
              <w:rPr>
                <w:rFonts w:ascii="Times New Roman" w:eastAsia="宋体" w:hAnsi="Times New Roman" w:cs="Times New Roman"/>
                <w:sz w:val="24"/>
                <w:szCs w:val="24"/>
              </w:rPr>
              <w:t>由于公司相关产品</w:t>
            </w:r>
            <w:r w:rsidR="00263672">
              <w:rPr>
                <w:rFonts w:ascii="Times New Roman" w:eastAsia="宋体" w:hAnsi="Times New Roman" w:cs="Times New Roman" w:hint="eastAsia"/>
                <w:sz w:val="24"/>
                <w:szCs w:val="24"/>
              </w:rPr>
              <w:t>截至</w:t>
            </w:r>
            <w:r w:rsidR="00263672">
              <w:rPr>
                <w:rFonts w:ascii="Times New Roman" w:eastAsia="宋体" w:hAnsi="Times New Roman" w:cs="Times New Roman" w:hint="eastAsia"/>
                <w:sz w:val="24"/>
                <w:szCs w:val="24"/>
              </w:rPr>
              <w:t>2</w:t>
            </w:r>
            <w:r w:rsidR="00263672">
              <w:rPr>
                <w:rFonts w:ascii="Times New Roman" w:eastAsia="宋体" w:hAnsi="Times New Roman" w:cs="Times New Roman"/>
                <w:sz w:val="24"/>
                <w:szCs w:val="24"/>
              </w:rPr>
              <w:t>024</w:t>
            </w:r>
            <w:r w:rsidR="00263672">
              <w:rPr>
                <w:rFonts w:ascii="Times New Roman" w:eastAsia="宋体" w:hAnsi="Times New Roman" w:cs="Times New Roman" w:hint="eastAsia"/>
                <w:sz w:val="24"/>
                <w:szCs w:val="24"/>
              </w:rPr>
              <w:t>年年底的</w:t>
            </w:r>
            <w:r w:rsidRPr="00295CD4">
              <w:rPr>
                <w:rFonts w:ascii="Times New Roman" w:eastAsia="宋体" w:hAnsi="Times New Roman" w:cs="Times New Roman"/>
                <w:sz w:val="24"/>
                <w:szCs w:val="24"/>
              </w:rPr>
              <w:t>库龄</w:t>
            </w:r>
            <w:r w:rsidR="00263672">
              <w:rPr>
                <w:rFonts w:ascii="Times New Roman" w:eastAsia="宋体" w:hAnsi="Times New Roman" w:cs="Times New Roman" w:hint="eastAsia"/>
                <w:sz w:val="24"/>
                <w:szCs w:val="24"/>
              </w:rPr>
              <w:t>已较长</w:t>
            </w:r>
            <w:r w:rsidR="00F7537D">
              <w:rPr>
                <w:rFonts w:ascii="Times New Roman" w:eastAsia="宋体" w:hAnsi="Times New Roman" w:cs="Times New Roman" w:hint="eastAsia"/>
                <w:sz w:val="24"/>
                <w:szCs w:val="24"/>
              </w:rPr>
              <w:t>，在这样的背景下，</w:t>
            </w:r>
            <w:r w:rsidR="002F1703" w:rsidRPr="002F1703">
              <w:rPr>
                <w:rFonts w:ascii="Times New Roman" w:eastAsia="宋体" w:hAnsi="Times New Roman" w:cs="Times New Roman" w:hint="eastAsia"/>
                <w:sz w:val="24"/>
                <w:szCs w:val="24"/>
              </w:rPr>
              <w:t>根据《企业会计准则—资产减值》的相关规定，</w:t>
            </w:r>
            <w:r w:rsidRPr="00295CD4">
              <w:rPr>
                <w:rFonts w:ascii="Times New Roman" w:eastAsia="宋体" w:hAnsi="Times New Roman" w:cs="Times New Roman"/>
                <w:sz w:val="24"/>
                <w:szCs w:val="24"/>
              </w:rPr>
              <w:t>基于财务谨慎性角度，</w:t>
            </w:r>
            <w:r w:rsidR="002F1703">
              <w:rPr>
                <w:rFonts w:ascii="Times New Roman" w:eastAsia="宋体" w:hAnsi="Times New Roman" w:cs="Times New Roman" w:hint="eastAsia"/>
                <w:sz w:val="24"/>
                <w:szCs w:val="24"/>
              </w:rPr>
              <w:t>综合考虑各方面因素，</w:t>
            </w:r>
            <w:r w:rsidRPr="00295CD4">
              <w:rPr>
                <w:rFonts w:ascii="Times New Roman" w:eastAsia="宋体" w:hAnsi="Times New Roman" w:cs="Times New Roman"/>
                <w:sz w:val="24"/>
                <w:szCs w:val="24"/>
              </w:rPr>
              <w:t>公司对</w:t>
            </w:r>
            <w:r w:rsidR="00F7537D">
              <w:rPr>
                <w:rFonts w:ascii="Times New Roman" w:eastAsia="宋体" w:hAnsi="Times New Roman" w:cs="Times New Roman" w:hint="eastAsia"/>
                <w:sz w:val="24"/>
                <w:szCs w:val="24"/>
              </w:rPr>
              <w:t>部分</w:t>
            </w:r>
            <w:r w:rsidRPr="00295CD4">
              <w:rPr>
                <w:rFonts w:ascii="Times New Roman" w:eastAsia="宋体" w:hAnsi="Times New Roman" w:cs="Times New Roman"/>
                <w:sz w:val="24"/>
                <w:szCs w:val="24"/>
              </w:rPr>
              <w:t>产品</w:t>
            </w:r>
            <w:r w:rsidR="00F7537D">
              <w:rPr>
                <w:rFonts w:ascii="Times New Roman" w:eastAsia="宋体" w:hAnsi="Times New Roman" w:cs="Times New Roman" w:hint="eastAsia"/>
                <w:sz w:val="24"/>
                <w:szCs w:val="24"/>
              </w:rPr>
              <w:t>计提</w:t>
            </w:r>
            <w:r w:rsidR="002F1703">
              <w:rPr>
                <w:rFonts w:ascii="Times New Roman" w:eastAsia="宋体" w:hAnsi="Times New Roman" w:cs="Times New Roman" w:hint="eastAsia"/>
                <w:sz w:val="24"/>
                <w:szCs w:val="24"/>
              </w:rPr>
              <w:t>了</w:t>
            </w:r>
            <w:r w:rsidR="00F7537D">
              <w:rPr>
                <w:rFonts w:ascii="Times New Roman" w:eastAsia="宋体" w:hAnsi="Times New Roman" w:cs="Times New Roman" w:hint="eastAsia"/>
                <w:sz w:val="24"/>
                <w:szCs w:val="24"/>
              </w:rPr>
              <w:t>存货跌价准备。</w:t>
            </w:r>
          </w:p>
          <w:p w14:paraId="0D5CAD55" w14:textId="77777777" w:rsidR="00E82D3D" w:rsidRPr="009F4984" w:rsidRDefault="00E82D3D" w:rsidP="00295CD4">
            <w:pPr>
              <w:spacing w:line="360" w:lineRule="auto"/>
              <w:ind w:firstLineChars="200" w:firstLine="482"/>
              <w:rPr>
                <w:rFonts w:ascii="Times New Roman" w:eastAsia="宋体" w:hAnsi="Times New Roman" w:cs="Times New Roman"/>
                <w:b/>
                <w:sz w:val="24"/>
                <w:szCs w:val="24"/>
              </w:rPr>
            </w:pPr>
            <w:r w:rsidRPr="009F4984">
              <w:rPr>
                <w:rFonts w:ascii="Times New Roman" w:eastAsia="宋体" w:hAnsi="Times New Roman" w:cs="Times New Roman"/>
                <w:b/>
                <w:sz w:val="24"/>
                <w:szCs w:val="24"/>
              </w:rPr>
              <w:t>问</w:t>
            </w:r>
            <w:r w:rsidRPr="009F4984">
              <w:rPr>
                <w:rFonts w:ascii="Times New Roman" w:eastAsia="宋体" w:hAnsi="Times New Roman" w:cs="Times New Roman"/>
                <w:b/>
                <w:sz w:val="24"/>
                <w:szCs w:val="24"/>
              </w:rPr>
              <w:t>8</w:t>
            </w:r>
            <w:r w:rsidRPr="009F4984">
              <w:rPr>
                <w:rFonts w:ascii="Times New Roman" w:eastAsia="宋体" w:hAnsi="Times New Roman" w:cs="Times New Roman"/>
                <w:b/>
                <w:sz w:val="24"/>
                <w:szCs w:val="24"/>
              </w:rPr>
              <w:t>：存货计提目前的规则</w:t>
            </w:r>
          </w:p>
          <w:p w14:paraId="2857F937" w14:textId="2E26A384" w:rsidR="00E82D3D" w:rsidRPr="00295CD4" w:rsidRDefault="00E82D3D" w:rsidP="00295CD4">
            <w:pPr>
              <w:spacing w:line="360" w:lineRule="auto"/>
              <w:ind w:firstLineChars="200" w:firstLine="482"/>
              <w:rPr>
                <w:rFonts w:ascii="Times New Roman" w:eastAsia="宋体" w:hAnsi="Times New Roman" w:cs="Times New Roman"/>
                <w:sz w:val="24"/>
                <w:szCs w:val="24"/>
              </w:rPr>
            </w:pPr>
            <w:r w:rsidRPr="009F4984">
              <w:rPr>
                <w:rFonts w:ascii="Times New Roman" w:eastAsia="宋体" w:hAnsi="Times New Roman" w:cs="Times New Roman"/>
                <w:b/>
                <w:sz w:val="24"/>
                <w:szCs w:val="24"/>
              </w:rPr>
              <w:t>答：</w:t>
            </w:r>
            <w:r w:rsidR="00BD6FA8" w:rsidRPr="00BD6FA8">
              <w:rPr>
                <w:rFonts w:ascii="Times New Roman" w:eastAsia="宋体" w:hAnsi="Times New Roman" w:cs="Times New Roman" w:hint="eastAsia"/>
                <w:sz w:val="24"/>
                <w:szCs w:val="24"/>
              </w:rPr>
              <w:t>公司</w:t>
            </w:r>
            <w:r w:rsidRPr="00BD6FA8">
              <w:rPr>
                <w:rFonts w:ascii="Times New Roman" w:eastAsia="宋体" w:hAnsi="Times New Roman" w:cs="Times New Roman"/>
                <w:sz w:val="24"/>
                <w:szCs w:val="24"/>
              </w:rPr>
              <w:t>根</w:t>
            </w:r>
            <w:r w:rsidRPr="00295CD4">
              <w:rPr>
                <w:rFonts w:ascii="Times New Roman" w:eastAsia="宋体" w:hAnsi="Times New Roman" w:cs="Times New Roman"/>
                <w:sz w:val="24"/>
                <w:szCs w:val="24"/>
              </w:rPr>
              <w:t>据《企业会计准则</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资产减值》的相关规定，基于谨慎性原则，公司存货采用成本与可变现净值孰低计量。</w:t>
            </w:r>
          </w:p>
          <w:p w14:paraId="52006DE0" w14:textId="77777777" w:rsidR="00E82D3D" w:rsidRPr="00295CD4" w:rsidRDefault="00E82D3D" w:rsidP="00295CD4">
            <w:pPr>
              <w:spacing w:line="360" w:lineRule="auto"/>
              <w:ind w:firstLineChars="200" w:firstLine="480"/>
              <w:rPr>
                <w:rFonts w:ascii="Times New Roman" w:eastAsia="宋体" w:hAnsi="Times New Roman" w:cs="Times New Roman"/>
                <w:sz w:val="24"/>
                <w:szCs w:val="24"/>
              </w:rPr>
            </w:pPr>
            <w:r w:rsidRPr="00295CD4">
              <w:rPr>
                <w:rFonts w:ascii="Times New Roman" w:eastAsia="宋体" w:hAnsi="Times New Roman" w:cs="Times New Roman"/>
                <w:sz w:val="24"/>
                <w:szCs w:val="24"/>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除有明确证据表明资产负债表日市场价格异常外，期末存货的可变现净值以资产负债表日市场价格为基础确定：</w:t>
            </w:r>
          </w:p>
          <w:p w14:paraId="7583FB5F" w14:textId="77777777" w:rsidR="00E82D3D" w:rsidRPr="00295CD4" w:rsidRDefault="00E82D3D" w:rsidP="00295CD4">
            <w:pPr>
              <w:spacing w:line="360" w:lineRule="auto"/>
              <w:ind w:firstLineChars="200" w:firstLine="480"/>
              <w:rPr>
                <w:rFonts w:ascii="Times New Roman" w:eastAsia="宋体" w:hAnsi="Times New Roman" w:cs="Times New Roman"/>
                <w:sz w:val="24"/>
                <w:szCs w:val="24"/>
              </w:rPr>
            </w:pPr>
            <w:r w:rsidRPr="00295CD4">
              <w:rPr>
                <w:rFonts w:ascii="Times New Roman" w:eastAsia="宋体" w:hAnsi="Times New Roman" w:cs="Times New Roman"/>
                <w:sz w:val="24"/>
                <w:szCs w:val="24"/>
              </w:rPr>
              <w:t>1</w:t>
            </w:r>
            <w:r w:rsidRPr="00295CD4">
              <w:rPr>
                <w:rFonts w:ascii="Times New Roman" w:eastAsia="宋体" w:hAnsi="Times New Roman" w:cs="Times New Roman"/>
                <w:sz w:val="24"/>
                <w:szCs w:val="24"/>
              </w:rPr>
              <w:t>）产成品、外购商品和用于出售的材料等直接用于出售的商品存货，在正常生产经营过程中以该存货的估计售价减去估计的销售费用和相关税费后的金额确定其可变现净值；</w:t>
            </w:r>
          </w:p>
          <w:p w14:paraId="634F52E9" w14:textId="77777777" w:rsidR="00E82D3D" w:rsidRPr="00295CD4" w:rsidRDefault="00E82D3D" w:rsidP="00295CD4">
            <w:pPr>
              <w:spacing w:line="360" w:lineRule="auto"/>
              <w:ind w:firstLineChars="200" w:firstLine="480"/>
              <w:rPr>
                <w:rFonts w:ascii="Times New Roman" w:eastAsia="宋体" w:hAnsi="Times New Roman" w:cs="Times New Roman"/>
                <w:sz w:val="24"/>
                <w:szCs w:val="24"/>
              </w:rPr>
            </w:pPr>
            <w:r w:rsidRPr="00295CD4">
              <w:rPr>
                <w:rFonts w:ascii="Times New Roman" w:eastAsia="宋体" w:hAnsi="Times New Roman" w:cs="Times New Roman"/>
                <w:sz w:val="24"/>
                <w:szCs w:val="24"/>
              </w:rPr>
              <w:t>2</w:t>
            </w:r>
            <w:r w:rsidRPr="00295CD4">
              <w:rPr>
                <w:rFonts w:ascii="Times New Roman" w:eastAsia="宋体" w:hAnsi="Times New Roman" w:cs="Times New Roman"/>
                <w:sz w:val="24"/>
                <w:szCs w:val="24"/>
              </w:rPr>
              <w:t>）需要经过加工的原材料、自制半成品等存货，在正常生产经营过程中以所生产的产成品的估计售价减去至完工时估计将要发生的成本、估计的销售费用和相关税费后的金额确定其可变现净值；</w:t>
            </w:r>
          </w:p>
          <w:p w14:paraId="752CA7F5" w14:textId="77777777" w:rsidR="00E82D3D" w:rsidRPr="00295CD4" w:rsidRDefault="00E82D3D" w:rsidP="00295CD4">
            <w:pPr>
              <w:spacing w:line="360" w:lineRule="auto"/>
              <w:ind w:firstLineChars="200" w:firstLine="480"/>
              <w:rPr>
                <w:rFonts w:ascii="Times New Roman" w:eastAsia="宋体" w:hAnsi="Times New Roman" w:cs="Times New Roman"/>
                <w:sz w:val="24"/>
                <w:szCs w:val="24"/>
              </w:rPr>
            </w:pPr>
            <w:r w:rsidRPr="00295CD4">
              <w:rPr>
                <w:rFonts w:ascii="Times New Roman" w:eastAsia="宋体" w:hAnsi="Times New Roman" w:cs="Times New Roman"/>
                <w:sz w:val="24"/>
                <w:szCs w:val="24"/>
              </w:rPr>
              <w:t>3</w:t>
            </w:r>
            <w:r w:rsidRPr="00295CD4">
              <w:rPr>
                <w:rFonts w:ascii="Times New Roman" w:eastAsia="宋体" w:hAnsi="Times New Roman" w:cs="Times New Roman"/>
                <w:sz w:val="24"/>
                <w:szCs w:val="24"/>
              </w:rPr>
              <w:t>）同一项存货中一部分有合同价格约定、其他部分不存在合同价格的，分别确定其可变现净值，有合同价格约定部分，可变现净值以销售合同价格减去相应的销售费用以及相关税费后确定其可变现净值；无合同价格约定部分，可变现净值按照近期同类产品平均销售价格减去相应的销售费用和相关税费后确定其可变现净值。</w:t>
            </w:r>
          </w:p>
          <w:p w14:paraId="0EB36353" w14:textId="4C075A94" w:rsidR="00E82D3D" w:rsidRPr="00295CD4" w:rsidRDefault="00F7537D" w:rsidP="002A6D1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根据会计准则，</w:t>
            </w:r>
            <w:r w:rsidR="00E82D3D" w:rsidRPr="00295CD4">
              <w:rPr>
                <w:rFonts w:ascii="Times New Roman" w:eastAsia="宋体" w:hAnsi="Times New Roman" w:cs="Times New Roman"/>
                <w:sz w:val="24"/>
                <w:szCs w:val="24"/>
              </w:rPr>
              <w:t>公司依据存货类别、库龄及质量复验期等情况制定存货跌价准备计提规则</w:t>
            </w:r>
            <w:r>
              <w:rPr>
                <w:rFonts w:ascii="Times New Roman" w:eastAsia="宋体" w:hAnsi="Times New Roman" w:cs="Times New Roman" w:hint="eastAsia"/>
                <w:sz w:val="24"/>
                <w:szCs w:val="24"/>
              </w:rPr>
              <w:t>。</w:t>
            </w:r>
          </w:p>
          <w:p w14:paraId="75602BD3" w14:textId="157A621D" w:rsidR="00E82D3D" w:rsidRPr="009F4984" w:rsidRDefault="00E82D3D" w:rsidP="00295CD4">
            <w:pPr>
              <w:spacing w:line="360" w:lineRule="auto"/>
              <w:ind w:firstLineChars="200" w:firstLine="482"/>
              <w:rPr>
                <w:rFonts w:ascii="Times New Roman" w:eastAsia="宋体" w:hAnsi="Times New Roman" w:cs="Times New Roman"/>
                <w:b/>
                <w:sz w:val="24"/>
                <w:szCs w:val="24"/>
              </w:rPr>
            </w:pPr>
            <w:r w:rsidRPr="009F4984">
              <w:rPr>
                <w:rFonts w:ascii="Times New Roman" w:eastAsia="宋体" w:hAnsi="Times New Roman" w:cs="Times New Roman"/>
                <w:b/>
                <w:sz w:val="24"/>
                <w:szCs w:val="24"/>
              </w:rPr>
              <w:t>问</w:t>
            </w:r>
            <w:r w:rsidRPr="009F4984">
              <w:rPr>
                <w:rFonts w:ascii="Times New Roman" w:eastAsia="宋体" w:hAnsi="Times New Roman" w:cs="Times New Roman"/>
                <w:b/>
                <w:sz w:val="24"/>
                <w:szCs w:val="24"/>
              </w:rPr>
              <w:t>9</w:t>
            </w:r>
            <w:r w:rsidRPr="009F4984">
              <w:rPr>
                <w:rFonts w:ascii="Times New Roman" w:eastAsia="宋体" w:hAnsi="Times New Roman" w:cs="Times New Roman"/>
                <w:b/>
                <w:sz w:val="24"/>
                <w:szCs w:val="24"/>
              </w:rPr>
              <w:t>：</w:t>
            </w:r>
            <w:r w:rsidR="00BD6FA8">
              <w:rPr>
                <w:rFonts w:ascii="Times New Roman" w:eastAsia="宋体" w:hAnsi="Times New Roman" w:cs="Times New Roman" w:hint="eastAsia"/>
                <w:b/>
                <w:sz w:val="24"/>
                <w:szCs w:val="24"/>
              </w:rPr>
              <w:t>可</w:t>
            </w:r>
            <w:r w:rsidRPr="009F4984">
              <w:rPr>
                <w:rFonts w:ascii="Times New Roman" w:eastAsia="宋体" w:hAnsi="Times New Roman" w:cs="Times New Roman"/>
                <w:b/>
                <w:sz w:val="24"/>
                <w:szCs w:val="24"/>
              </w:rPr>
              <w:t>转债</w:t>
            </w:r>
            <w:r w:rsidR="00BD6FA8">
              <w:rPr>
                <w:rFonts w:ascii="Times New Roman" w:eastAsia="宋体" w:hAnsi="Times New Roman" w:cs="Times New Roman" w:hint="eastAsia"/>
                <w:b/>
                <w:sz w:val="24"/>
                <w:szCs w:val="24"/>
              </w:rPr>
              <w:t>距离到期</w:t>
            </w:r>
            <w:r w:rsidRPr="009F4984">
              <w:rPr>
                <w:rFonts w:ascii="Times New Roman" w:eastAsia="宋体" w:hAnsi="Times New Roman" w:cs="Times New Roman"/>
                <w:b/>
                <w:sz w:val="24"/>
                <w:szCs w:val="24"/>
              </w:rPr>
              <w:t>时间还久，想问一下</w:t>
            </w:r>
            <w:r w:rsidR="00BD6FA8">
              <w:rPr>
                <w:rFonts w:ascii="Times New Roman" w:eastAsia="宋体" w:hAnsi="Times New Roman" w:cs="Times New Roman" w:hint="eastAsia"/>
                <w:b/>
                <w:sz w:val="24"/>
                <w:szCs w:val="24"/>
              </w:rPr>
              <w:t>公司接下来有何</w:t>
            </w:r>
            <w:r w:rsidR="00BD6FA8">
              <w:rPr>
                <w:rFonts w:ascii="Times New Roman" w:eastAsia="宋体" w:hAnsi="Times New Roman" w:cs="Times New Roman"/>
                <w:b/>
                <w:sz w:val="24"/>
                <w:szCs w:val="24"/>
              </w:rPr>
              <w:t>打算？</w:t>
            </w:r>
          </w:p>
          <w:p w14:paraId="2421244F" w14:textId="571A4879" w:rsidR="00E82D3D" w:rsidRPr="00295CD4" w:rsidRDefault="00E82D3D" w:rsidP="00295CD4">
            <w:pPr>
              <w:spacing w:line="360" w:lineRule="auto"/>
              <w:ind w:firstLineChars="200" w:firstLine="482"/>
              <w:rPr>
                <w:rFonts w:ascii="Times New Roman" w:eastAsia="宋体" w:hAnsi="Times New Roman" w:cs="Times New Roman"/>
                <w:sz w:val="24"/>
                <w:szCs w:val="24"/>
              </w:rPr>
            </w:pPr>
            <w:r w:rsidRPr="009F4984">
              <w:rPr>
                <w:rFonts w:ascii="Times New Roman" w:eastAsia="宋体" w:hAnsi="Times New Roman" w:cs="Times New Roman"/>
                <w:b/>
                <w:sz w:val="24"/>
                <w:szCs w:val="24"/>
              </w:rPr>
              <w:t>答</w:t>
            </w:r>
            <w:r w:rsidRPr="00295CD4">
              <w:rPr>
                <w:rFonts w:ascii="Times New Roman" w:eastAsia="宋体" w:hAnsi="Times New Roman" w:cs="Times New Roman"/>
                <w:sz w:val="24"/>
                <w:szCs w:val="24"/>
              </w:rPr>
              <w:t>：</w:t>
            </w:r>
            <w:r w:rsidR="00BD6FA8">
              <w:rPr>
                <w:rFonts w:ascii="Times New Roman" w:eastAsia="宋体" w:hAnsi="Times New Roman" w:cs="Times New Roman" w:hint="eastAsia"/>
                <w:sz w:val="24"/>
                <w:szCs w:val="24"/>
              </w:rPr>
              <w:t>公司</w:t>
            </w:r>
            <w:r w:rsidR="00BD6FA8">
              <w:rPr>
                <w:rFonts w:ascii="Times New Roman" w:eastAsia="宋体" w:hAnsi="Times New Roman" w:cs="Times New Roman"/>
                <w:sz w:val="24"/>
                <w:szCs w:val="24"/>
              </w:rPr>
              <w:t>可转债目前的</w:t>
            </w:r>
            <w:r w:rsidRPr="00295CD4">
              <w:rPr>
                <w:rFonts w:ascii="Times New Roman" w:eastAsia="宋体" w:hAnsi="Times New Roman" w:cs="Times New Roman"/>
                <w:sz w:val="24"/>
                <w:szCs w:val="24"/>
              </w:rPr>
              <w:t>转股</w:t>
            </w:r>
            <w:r w:rsidR="00BD6FA8">
              <w:rPr>
                <w:rFonts w:ascii="Times New Roman" w:eastAsia="宋体" w:hAnsi="Times New Roman" w:cs="Times New Roman" w:hint="eastAsia"/>
                <w:sz w:val="24"/>
                <w:szCs w:val="24"/>
              </w:rPr>
              <w:t>价是</w:t>
            </w:r>
            <w:r w:rsidRPr="00295CD4">
              <w:rPr>
                <w:rFonts w:ascii="Times New Roman" w:eastAsia="宋体" w:hAnsi="Times New Roman" w:cs="Times New Roman"/>
                <w:sz w:val="24"/>
                <w:szCs w:val="24"/>
              </w:rPr>
              <w:t>20.28</w:t>
            </w:r>
            <w:r w:rsidR="002A6D10">
              <w:rPr>
                <w:rFonts w:ascii="Times New Roman" w:eastAsia="宋体" w:hAnsi="Times New Roman" w:cs="Times New Roman" w:hint="eastAsia"/>
                <w:sz w:val="24"/>
                <w:szCs w:val="24"/>
              </w:rPr>
              <w:t>元</w:t>
            </w:r>
            <w:r w:rsidR="00F7537D">
              <w:rPr>
                <w:rFonts w:ascii="Times New Roman" w:eastAsia="宋体" w:hAnsi="Times New Roman" w:cs="Times New Roman"/>
                <w:sz w:val="24"/>
                <w:szCs w:val="24"/>
              </w:rPr>
              <w:t>/</w:t>
            </w:r>
            <w:r w:rsidR="00F7537D">
              <w:rPr>
                <w:rFonts w:ascii="Times New Roman" w:eastAsia="宋体" w:hAnsi="Times New Roman" w:cs="Times New Roman" w:hint="eastAsia"/>
                <w:sz w:val="24"/>
                <w:szCs w:val="24"/>
              </w:rPr>
              <w:t>股</w:t>
            </w:r>
            <w:r w:rsidRPr="00295CD4">
              <w:rPr>
                <w:rFonts w:ascii="Times New Roman" w:eastAsia="宋体" w:hAnsi="Times New Roman" w:cs="Times New Roman"/>
                <w:sz w:val="24"/>
                <w:szCs w:val="24"/>
              </w:rPr>
              <w:t>，</w:t>
            </w:r>
            <w:r w:rsidR="00F7537D">
              <w:rPr>
                <w:rFonts w:ascii="Times New Roman" w:eastAsia="宋体" w:hAnsi="Times New Roman" w:cs="Times New Roman" w:hint="eastAsia"/>
                <w:sz w:val="24"/>
                <w:szCs w:val="24"/>
              </w:rPr>
              <w:t>根据《募集说明书》，</w:t>
            </w:r>
            <w:r w:rsidRPr="00295CD4">
              <w:rPr>
                <w:rFonts w:ascii="Times New Roman" w:eastAsia="宋体" w:hAnsi="Times New Roman" w:cs="Times New Roman"/>
                <w:sz w:val="24"/>
                <w:szCs w:val="24"/>
              </w:rPr>
              <w:t>触发</w:t>
            </w:r>
            <w:r w:rsidR="00D50940">
              <w:rPr>
                <w:rFonts w:ascii="Times New Roman" w:eastAsia="宋体" w:hAnsi="Times New Roman" w:cs="Times New Roman" w:hint="eastAsia"/>
                <w:sz w:val="24"/>
                <w:szCs w:val="24"/>
              </w:rPr>
              <w:t>转股价</w:t>
            </w:r>
            <w:r w:rsidRPr="00295CD4">
              <w:rPr>
                <w:rFonts w:ascii="Times New Roman" w:eastAsia="宋体" w:hAnsi="Times New Roman" w:cs="Times New Roman"/>
                <w:sz w:val="24"/>
                <w:szCs w:val="24"/>
              </w:rPr>
              <w:t>下修</w:t>
            </w:r>
            <w:r w:rsidR="00F7537D">
              <w:rPr>
                <w:rFonts w:ascii="Times New Roman" w:eastAsia="宋体" w:hAnsi="Times New Roman" w:cs="Times New Roman" w:hint="eastAsia"/>
                <w:sz w:val="24"/>
                <w:szCs w:val="24"/>
              </w:rPr>
              <w:t>情形是可转债存续期内股票在任意连续</w:t>
            </w:r>
            <w:r w:rsidR="00F7537D">
              <w:rPr>
                <w:rFonts w:ascii="Times New Roman" w:eastAsia="宋体" w:hAnsi="Times New Roman" w:cs="Times New Roman" w:hint="eastAsia"/>
                <w:sz w:val="24"/>
                <w:szCs w:val="24"/>
              </w:rPr>
              <w:t>3</w:t>
            </w:r>
            <w:r w:rsidR="00F7537D">
              <w:rPr>
                <w:rFonts w:ascii="Times New Roman" w:eastAsia="宋体" w:hAnsi="Times New Roman" w:cs="Times New Roman"/>
                <w:sz w:val="24"/>
                <w:szCs w:val="24"/>
              </w:rPr>
              <w:t>0</w:t>
            </w:r>
            <w:r w:rsidR="00F7537D">
              <w:rPr>
                <w:rFonts w:ascii="Times New Roman" w:eastAsia="宋体" w:hAnsi="Times New Roman" w:cs="Times New Roman" w:hint="eastAsia"/>
                <w:sz w:val="24"/>
                <w:szCs w:val="24"/>
              </w:rPr>
              <w:t>个交易中至少有</w:t>
            </w:r>
            <w:r w:rsidR="00F7537D">
              <w:rPr>
                <w:rFonts w:ascii="Times New Roman" w:eastAsia="宋体" w:hAnsi="Times New Roman" w:cs="Times New Roman" w:hint="eastAsia"/>
                <w:sz w:val="24"/>
                <w:szCs w:val="24"/>
              </w:rPr>
              <w:t>1</w:t>
            </w:r>
            <w:r w:rsidR="00F7537D">
              <w:rPr>
                <w:rFonts w:ascii="Times New Roman" w:eastAsia="宋体" w:hAnsi="Times New Roman" w:cs="Times New Roman"/>
                <w:sz w:val="24"/>
                <w:szCs w:val="24"/>
              </w:rPr>
              <w:t>5</w:t>
            </w:r>
            <w:r w:rsidR="00F7537D">
              <w:rPr>
                <w:rFonts w:ascii="Times New Roman" w:eastAsia="宋体" w:hAnsi="Times New Roman" w:cs="Times New Roman" w:hint="eastAsia"/>
                <w:sz w:val="24"/>
                <w:szCs w:val="24"/>
              </w:rPr>
              <w:t>个交易日收盘价低于当期转股价</w:t>
            </w:r>
            <w:r w:rsidR="00F7537D">
              <w:rPr>
                <w:rFonts w:ascii="Times New Roman" w:eastAsia="宋体" w:hAnsi="Times New Roman" w:cs="Times New Roman" w:hint="eastAsia"/>
                <w:sz w:val="24"/>
                <w:szCs w:val="24"/>
              </w:rPr>
              <w:t>9</w:t>
            </w:r>
            <w:r w:rsidR="00F7537D">
              <w:rPr>
                <w:rFonts w:ascii="Times New Roman" w:eastAsia="宋体" w:hAnsi="Times New Roman" w:cs="Times New Roman"/>
                <w:sz w:val="24"/>
                <w:szCs w:val="24"/>
              </w:rPr>
              <w:t>0</w:t>
            </w:r>
            <w:r w:rsidR="00F7537D">
              <w:rPr>
                <w:rFonts w:ascii="Times New Roman" w:eastAsia="宋体" w:hAnsi="Times New Roman" w:cs="Times New Roman" w:hint="eastAsia"/>
                <w:sz w:val="24"/>
                <w:szCs w:val="24"/>
              </w:rPr>
              <w:t>%</w:t>
            </w:r>
            <w:r w:rsidR="00D50940">
              <w:rPr>
                <w:rFonts w:ascii="Times New Roman" w:eastAsia="宋体" w:hAnsi="Times New Roman" w:cs="Times New Roman" w:hint="eastAsia"/>
                <w:sz w:val="24"/>
                <w:szCs w:val="24"/>
              </w:rPr>
              <w:t>即</w:t>
            </w:r>
            <w:r w:rsidR="00D50940">
              <w:rPr>
                <w:rFonts w:ascii="Times New Roman" w:eastAsia="宋体" w:hAnsi="Times New Roman" w:cs="Times New Roman" w:hint="eastAsia"/>
                <w:sz w:val="24"/>
                <w:szCs w:val="24"/>
              </w:rPr>
              <w:t>1</w:t>
            </w:r>
            <w:r w:rsidR="00D50940">
              <w:rPr>
                <w:rFonts w:ascii="Times New Roman" w:eastAsia="宋体" w:hAnsi="Times New Roman" w:cs="Times New Roman"/>
                <w:sz w:val="24"/>
                <w:szCs w:val="24"/>
              </w:rPr>
              <w:t>8.2</w:t>
            </w:r>
            <w:r w:rsidR="00D44B4A">
              <w:rPr>
                <w:rFonts w:ascii="Times New Roman" w:eastAsia="宋体" w:hAnsi="Times New Roman" w:cs="Times New Roman"/>
                <w:sz w:val="24"/>
                <w:szCs w:val="24"/>
              </w:rPr>
              <w:t>5</w:t>
            </w:r>
            <w:r w:rsidR="00D50940">
              <w:rPr>
                <w:rFonts w:ascii="Times New Roman" w:eastAsia="宋体" w:hAnsi="Times New Roman" w:cs="Times New Roman" w:hint="eastAsia"/>
                <w:sz w:val="24"/>
                <w:szCs w:val="24"/>
              </w:rPr>
              <w:t>元，触发可转债强赎情形可转债存续期内股票在任意连续</w:t>
            </w:r>
            <w:r w:rsidR="00D50940">
              <w:rPr>
                <w:rFonts w:ascii="Times New Roman" w:eastAsia="宋体" w:hAnsi="Times New Roman" w:cs="Times New Roman" w:hint="eastAsia"/>
                <w:sz w:val="24"/>
                <w:szCs w:val="24"/>
              </w:rPr>
              <w:t>3</w:t>
            </w:r>
            <w:r w:rsidR="00D50940">
              <w:rPr>
                <w:rFonts w:ascii="Times New Roman" w:eastAsia="宋体" w:hAnsi="Times New Roman" w:cs="Times New Roman"/>
                <w:sz w:val="24"/>
                <w:szCs w:val="24"/>
              </w:rPr>
              <w:t>0</w:t>
            </w:r>
            <w:r w:rsidR="00D50940">
              <w:rPr>
                <w:rFonts w:ascii="Times New Roman" w:eastAsia="宋体" w:hAnsi="Times New Roman" w:cs="Times New Roman" w:hint="eastAsia"/>
                <w:sz w:val="24"/>
                <w:szCs w:val="24"/>
              </w:rPr>
              <w:t>个交易日中至少</w:t>
            </w:r>
            <w:r w:rsidR="00D50940">
              <w:rPr>
                <w:rFonts w:ascii="Times New Roman" w:eastAsia="宋体" w:hAnsi="Times New Roman" w:cs="Times New Roman" w:hint="eastAsia"/>
                <w:sz w:val="24"/>
                <w:szCs w:val="24"/>
              </w:rPr>
              <w:t>1</w:t>
            </w:r>
            <w:r w:rsidR="00D50940">
              <w:rPr>
                <w:rFonts w:ascii="Times New Roman" w:eastAsia="宋体" w:hAnsi="Times New Roman" w:cs="Times New Roman"/>
                <w:sz w:val="24"/>
                <w:szCs w:val="24"/>
              </w:rPr>
              <w:t>5</w:t>
            </w:r>
            <w:r w:rsidR="00D50940">
              <w:rPr>
                <w:rFonts w:ascii="Times New Roman" w:eastAsia="宋体" w:hAnsi="Times New Roman" w:cs="Times New Roman" w:hint="eastAsia"/>
                <w:sz w:val="24"/>
                <w:szCs w:val="24"/>
              </w:rPr>
              <w:t>个交易日收盘价高于当期转股价</w:t>
            </w:r>
            <w:r w:rsidR="00D50940">
              <w:rPr>
                <w:rFonts w:ascii="Times New Roman" w:eastAsia="宋体" w:hAnsi="Times New Roman" w:cs="Times New Roman" w:hint="eastAsia"/>
                <w:sz w:val="24"/>
                <w:szCs w:val="24"/>
              </w:rPr>
              <w:t>1</w:t>
            </w:r>
            <w:r w:rsidR="00D50940">
              <w:rPr>
                <w:rFonts w:ascii="Times New Roman" w:eastAsia="宋体" w:hAnsi="Times New Roman" w:cs="Times New Roman"/>
                <w:sz w:val="24"/>
                <w:szCs w:val="24"/>
              </w:rPr>
              <w:t>30</w:t>
            </w:r>
            <w:r w:rsidR="00D50940">
              <w:rPr>
                <w:rFonts w:ascii="Times New Roman" w:eastAsia="宋体" w:hAnsi="Times New Roman" w:cs="Times New Roman" w:hint="eastAsia"/>
                <w:sz w:val="24"/>
                <w:szCs w:val="24"/>
              </w:rPr>
              <w:t>%</w:t>
            </w:r>
            <w:r w:rsidR="00D50940">
              <w:rPr>
                <w:rFonts w:ascii="Times New Roman" w:eastAsia="宋体" w:hAnsi="Times New Roman" w:cs="Times New Roman" w:hint="eastAsia"/>
                <w:sz w:val="24"/>
                <w:szCs w:val="24"/>
              </w:rPr>
              <w:t>即</w:t>
            </w:r>
            <w:r w:rsidR="00D50940">
              <w:rPr>
                <w:rFonts w:ascii="Times New Roman" w:eastAsia="宋体" w:hAnsi="Times New Roman" w:cs="Times New Roman" w:hint="eastAsia"/>
                <w:sz w:val="24"/>
                <w:szCs w:val="24"/>
              </w:rPr>
              <w:t>26.36</w:t>
            </w:r>
            <w:r w:rsidR="00D50940">
              <w:rPr>
                <w:rFonts w:ascii="Times New Roman" w:eastAsia="宋体" w:hAnsi="Times New Roman" w:cs="Times New Roman" w:hint="eastAsia"/>
                <w:sz w:val="24"/>
                <w:szCs w:val="24"/>
              </w:rPr>
              <w:t>元</w:t>
            </w:r>
            <w:r w:rsidRPr="00295CD4">
              <w:rPr>
                <w:rFonts w:ascii="Times New Roman" w:eastAsia="宋体" w:hAnsi="Times New Roman" w:cs="Times New Roman"/>
                <w:sz w:val="24"/>
                <w:szCs w:val="24"/>
              </w:rPr>
              <w:t>。</w:t>
            </w:r>
          </w:p>
          <w:p w14:paraId="381FAAA3" w14:textId="45EBCA45" w:rsidR="00E82D3D" w:rsidRPr="00295CD4" w:rsidRDefault="00CF323E" w:rsidP="00936BC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由于目前可转债存续期</w:t>
            </w:r>
            <w:r w:rsidR="00936BCC">
              <w:rPr>
                <w:rFonts w:ascii="Times New Roman" w:eastAsia="宋体" w:hAnsi="Times New Roman" w:cs="Times New Roman" w:hint="eastAsia"/>
                <w:sz w:val="24"/>
                <w:szCs w:val="24"/>
              </w:rPr>
              <w:t>还较长，公司会持续关注股票价格是否满足可转债《募集说明书》相关情形的条件达成情况，如果达到相关条件的，会根据有关法律法规及时履行相应的披露及审议程序，请以公司公告为准。</w:t>
            </w:r>
          </w:p>
          <w:p w14:paraId="21EF14F1" w14:textId="5A824713" w:rsidR="006E0C90" w:rsidRPr="00295CD4" w:rsidRDefault="006E0C90"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00E82D3D" w:rsidRPr="00295CD4">
              <w:rPr>
                <w:rFonts w:ascii="Times New Roman" w:eastAsia="宋体" w:hAnsi="Times New Roman" w:cs="Times New Roman"/>
                <w:b/>
                <w:sz w:val="24"/>
                <w:szCs w:val="24"/>
                <w14:ligatures w14:val="standardContextual"/>
              </w:rPr>
              <w:t>10</w:t>
            </w:r>
            <w:r w:rsidRPr="00295CD4">
              <w:rPr>
                <w:rFonts w:ascii="Times New Roman" w:eastAsia="宋体" w:hAnsi="Times New Roman" w:cs="Times New Roman"/>
                <w:b/>
                <w:sz w:val="24"/>
                <w:szCs w:val="24"/>
                <w14:ligatures w14:val="standardContextual"/>
              </w:rPr>
              <w:t>：</w:t>
            </w:r>
            <w:r w:rsidRPr="00295CD4">
              <w:rPr>
                <w:rFonts w:ascii="Times New Roman" w:eastAsia="宋体" w:hAnsi="Times New Roman" w:cs="Times New Roman"/>
                <w:b/>
                <w:sz w:val="24"/>
                <w:szCs w:val="24"/>
              </w:rPr>
              <w:t>公司头孢类产品原料药和中间体占比，现有竞争格局如何形成？</w:t>
            </w:r>
          </w:p>
          <w:p w14:paraId="6C033385" w14:textId="5EE7CABE" w:rsidR="006E0C90" w:rsidRPr="00295CD4" w:rsidRDefault="006E0C90"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rPr>
              <w:t>答：</w:t>
            </w:r>
            <w:r w:rsidRPr="00295CD4">
              <w:rPr>
                <w:rFonts w:ascii="Times New Roman" w:eastAsia="宋体" w:hAnsi="Times New Roman" w:cs="Times New Roman"/>
                <w:sz w:val="24"/>
                <w:szCs w:val="24"/>
              </w:rPr>
              <w:t>目前来说，公司头孢克洛</w:t>
            </w:r>
            <w:r w:rsidR="00F14FC7">
              <w:rPr>
                <w:rFonts w:ascii="Times New Roman" w:eastAsia="宋体" w:hAnsi="Times New Roman" w:cs="Times New Roman" w:hint="eastAsia"/>
                <w:sz w:val="24"/>
                <w:szCs w:val="24"/>
              </w:rPr>
              <w:t>类等主要产品都是向原研药企及国内头部药企进行长期供货，</w:t>
            </w:r>
            <w:r w:rsidRPr="00295CD4">
              <w:rPr>
                <w:rFonts w:ascii="Times New Roman" w:eastAsia="宋体" w:hAnsi="Times New Roman" w:cs="Times New Roman"/>
                <w:sz w:val="24"/>
                <w:szCs w:val="24"/>
              </w:rPr>
              <w:t>市场份额占比在</w:t>
            </w:r>
            <w:r w:rsidRPr="00295CD4">
              <w:rPr>
                <w:rFonts w:ascii="Times New Roman" w:eastAsia="宋体" w:hAnsi="Times New Roman" w:cs="Times New Roman"/>
                <w:sz w:val="24"/>
                <w:szCs w:val="24"/>
              </w:rPr>
              <w:t>60%</w:t>
            </w:r>
            <w:r w:rsidRPr="00295CD4">
              <w:rPr>
                <w:rFonts w:ascii="Times New Roman" w:eastAsia="宋体" w:hAnsi="Times New Roman" w:cs="Times New Roman"/>
                <w:sz w:val="24"/>
                <w:szCs w:val="24"/>
              </w:rPr>
              <w:t>左右。</w:t>
            </w:r>
          </w:p>
          <w:p w14:paraId="013E2B38" w14:textId="68CF7AE6" w:rsidR="00075AB3" w:rsidRPr="00295CD4" w:rsidRDefault="006E0C90" w:rsidP="004C2B07">
            <w:pPr>
              <w:spacing w:line="360" w:lineRule="auto"/>
              <w:ind w:firstLineChars="200" w:firstLine="480"/>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sz w:val="24"/>
                <w:szCs w:val="24"/>
              </w:rPr>
              <w:t>竞争格局的形成，一方面是公司持续深耕中间体和原料药，另一方面是越来越高的环保和安全生产要求，包括集采等医疗行业政策，都在推动行业的出清与集中。公司已掌握头孢克洛原料药关键中间体</w:t>
            </w:r>
            <w:r w:rsidRPr="00295CD4">
              <w:rPr>
                <w:rFonts w:ascii="Times New Roman" w:eastAsia="宋体" w:hAnsi="Times New Roman" w:cs="Times New Roman"/>
                <w:sz w:val="24"/>
                <w:szCs w:val="24"/>
              </w:rPr>
              <w:t>7-ACCA</w:t>
            </w:r>
            <w:r w:rsidRPr="00295CD4">
              <w:rPr>
                <w:rFonts w:ascii="Times New Roman" w:eastAsia="宋体" w:hAnsi="Times New Roman" w:cs="Times New Roman"/>
                <w:sz w:val="24"/>
                <w:szCs w:val="24"/>
              </w:rPr>
              <w:t>的生产技术，是行业内为数不多的可以从起始物料青霉素开始，全产业链合成头孢克洛原料药的公司之一。</w:t>
            </w:r>
            <w:r w:rsidRPr="00295CD4">
              <w:rPr>
                <w:rFonts w:ascii="Times New Roman" w:eastAsia="宋体" w:hAnsi="Times New Roman" w:cs="Times New Roman"/>
                <w:sz w:val="24"/>
                <w:szCs w:val="24"/>
              </w:rPr>
              <w:t>7-ACCA</w:t>
            </w:r>
            <w:r w:rsidRPr="00295CD4">
              <w:rPr>
                <w:rFonts w:ascii="Times New Roman" w:eastAsia="宋体" w:hAnsi="Times New Roman" w:cs="Times New Roman"/>
                <w:sz w:val="24"/>
                <w:szCs w:val="24"/>
              </w:rPr>
              <w:t>也是公司经营多年的主导产品之一，公司头孢克洛及关键中间体</w:t>
            </w:r>
            <w:r w:rsidRPr="00295CD4">
              <w:rPr>
                <w:rFonts w:ascii="Times New Roman" w:eastAsia="宋体" w:hAnsi="Times New Roman" w:cs="Times New Roman"/>
                <w:sz w:val="24"/>
                <w:szCs w:val="24"/>
              </w:rPr>
              <w:t>7-ACCA</w:t>
            </w:r>
            <w:r w:rsidRPr="00295CD4">
              <w:rPr>
                <w:rFonts w:ascii="Times New Roman" w:eastAsia="宋体" w:hAnsi="Times New Roman" w:cs="Times New Roman"/>
                <w:sz w:val="24"/>
                <w:szCs w:val="24"/>
              </w:rPr>
              <w:t>项目被列为</w:t>
            </w:r>
            <w:r w:rsidRPr="00295CD4">
              <w:rPr>
                <w:rFonts w:ascii="Times New Roman" w:eastAsia="宋体" w:hAnsi="Times New Roman" w:cs="Times New Roman"/>
                <w:sz w:val="24"/>
                <w:szCs w:val="24"/>
              </w:rPr>
              <w:t>“2010</w:t>
            </w:r>
            <w:r w:rsidRPr="00295CD4">
              <w:rPr>
                <w:rFonts w:ascii="Times New Roman" w:eastAsia="宋体" w:hAnsi="Times New Roman" w:cs="Times New Roman"/>
                <w:sz w:val="24"/>
                <w:szCs w:val="24"/>
              </w:rPr>
              <w:t>年国家火炬计划项目</w:t>
            </w:r>
            <w:r w:rsidRPr="00295CD4">
              <w:rPr>
                <w:rFonts w:ascii="Times New Roman" w:eastAsia="宋体" w:hAnsi="Times New Roman" w:cs="Times New Roman"/>
                <w:sz w:val="24"/>
                <w:szCs w:val="24"/>
              </w:rPr>
              <w:t>”</w:t>
            </w:r>
            <w:r w:rsidRPr="00295CD4">
              <w:rPr>
                <w:rFonts w:ascii="Times New Roman" w:eastAsia="宋体" w:hAnsi="Times New Roman" w:cs="Times New Roman"/>
                <w:sz w:val="24"/>
                <w:szCs w:val="24"/>
              </w:rPr>
              <w:t>。</w:t>
            </w:r>
          </w:p>
        </w:tc>
      </w:tr>
      <w:tr w:rsidR="00CA519A" w:rsidRPr="009C69F1" w14:paraId="200BF063" w14:textId="77777777" w:rsidTr="00B060A0">
        <w:trPr>
          <w:jc w:val="center"/>
        </w:trPr>
        <w:tc>
          <w:tcPr>
            <w:tcW w:w="2422" w:type="dxa"/>
            <w:shd w:val="clear" w:color="auto" w:fill="auto"/>
            <w:vAlign w:val="center"/>
          </w:tcPr>
          <w:p w14:paraId="07474E0B" w14:textId="77777777" w:rsidR="00CD5CAD" w:rsidRPr="009C69F1" w:rsidRDefault="005F3897" w:rsidP="00075F2B">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lastRenderedPageBreak/>
              <w:t>附件清单（如有）</w:t>
            </w:r>
          </w:p>
        </w:tc>
        <w:tc>
          <w:tcPr>
            <w:tcW w:w="6379" w:type="dxa"/>
            <w:shd w:val="clear" w:color="auto" w:fill="auto"/>
          </w:tcPr>
          <w:p w14:paraId="5589BC5C" w14:textId="77777777" w:rsidR="00CD5CAD" w:rsidRPr="009C69F1" w:rsidRDefault="00ED01AC" w:rsidP="00356989">
            <w:pPr>
              <w:spacing w:line="360" w:lineRule="auto"/>
              <w:jc w:val="center"/>
              <w:rPr>
                <w:rFonts w:ascii="Times New Roman" w:eastAsia="宋体" w:hAnsi="Times New Roman" w:cs="Times New Roman"/>
                <w:bCs/>
                <w:iCs/>
                <w:sz w:val="24"/>
                <w:szCs w:val="24"/>
              </w:rPr>
            </w:pPr>
            <w:r w:rsidRPr="009C69F1">
              <w:rPr>
                <w:rFonts w:ascii="Times New Roman" w:eastAsia="宋体" w:hAnsi="Times New Roman" w:cs="Times New Roman"/>
                <w:bCs/>
                <w:iCs/>
                <w:sz w:val="24"/>
                <w:szCs w:val="24"/>
              </w:rPr>
              <w:t>无</w:t>
            </w:r>
          </w:p>
        </w:tc>
      </w:tr>
      <w:tr w:rsidR="00CA519A" w:rsidRPr="009C69F1" w14:paraId="5306F2F3" w14:textId="77777777" w:rsidTr="00B060A0">
        <w:trPr>
          <w:jc w:val="center"/>
        </w:trPr>
        <w:tc>
          <w:tcPr>
            <w:tcW w:w="2422" w:type="dxa"/>
            <w:shd w:val="clear" w:color="auto" w:fill="auto"/>
            <w:vAlign w:val="center"/>
          </w:tcPr>
          <w:p w14:paraId="0511CD13" w14:textId="77777777" w:rsidR="00CD5CAD" w:rsidRPr="009C69F1" w:rsidRDefault="005F389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日期</w:t>
            </w:r>
          </w:p>
        </w:tc>
        <w:tc>
          <w:tcPr>
            <w:tcW w:w="6379" w:type="dxa"/>
            <w:shd w:val="clear" w:color="auto" w:fill="auto"/>
            <w:vAlign w:val="center"/>
          </w:tcPr>
          <w:p w14:paraId="16F513D8" w14:textId="35254B5E" w:rsidR="00CD5CAD" w:rsidRPr="009C69F1" w:rsidRDefault="0003651A" w:rsidP="009F4984">
            <w:pPr>
              <w:spacing w:line="360" w:lineRule="auto"/>
              <w:ind w:firstLineChars="100" w:firstLine="240"/>
              <w:jc w:val="center"/>
              <w:rPr>
                <w:rFonts w:ascii="Times New Roman" w:eastAsia="宋体" w:hAnsi="Times New Roman" w:cs="Times New Roman"/>
                <w:iCs/>
                <w:sz w:val="24"/>
                <w:szCs w:val="24"/>
              </w:rPr>
            </w:pPr>
            <w:r w:rsidRPr="009C69F1">
              <w:rPr>
                <w:rFonts w:ascii="Times New Roman" w:eastAsia="宋体" w:hAnsi="Times New Roman" w:cs="Times New Roman"/>
                <w:iCs/>
                <w:sz w:val="24"/>
                <w:szCs w:val="24"/>
              </w:rPr>
              <w:t>202</w:t>
            </w:r>
            <w:r w:rsidR="009F4984">
              <w:rPr>
                <w:rFonts w:ascii="Times New Roman" w:eastAsia="宋体" w:hAnsi="Times New Roman" w:cs="Times New Roman"/>
                <w:iCs/>
                <w:sz w:val="24"/>
                <w:szCs w:val="24"/>
              </w:rPr>
              <w:t>5</w:t>
            </w:r>
            <w:r w:rsidRPr="009C69F1">
              <w:rPr>
                <w:rFonts w:ascii="Times New Roman" w:eastAsia="宋体" w:hAnsi="Times New Roman" w:cs="Times New Roman"/>
                <w:iCs/>
                <w:sz w:val="24"/>
                <w:szCs w:val="24"/>
              </w:rPr>
              <w:t>年</w:t>
            </w:r>
            <w:r w:rsidR="009F4984">
              <w:rPr>
                <w:rFonts w:ascii="Times New Roman" w:eastAsia="宋体" w:hAnsi="Times New Roman" w:cs="Times New Roman"/>
                <w:iCs/>
                <w:sz w:val="24"/>
                <w:szCs w:val="24"/>
              </w:rPr>
              <w:t>2</w:t>
            </w:r>
            <w:r w:rsidR="00356989" w:rsidRPr="009C69F1">
              <w:rPr>
                <w:rFonts w:ascii="Times New Roman" w:eastAsia="宋体" w:hAnsi="Times New Roman" w:cs="Times New Roman"/>
                <w:iCs/>
                <w:sz w:val="24"/>
                <w:szCs w:val="24"/>
              </w:rPr>
              <w:t>月</w:t>
            </w:r>
            <w:r w:rsidR="009F4984">
              <w:rPr>
                <w:rFonts w:ascii="Times New Roman" w:eastAsia="宋体" w:hAnsi="Times New Roman" w:cs="Times New Roman"/>
                <w:iCs/>
                <w:sz w:val="24"/>
                <w:szCs w:val="24"/>
              </w:rPr>
              <w:t>14</w:t>
            </w:r>
            <w:r w:rsidR="00356989" w:rsidRPr="009C69F1">
              <w:rPr>
                <w:rFonts w:ascii="Times New Roman" w:eastAsia="宋体" w:hAnsi="Times New Roman" w:cs="Times New Roman"/>
                <w:iCs/>
                <w:sz w:val="24"/>
                <w:szCs w:val="24"/>
              </w:rPr>
              <w:t>日</w:t>
            </w:r>
          </w:p>
        </w:tc>
      </w:tr>
    </w:tbl>
    <w:p w14:paraId="4CA337EE" w14:textId="77777777" w:rsidR="00CD5CAD" w:rsidRPr="009C69F1" w:rsidRDefault="00CD5CAD" w:rsidP="000A6158">
      <w:pPr>
        <w:spacing w:line="360" w:lineRule="auto"/>
        <w:rPr>
          <w:rFonts w:ascii="Times New Roman" w:hAnsi="Times New Roman" w:cs="Times New Roman"/>
          <w:sz w:val="24"/>
          <w:szCs w:val="24"/>
        </w:rPr>
      </w:pPr>
    </w:p>
    <w:sectPr w:rsidR="00CD5CAD" w:rsidRPr="009C69F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E3846B" w16cex:dateUtc="2025-02-17T05:58:00Z"/>
  <w16cex:commentExtensible w16cex:durableId="3C00CEAA" w16cex:dateUtc="2025-02-17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51B8D3" w16cid:durableId="11E3846B"/>
  <w16cid:commentId w16cid:paraId="01650EA6" w16cid:durableId="3C00CE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60C01" w14:textId="77777777" w:rsidR="00C972B1" w:rsidRDefault="00C972B1" w:rsidP="00F743F0">
      <w:r>
        <w:separator/>
      </w:r>
    </w:p>
  </w:endnote>
  <w:endnote w:type="continuationSeparator" w:id="0">
    <w:p w14:paraId="58C25463" w14:textId="77777777" w:rsidR="00C972B1" w:rsidRDefault="00C972B1"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F3AD5" w14:textId="77777777" w:rsidR="00C972B1" w:rsidRDefault="00C972B1" w:rsidP="00F743F0">
      <w:r>
        <w:separator/>
      </w:r>
    </w:p>
  </w:footnote>
  <w:footnote w:type="continuationSeparator" w:id="0">
    <w:p w14:paraId="332367C7" w14:textId="77777777" w:rsidR="00C972B1" w:rsidRDefault="00C972B1" w:rsidP="00F74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179"/>
    <w:multiLevelType w:val="hybridMultilevel"/>
    <w:tmpl w:val="FBE40868"/>
    <w:lvl w:ilvl="0" w:tplc="EBA821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B61B7A"/>
    <w:multiLevelType w:val="hybridMultilevel"/>
    <w:tmpl w:val="8864CA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D04890"/>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843DA1"/>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FE10E8"/>
    <w:multiLevelType w:val="hybridMultilevel"/>
    <w:tmpl w:val="49F49C70"/>
    <w:lvl w:ilvl="0" w:tplc="43B83B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255047"/>
    <w:multiLevelType w:val="hybridMultilevel"/>
    <w:tmpl w:val="0CB25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B533E"/>
    <w:multiLevelType w:val="hybridMultilevel"/>
    <w:tmpl w:val="9DB6D450"/>
    <w:lvl w:ilvl="0" w:tplc="A038FF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15445"/>
    <w:rsid w:val="00015876"/>
    <w:rsid w:val="00021F69"/>
    <w:rsid w:val="00023F7B"/>
    <w:rsid w:val="000269F1"/>
    <w:rsid w:val="00026CD7"/>
    <w:rsid w:val="00026E2B"/>
    <w:rsid w:val="000270E5"/>
    <w:rsid w:val="000333DF"/>
    <w:rsid w:val="0003651A"/>
    <w:rsid w:val="00042C46"/>
    <w:rsid w:val="00042ECB"/>
    <w:rsid w:val="000444E5"/>
    <w:rsid w:val="00050210"/>
    <w:rsid w:val="00050DF5"/>
    <w:rsid w:val="000528A8"/>
    <w:rsid w:val="0005452E"/>
    <w:rsid w:val="00063DB5"/>
    <w:rsid w:val="0006434F"/>
    <w:rsid w:val="00070593"/>
    <w:rsid w:val="00070C3B"/>
    <w:rsid w:val="00071B11"/>
    <w:rsid w:val="00072929"/>
    <w:rsid w:val="000746F6"/>
    <w:rsid w:val="00074DA1"/>
    <w:rsid w:val="00075AB3"/>
    <w:rsid w:val="00075F2B"/>
    <w:rsid w:val="00081139"/>
    <w:rsid w:val="00081B36"/>
    <w:rsid w:val="000828F8"/>
    <w:rsid w:val="00082AB0"/>
    <w:rsid w:val="00086C90"/>
    <w:rsid w:val="0009058C"/>
    <w:rsid w:val="000A3CFA"/>
    <w:rsid w:val="000A5C31"/>
    <w:rsid w:val="000A6158"/>
    <w:rsid w:val="000A65EF"/>
    <w:rsid w:val="000A6B5F"/>
    <w:rsid w:val="000A7623"/>
    <w:rsid w:val="000B3F48"/>
    <w:rsid w:val="000B4DCA"/>
    <w:rsid w:val="000B6FFD"/>
    <w:rsid w:val="000C0440"/>
    <w:rsid w:val="000C2A34"/>
    <w:rsid w:val="000C2F52"/>
    <w:rsid w:val="000C4717"/>
    <w:rsid w:val="000D230E"/>
    <w:rsid w:val="000D2443"/>
    <w:rsid w:val="000D286F"/>
    <w:rsid w:val="000E1F17"/>
    <w:rsid w:val="000E7D0D"/>
    <w:rsid w:val="000F07C1"/>
    <w:rsid w:val="000F4853"/>
    <w:rsid w:val="000F6BEB"/>
    <w:rsid w:val="0010096E"/>
    <w:rsid w:val="00103C4E"/>
    <w:rsid w:val="001061E9"/>
    <w:rsid w:val="00111B1E"/>
    <w:rsid w:val="00111EF4"/>
    <w:rsid w:val="00112040"/>
    <w:rsid w:val="00113C72"/>
    <w:rsid w:val="00114CEA"/>
    <w:rsid w:val="001221B8"/>
    <w:rsid w:val="00122C16"/>
    <w:rsid w:val="00126752"/>
    <w:rsid w:val="00126EFF"/>
    <w:rsid w:val="001304EB"/>
    <w:rsid w:val="00130A9D"/>
    <w:rsid w:val="001334C1"/>
    <w:rsid w:val="00133949"/>
    <w:rsid w:val="00134BC0"/>
    <w:rsid w:val="00135760"/>
    <w:rsid w:val="00136885"/>
    <w:rsid w:val="00136BC5"/>
    <w:rsid w:val="00143772"/>
    <w:rsid w:val="00143A57"/>
    <w:rsid w:val="001514D2"/>
    <w:rsid w:val="00151B55"/>
    <w:rsid w:val="001672FF"/>
    <w:rsid w:val="00171BD9"/>
    <w:rsid w:val="00176317"/>
    <w:rsid w:val="001819EF"/>
    <w:rsid w:val="001838B8"/>
    <w:rsid w:val="00186DBB"/>
    <w:rsid w:val="00195081"/>
    <w:rsid w:val="001965A6"/>
    <w:rsid w:val="001A125C"/>
    <w:rsid w:val="001A1655"/>
    <w:rsid w:val="001B00D8"/>
    <w:rsid w:val="001B011E"/>
    <w:rsid w:val="001B04F7"/>
    <w:rsid w:val="001B1375"/>
    <w:rsid w:val="001B30F4"/>
    <w:rsid w:val="001B508F"/>
    <w:rsid w:val="001B7B58"/>
    <w:rsid w:val="001C37DF"/>
    <w:rsid w:val="001C7C07"/>
    <w:rsid w:val="001D5222"/>
    <w:rsid w:val="001D7A5D"/>
    <w:rsid w:val="001E293D"/>
    <w:rsid w:val="001E2BC5"/>
    <w:rsid w:val="001E5E64"/>
    <w:rsid w:val="001E61C2"/>
    <w:rsid w:val="001E61F1"/>
    <w:rsid w:val="001E7F7C"/>
    <w:rsid w:val="001F2572"/>
    <w:rsid w:val="001F4ABD"/>
    <w:rsid w:val="001F5B62"/>
    <w:rsid w:val="001F7630"/>
    <w:rsid w:val="00206971"/>
    <w:rsid w:val="002069F0"/>
    <w:rsid w:val="002118DC"/>
    <w:rsid w:val="00211DC7"/>
    <w:rsid w:val="00212AC3"/>
    <w:rsid w:val="00214C8F"/>
    <w:rsid w:val="00215044"/>
    <w:rsid w:val="00226B9F"/>
    <w:rsid w:val="00226C70"/>
    <w:rsid w:val="002278FB"/>
    <w:rsid w:val="00232813"/>
    <w:rsid w:val="00234237"/>
    <w:rsid w:val="00234AC4"/>
    <w:rsid w:val="00234D03"/>
    <w:rsid w:val="00235BE1"/>
    <w:rsid w:val="0024147B"/>
    <w:rsid w:val="002434AF"/>
    <w:rsid w:val="00245CE6"/>
    <w:rsid w:val="00251EF8"/>
    <w:rsid w:val="002525E9"/>
    <w:rsid w:val="0025271B"/>
    <w:rsid w:val="00253B86"/>
    <w:rsid w:val="00254105"/>
    <w:rsid w:val="002559DA"/>
    <w:rsid w:val="00255B4A"/>
    <w:rsid w:val="00256250"/>
    <w:rsid w:val="00256F57"/>
    <w:rsid w:val="00263672"/>
    <w:rsid w:val="002650F9"/>
    <w:rsid w:val="00267056"/>
    <w:rsid w:val="00267B09"/>
    <w:rsid w:val="002712A8"/>
    <w:rsid w:val="002739C7"/>
    <w:rsid w:val="00273BE7"/>
    <w:rsid w:val="00273D9E"/>
    <w:rsid w:val="0028148B"/>
    <w:rsid w:val="002849FA"/>
    <w:rsid w:val="00286F7B"/>
    <w:rsid w:val="0029285E"/>
    <w:rsid w:val="00293FBB"/>
    <w:rsid w:val="00294FBB"/>
    <w:rsid w:val="00295236"/>
    <w:rsid w:val="00295CD4"/>
    <w:rsid w:val="002A15B6"/>
    <w:rsid w:val="002A3C0C"/>
    <w:rsid w:val="002A3E05"/>
    <w:rsid w:val="002A6D10"/>
    <w:rsid w:val="002B011A"/>
    <w:rsid w:val="002B0AD4"/>
    <w:rsid w:val="002B3387"/>
    <w:rsid w:val="002B75F5"/>
    <w:rsid w:val="002C06D0"/>
    <w:rsid w:val="002C1C3B"/>
    <w:rsid w:val="002C23DD"/>
    <w:rsid w:val="002C2BF7"/>
    <w:rsid w:val="002C3AD1"/>
    <w:rsid w:val="002D15D1"/>
    <w:rsid w:val="002D3753"/>
    <w:rsid w:val="002E4AF8"/>
    <w:rsid w:val="002E5A6C"/>
    <w:rsid w:val="002F034A"/>
    <w:rsid w:val="002F1703"/>
    <w:rsid w:val="002F1B04"/>
    <w:rsid w:val="002F4C46"/>
    <w:rsid w:val="002F6EAD"/>
    <w:rsid w:val="00307607"/>
    <w:rsid w:val="00307EC1"/>
    <w:rsid w:val="0031032E"/>
    <w:rsid w:val="003131C3"/>
    <w:rsid w:val="0031350D"/>
    <w:rsid w:val="0031371B"/>
    <w:rsid w:val="00320D9D"/>
    <w:rsid w:val="00320EA7"/>
    <w:rsid w:val="00323235"/>
    <w:rsid w:val="00325C0A"/>
    <w:rsid w:val="00326A4D"/>
    <w:rsid w:val="00327CE4"/>
    <w:rsid w:val="00336191"/>
    <w:rsid w:val="00340A0E"/>
    <w:rsid w:val="003413FD"/>
    <w:rsid w:val="00341714"/>
    <w:rsid w:val="00342B6B"/>
    <w:rsid w:val="003443E5"/>
    <w:rsid w:val="003508D5"/>
    <w:rsid w:val="00351F07"/>
    <w:rsid w:val="003524BC"/>
    <w:rsid w:val="00352E76"/>
    <w:rsid w:val="0035572A"/>
    <w:rsid w:val="00356989"/>
    <w:rsid w:val="00362CD0"/>
    <w:rsid w:val="003630F7"/>
    <w:rsid w:val="00363384"/>
    <w:rsid w:val="0036756D"/>
    <w:rsid w:val="00370247"/>
    <w:rsid w:val="0037038A"/>
    <w:rsid w:val="003722F1"/>
    <w:rsid w:val="0037245D"/>
    <w:rsid w:val="00373A3E"/>
    <w:rsid w:val="00376EB2"/>
    <w:rsid w:val="0038034C"/>
    <w:rsid w:val="003811D5"/>
    <w:rsid w:val="00386F86"/>
    <w:rsid w:val="00396387"/>
    <w:rsid w:val="00396942"/>
    <w:rsid w:val="00397642"/>
    <w:rsid w:val="003A2765"/>
    <w:rsid w:val="003A2EB2"/>
    <w:rsid w:val="003A3318"/>
    <w:rsid w:val="003A57BE"/>
    <w:rsid w:val="003B13A4"/>
    <w:rsid w:val="003B49C0"/>
    <w:rsid w:val="003B7EDB"/>
    <w:rsid w:val="003C0892"/>
    <w:rsid w:val="003C69FA"/>
    <w:rsid w:val="003C6A46"/>
    <w:rsid w:val="003C738F"/>
    <w:rsid w:val="003D2212"/>
    <w:rsid w:val="003D2A88"/>
    <w:rsid w:val="003D2F73"/>
    <w:rsid w:val="003D3FF8"/>
    <w:rsid w:val="003D40E0"/>
    <w:rsid w:val="003D6A9C"/>
    <w:rsid w:val="003E0BDD"/>
    <w:rsid w:val="003E3BD3"/>
    <w:rsid w:val="003E57A7"/>
    <w:rsid w:val="003E5CAA"/>
    <w:rsid w:val="003F2A5A"/>
    <w:rsid w:val="003F6D0B"/>
    <w:rsid w:val="00400B90"/>
    <w:rsid w:val="0040142B"/>
    <w:rsid w:val="004031E1"/>
    <w:rsid w:val="00404723"/>
    <w:rsid w:val="00407B29"/>
    <w:rsid w:val="00407F75"/>
    <w:rsid w:val="004106EC"/>
    <w:rsid w:val="00411262"/>
    <w:rsid w:val="00413284"/>
    <w:rsid w:val="00415FC4"/>
    <w:rsid w:val="00420071"/>
    <w:rsid w:val="00420A70"/>
    <w:rsid w:val="004213A4"/>
    <w:rsid w:val="0042182D"/>
    <w:rsid w:val="00425BB1"/>
    <w:rsid w:val="00432964"/>
    <w:rsid w:val="00433835"/>
    <w:rsid w:val="0044382B"/>
    <w:rsid w:val="00450129"/>
    <w:rsid w:val="00455115"/>
    <w:rsid w:val="004556A1"/>
    <w:rsid w:val="004569A6"/>
    <w:rsid w:val="00467B9C"/>
    <w:rsid w:val="0047019A"/>
    <w:rsid w:val="00470346"/>
    <w:rsid w:val="00472F77"/>
    <w:rsid w:val="00473F91"/>
    <w:rsid w:val="00475384"/>
    <w:rsid w:val="00482D5D"/>
    <w:rsid w:val="004859A7"/>
    <w:rsid w:val="0048726C"/>
    <w:rsid w:val="00487C11"/>
    <w:rsid w:val="00495655"/>
    <w:rsid w:val="00497211"/>
    <w:rsid w:val="00497A56"/>
    <w:rsid w:val="00497E98"/>
    <w:rsid w:val="004A3200"/>
    <w:rsid w:val="004A58CB"/>
    <w:rsid w:val="004B500C"/>
    <w:rsid w:val="004B5B7B"/>
    <w:rsid w:val="004C0885"/>
    <w:rsid w:val="004C2B07"/>
    <w:rsid w:val="004C3E41"/>
    <w:rsid w:val="004C6956"/>
    <w:rsid w:val="004D24C0"/>
    <w:rsid w:val="004D40E6"/>
    <w:rsid w:val="004D4156"/>
    <w:rsid w:val="004D614E"/>
    <w:rsid w:val="004D66E1"/>
    <w:rsid w:val="004E25DD"/>
    <w:rsid w:val="004E4CBB"/>
    <w:rsid w:val="004E7E22"/>
    <w:rsid w:val="004F5C3F"/>
    <w:rsid w:val="004F773D"/>
    <w:rsid w:val="004F7E23"/>
    <w:rsid w:val="00502E8C"/>
    <w:rsid w:val="00504B72"/>
    <w:rsid w:val="00504DF9"/>
    <w:rsid w:val="00505CB2"/>
    <w:rsid w:val="00507071"/>
    <w:rsid w:val="0050791D"/>
    <w:rsid w:val="00510097"/>
    <w:rsid w:val="00510286"/>
    <w:rsid w:val="00514B37"/>
    <w:rsid w:val="005201B4"/>
    <w:rsid w:val="00520240"/>
    <w:rsid w:val="00524A83"/>
    <w:rsid w:val="00524D04"/>
    <w:rsid w:val="00526BB0"/>
    <w:rsid w:val="00534D66"/>
    <w:rsid w:val="00542E23"/>
    <w:rsid w:val="0054404C"/>
    <w:rsid w:val="0054422C"/>
    <w:rsid w:val="0055478F"/>
    <w:rsid w:val="005608A8"/>
    <w:rsid w:val="00563F94"/>
    <w:rsid w:val="005709FA"/>
    <w:rsid w:val="00572A6D"/>
    <w:rsid w:val="00580A2E"/>
    <w:rsid w:val="00582D78"/>
    <w:rsid w:val="00584526"/>
    <w:rsid w:val="00584D8F"/>
    <w:rsid w:val="00585184"/>
    <w:rsid w:val="00586423"/>
    <w:rsid w:val="0058783E"/>
    <w:rsid w:val="00587DAB"/>
    <w:rsid w:val="00590DC4"/>
    <w:rsid w:val="005917EA"/>
    <w:rsid w:val="005953E9"/>
    <w:rsid w:val="00595464"/>
    <w:rsid w:val="005A0CBE"/>
    <w:rsid w:val="005A17E4"/>
    <w:rsid w:val="005A3CFE"/>
    <w:rsid w:val="005A4D77"/>
    <w:rsid w:val="005B17EF"/>
    <w:rsid w:val="005B3D04"/>
    <w:rsid w:val="005B628F"/>
    <w:rsid w:val="005C19C5"/>
    <w:rsid w:val="005C3D1E"/>
    <w:rsid w:val="005C6678"/>
    <w:rsid w:val="005D087C"/>
    <w:rsid w:val="005D20DD"/>
    <w:rsid w:val="005D2E64"/>
    <w:rsid w:val="005D68B6"/>
    <w:rsid w:val="005D7A97"/>
    <w:rsid w:val="005E4F20"/>
    <w:rsid w:val="005E5F7A"/>
    <w:rsid w:val="005E7E96"/>
    <w:rsid w:val="005F2C62"/>
    <w:rsid w:val="005F3897"/>
    <w:rsid w:val="005F7318"/>
    <w:rsid w:val="006016A0"/>
    <w:rsid w:val="00603FC0"/>
    <w:rsid w:val="00605119"/>
    <w:rsid w:val="00606A42"/>
    <w:rsid w:val="006102D6"/>
    <w:rsid w:val="006109E7"/>
    <w:rsid w:val="00610A23"/>
    <w:rsid w:val="0061637F"/>
    <w:rsid w:val="006215E1"/>
    <w:rsid w:val="00623326"/>
    <w:rsid w:val="00623855"/>
    <w:rsid w:val="00624BC8"/>
    <w:rsid w:val="00626FB3"/>
    <w:rsid w:val="0063129A"/>
    <w:rsid w:val="00632264"/>
    <w:rsid w:val="006323B5"/>
    <w:rsid w:val="00642382"/>
    <w:rsid w:val="00643EB2"/>
    <w:rsid w:val="00643F90"/>
    <w:rsid w:val="0064637F"/>
    <w:rsid w:val="00653A71"/>
    <w:rsid w:val="00653D77"/>
    <w:rsid w:val="006554CC"/>
    <w:rsid w:val="00655835"/>
    <w:rsid w:val="006608E4"/>
    <w:rsid w:val="00661C08"/>
    <w:rsid w:val="00664C38"/>
    <w:rsid w:val="00664EF2"/>
    <w:rsid w:val="00667FB5"/>
    <w:rsid w:val="00672B54"/>
    <w:rsid w:val="00672C00"/>
    <w:rsid w:val="00673656"/>
    <w:rsid w:val="00673DCD"/>
    <w:rsid w:val="00674F63"/>
    <w:rsid w:val="00676EB0"/>
    <w:rsid w:val="00680D4F"/>
    <w:rsid w:val="006850B8"/>
    <w:rsid w:val="0068664A"/>
    <w:rsid w:val="00686E4C"/>
    <w:rsid w:val="006905EB"/>
    <w:rsid w:val="00695016"/>
    <w:rsid w:val="0069619A"/>
    <w:rsid w:val="006A2E11"/>
    <w:rsid w:val="006A3184"/>
    <w:rsid w:val="006B1661"/>
    <w:rsid w:val="006C1C04"/>
    <w:rsid w:val="006C69AF"/>
    <w:rsid w:val="006D2801"/>
    <w:rsid w:val="006D570A"/>
    <w:rsid w:val="006D763A"/>
    <w:rsid w:val="006E0C90"/>
    <w:rsid w:val="006E3B82"/>
    <w:rsid w:val="006E5E28"/>
    <w:rsid w:val="006E6C5A"/>
    <w:rsid w:val="006E7372"/>
    <w:rsid w:val="006F1067"/>
    <w:rsid w:val="006F32A2"/>
    <w:rsid w:val="006F3C5E"/>
    <w:rsid w:val="006F438E"/>
    <w:rsid w:val="0070013B"/>
    <w:rsid w:val="007013EF"/>
    <w:rsid w:val="00701E34"/>
    <w:rsid w:val="00702217"/>
    <w:rsid w:val="00703105"/>
    <w:rsid w:val="007118F2"/>
    <w:rsid w:val="00711F03"/>
    <w:rsid w:val="00713A75"/>
    <w:rsid w:val="00715587"/>
    <w:rsid w:val="00727ECA"/>
    <w:rsid w:val="00733488"/>
    <w:rsid w:val="00735F4D"/>
    <w:rsid w:val="00735F88"/>
    <w:rsid w:val="007369FA"/>
    <w:rsid w:val="007406C9"/>
    <w:rsid w:val="00743C91"/>
    <w:rsid w:val="0074447C"/>
    <w:rsid w:val="007453FE"/>
    <w:rsid w:val="00746249"/>
    <w:rsid w:val="00751592"/>
    <w:rsid w:val="0075270B"/>
    <w:rsid w:val="00756A97"/>
    <w:rsid w:val="00757362"/>
    <w:rsid w:val="00760E38"/>
    <w:rsid w:val="0076183F"/>
    <w:rsid w:val="007633A0"/>
    <w:rsid w:val="00765059"/>
    <w:rsid w:val="0076642F"/>
    <w:rsid w:val="00767683"/>
    <w:rsid w:val="00770B3F"/>
    <w:rsid w:val="00771A91"/>
    <w:rsid w:val="00773213"/>
    <w:rsid w:val="00774276"/>
    <w:rsid w:val="007813D6"/>
    <w:rsid w:val="007823D5"/>
    <w:rsid w:val="00785284"/>
    <w:rsid w:val="00790B5C"/>
    <w:rsid w:val="0079430A"/>
    <w:rsid w:val="00794C8B"/>
    <w:rsid w:val="00795940"/>
    <w:rsid w:val="00796F07"/>
    <w:rsid w:val="007A0A47"/>
    <w:rsid w:val="007A11CF"/>
    <w:rsid w:val="007A4905"/>
    <w:rsid w:val="007A5F10"/>
    <w:rsid w:val="007B196F"/>
    <w:rsid w:val="007C39F3"/>
    <w:rsid w:val="007C47E8"/>
    <w:rsid w:val="007C731A"/>
    <w:rsid w:val="007C7447"/>
    <w:rsid w:val="007C7A6B"/>
    <w:rsid w:val="007C7D09"/>
    <w:rsid w:val="007D149F"/>
    <w:rsid w:val="007D2F35"/>
    <w:rsid w:val="007D30B2"/>
    <w:rsid w:val="007E1F58"/>
    <w:rsid w:val="007F065A"/>
    <w:rsid w:val="007F08CD"/>
    <w:rsid w:val="007F2176"/>
    <w:rsid w:val="007F21EB"/>
    <w:rsid w:val="00804F89"/>
    <w:rsid w:val="00806573"/>
    <w:rsid w:val="00814484"/>
    <w:rsid w:val="00815766"/>
    <w:rsid w:val="008160A1"/>
    <w:rsid w:val="00816A96"/>
    <w:rsid w:val="00816CED"/>
    <w:rsid w:val="00820145"/>
    <w:rsid w:val="00821685"/>
    <w:rsid w:val="00826E84"/>
    <w:rsid w:val="00827C6C"/>
    <w:rsid w:val="00833463"/>
    <w:rsid w:val="00834FFC"/>
    <w:rsid w:val="00836E8C"/>
    <w:rsid w:val="0084029A"/>
    <w:rsid w:val="00840A70"/>
    <w:rsid w:val="00841B25"/>
    <w:rsid w:val="00845147"/>
    <w:rsid w:val="008453D5"/>
    <w:rsid w:val="00847047"/>
    <w:rsid w:val="00853520"/>
    <w:rsid w:val="008572D4"/>
    <w:rsid w:val="00857E84"/>
    <w:rsid w:val="00860DB3"/>
    <w:rsid w:val="00863BB1"/>
    <w:rsid w:val="00863F22"/>
    <w:rsid w:val="008658EA"/>
    <w:rsid w:val="00866222"/>
    <w:rsid w:val="0086696A"/>
    <w:rsid w:val="0086731C"/>
    <w:rsid w:val="00873293"/>
    <w:rsid w:val="00873811"/>
    <w:rsid w:val="00874DA2"/>
    <w:rsid w:val="00875E95"/>
    <w:rsid w:val="008872F6"/>
    <w:rsid w:val="00890F4A"/>
    <w:rsid w:val="008914C8"/>
    <w:rsid w:val="00891A1B"/>
    <w:rsid w:val="008937F8"/>
    <w:rsid w:val="00894406"/>
    <w:rsid w:val="008A070E"/>
    <w:rsid w:val="008A0950"/>
    <w:rsid w:val="008A120E"/>
    <w:rsid w:val="008A387D"/>
    <w:rsid w:val="008B299A"/>
    <w:rsid w:val="008B3060"/>
    <w:rsid w:val="008B4886"/>
    <w:rsid w:val="008B7143"/>
    <w:rsid w:val="008C04C9"/>
    <w:rsid w:val="008C0D38"/>
    <w:rsid w:val="008C4D32"/>
    <w:rsid w:val="008C6A8D"/>
    <w:rsid w:val="008C6B72"/>
    <w:rsid w:val="008C7588"/>
    <w:rsid w:val="008D2700"/>
    <w:rsid w:val="008D2AAE"/>
    <w:rsid w:val="008D2B96"/>
    <w:rsid w:val="008D3726"/>
    <w:rsid w:val="008D7375"/>
    <w:rsid w:val="008E245B"/>
    <w:rsid w:val="008E5C13"/>
    <w:rsid w:val="008E6E29"/>
    <w:rsid w:val="008F0995"/>
    <w:rsid w:val="008F5F3A"/>
    <w:rsid w:val="008F6F69"/>
    <w:rsid w:val="00900BAF"/>
    <w:rsid w:val="00903731"/>
    <w:rsid w:val="00904504"/>
    <w:rsid w:val="00907238"/>
    <w:rsid w:val="0090737A"/>
    <w:rsid w:val="009108F5"/>
    <w:rsid w:val="009119B3"/>
    <w:rsid w:val="0091400E"/>
    <w:rsid w:val="009157EF"/>
    <w:rsid w:val="009168E0"/>
    <w:rsid w:val="009224F5"/>
    <w:rsid w:val="00924412"/>
    <w:rsid w:val="0092574C"/>
    <w:rsid w:val="00927989"/>
    <w:rsid w:val="00927DC7"/>
    <w:rsid w:val="00936BCC"/>
    <w:rsid w:val="00941808"/>
    <w:rsid w:val="00942951"/>
    <w:rsid w:val="0094364B"/>
    <w:rsid w:val="00943CB0"/>
    <w:rsid w:val="00944E7F"/>
    <w:rsid w:val="009457DF"/>
    <w:rsid w:val="00945DB3"/>
    <w:rsid w:val="0095035C"/>
    <w:rsid w:val="009536A0"/>
    <w:rsid w:val="00954D11"/>
    <w:rsid w:val="009553B1"/>
    <w:rsid w:val="00955A3C"/>
    <w:rsid w:val="00957BD4"/>
    <w:rsid w:val="0096018C"/>
    <w:rsid w:val="0096063B"/>
    <w:rsid w:val="00960DD9"/>
    <w:rsid w:val="00966C22"/>
    <w:rsid w:val="009678BF"/>
    <w:rsid w:val="009776A7"/>
    <w:rsid w:val="00980694"/>
    <w:rsid w:val="00984DC2"/>
    <w:rsid w:val="009868C0"/>
    <w:rsid w:val="0098714A"/>
    <w:rsid w:val="00991961"/>
    <w:rsid w:val="009975BD"/>
    <w:rsid w:val="0099765D"/>
    <w:rsid w:val="009A517A"/>
    <w:rsid w:val="009B09C8"/>
    <w:rsid w:val="009C06A4"/>
    <w:rsid w:val="009C1ADE"/>
    <w:rsid w:val="009C28D9"/>
    <w:rsid w:val="009C3446"/>
    <w:rsid w:val="009C63B1"/>
    <w:rsid w:val="009C69F1"/>
    <w:rsid w:val="009D3F66"/>
    <w:rsid w:val="009E0B46"/>
    <w:rsid w:val="009E3D68"/>
    <w:rsid w:val="009F1185"/>
    <w:rsid w:val="009F4984"/>
    <w:rsid w:val="00A02862"/>
    <w:rsid w:val="00A03AA1"/>
    <w:rsid w:val="00A04504"/>
    <w:rsid w:val="00A04996"/>
    <w:rsid w:val="00A05042"/>
    <w:rsid w:val="00A073F6"/>
    <w:rsid w:val="00A10F5B"/>
    <w:rsid w:val="00A13A80"/>
    <w:rsid w:val="00A16F6F"/>
    <w:rsid w:val="00A17818"/>
    <w:rsid w:val="00A27ED6"/>
    <w:rsid w:val="00A31B20"/>
    <w:rsid w:val="00A32B73"/>
    <w:rsid w:val="00A32ED1"/>
    <w:rsid w:val="00A36BE7"/>
    <w:rsid w:val="00A37775"/>
    <w:rsid w:val="00A37C47"/>
    <w:rsid w:val="00A40825"/>
    <w:rsid w:val="00A41812"/>
    <w:rsid w:val="00A41A06"/>
    <w:rsid w:val="00A428E4"/>
    <w:rsid w:val="00A4295D"/>
    <w:rsid w:val="00A43FA7"/>
    <w:rsid w:val="00A47C05"/>
    <w:rsid w:val="00A50460"/>
    <w:rsid w:val="00A56101"/>
    <w:rsid w:val="00A57863"/>
    <w:rsid w:val="00A60839"/>
    <w:rsid w:val="00A620A6"/>
    <w:rsid w:val="00A6487E"/>
    <w:rsid w:val="00A64933"/>
    <w:rsid w:val="00A70EC0"/>
    <w:rsid w:val="00A71BFD"/>
    <w:rsid w:val="00A72DE8"/>
    <w:rsid w:val="00A74149"/>
    <w:rsid w:val="00A76F0C"/>
    <w:rsid w:val="00A81F90"/>
    <w:rsid w:val="00A828B3"/>
    <w:rsid w:val="00A869AF"/>
    <w:rsid w:val="00A878CB"/>
    <w:rsid w:val="00A97143"/>
    <w:rsid w:val="00A97D76"/>
    <w:rsid w:val="00AA22FA"/>
    <w:rsid w:val="00AA2815"/>
    <w:rsid w:val="00AA38CD"/>
    <w:rsid w:val="00AA5E76"/>
    <w:rsid w:val="00AA7B2A"/>
    <w:rsid w:val="00AB03BB"/>
    <w:rsid w:val="00AB0419"/>
    <w:rsid w:val="00AB45D6"/>
    <w:rsid w:val="00AD09B0"/>
    <w:rsid w:val="00AD237A"/>
    <w:rsid w:val="00AD3FBC"/>
    <w:rsid w:val="00AD445E"/>
    <w:rsid w:val="00AD4B08"/>
    <w:rsid w:val="00AE00B6"/>
    <w:rsid w:val="00AE3EE3"/>
    <w:rsid w:val="00AE4B1A"/>
    <w:rsid w:val="00AE56A9"/>
    <w:rsid w:val="00AF0D31"/>
    <w:rsid w:val="00AF3D29"/>
    <w:rsid w:val="00AF59AA"/>
    <w:rsid w:val="00AF63B9"/>
    <w:rsid w:val="00AF6EE4"/>
    <w:rsid w:val="00AF723E"/>
    <w:rsid w:val="00AF7FF1"/>
    <w:rsid w:val="00B03215"/>
    <w:rsid w:val="00B0453C"/>
    <w:rsid w:val="00B04C58"/>
    <w:rsid w:val="00B060A0"/>
    <w:rsid w:val="00B0680A"/>
    <w:rsid w:val="00B07508"/>
    <w:rsid w:val="00B10DA4"/>
    <w:rsid w:val="00B10EBF"/>
    <w:rsid w:val="00B113A4"/>
    <w:rsid w:val="00B113D0"/>
    <w:rsid w:val="00B12278"/>
    <w:rsid w:val="00B12CEF"/>
    <w:rsid w:val="00B16375"/>
    <w:rsid w:val="00B25E92"/>
    <w:rsid w:val="00B27C19"/>
    <w:rsid w:val="00B31DE3"/>
    <w:rsid w:val="00B322F6"/>
    <w:rsid w:val="00B34996"/>
    <w:rsid w:val="00B36A53"/>
    <w:rsid w:val="00B40886"/>
    <w:rsid w:val="00B42534"/>
    <w:rsid w:val="00B4298C"/>
    <w:rsid w:val="00B446BA"/>
    <w:rsid w:val="00B46DEC"/>
    <w:rsid w:val="00B47853"/>
    <w:rsid w:val="00B47918"/>
    <w:rsid w:val="00B47DB7"/>
    <w:rsid w:val="00B50E70"/>
    <w:rsid w:val="00B51AE8"/>
    <w:rsid w:val="00B57667"/>
    <w:rsid w:val="00B577E9"/>
    <w:rsid w:val="00B616B3"/>
    <w:rsid w:val="00B61BCB"/>
    <w:rsid w:val="00B625FF"/>
    <w:rsid w:val="00B657AD"/>
    <w:rsid w:val="00B67838"/>
    <w:rsid w:val="00B67F8D"/>
    <w:rsid w:val="00B70645"/>
    <w:rsid w:val="00B73AED"/>
    <w:rsid w:val="00B84917"/>
    <w:rsid w:val="00B855F5"/>
    <w:rsid w:val="00B8596B"/>
    <w:rsid w:val="00B87C18"/>
    <w:rsid w:val="00B9076D"/>
    <w:rsid w:val="00B922C8"/>
    <w:rsid w:val="00B948F2"/>
    <w:rsid w:val="00B95F5D"/>
    <w:rsid w:val="00BA78D9"/>
    <w:rsid w:val="00BB0948"/>
    <w:rsid w:val="00BB20B3"/>
    <w:rsid w:val="00BB3B0D"/>
    <w:rsid w:val="00BB6B15"/>
    <w:rsid w:val="00BB6D27"/>
    <w:rsid w:val="00BD2176"/>
    <w:rsid w:val="00BD4135"/>
    <w:rsid w:val="00BD6FA8"/>
    <w:rsid w:val="00BE0789"/>
    <w:rsid w:val="00BE20BB"/>
    <w:rsid w:val="00BE277C"/>
    <w:rsid w:val="00BE54C4"/>
    <w:rsid w:val="00BE5D9C"/>
    <w:rsid w:val="00BF1133"/>
    <w:rsid w:val="00BF60FB"/>
    <w:rsid w:val="00BF7571"/>
    <w:rsid w:val="00BF78AA"/>
    <w:rsid w:val="00BF7B96"/>
    <w:rsid w:val="00C001F3"/>
    <w:rsid w:val="00C104B8"/>
    <w:rsid w:val="00C112AC"/>
    <w:rsid w:val="00C1636B"/>
    <w:rsid w:val="00C207C2"/>
    <w:rsid w:val="00C23DBF"/>
    <w:rsid w:val="00C30277"/>
    <w:rsid w:val="00C30BF1"/>
    <w:rsid w:val="00C32714"/>
    <w:rsid w:val="00C357A8"/>
    <w:rsid w:val="00C37AAB"/>
    <w:rsid w:val="00C37FCF"/>
    <w:rsid w:val="00C40810"/>
    <w:rsid w:val="00C40B1A"/>
    <w:rsid w:val="00C42788"/>
    <w:rsid w:val="00C42B42"/>
    <w:rsid w:val="00C47614"/>
    <w:rsid w:val="00C5254A"/>
    <w:rsid w:val="00C52F40"/>
    <w:rsid w:val="00C531CC"/>
    <w:rsid w:val="00C55E93"/>
    <w:rsid w:val="00C56171"/>
    <w:rsid w:val="00C65844"/>
    <w:rsid w:val="00C70DF2"/>
    <w:rsid w:val="00C7174C"/>
    <w:rsid w:val="00C73452"/>
    <w:rsid w:val="00C85B56"/>
    <w:rsid w:val="00C860DF"/>
    <w:rsid w:val="00C86FBA"/>
    <w:rsid w:val="00C9111D"/>
    <w:rsid w:val="00C91519"/>
    <w:rsid w:val="00C91571"/>
    <w:rsid w:val="00C9168C"/>
    <w:rsid w:val="00C91FD9"/>
    <w:rsid w:val="00C93D46"/>
    <w:rsid w:val="00C951AA"/>
    <w:rsid w:val="00C972B1"/>
    <w:rsid w:val="00CA519A"/>
    <w:rsid w:val="00CA60EB"/>
    <w:rsid w:val="00CB3C49"/>
    <w:rsid w:val="00CC092E"/>
    <w:rsid w:val="00CC4FD6"/>
    <w:rsid w:val="00CC6538"/>
    <w:rsid w:val="00CC78CC"/>
    <w:rsid w:val="00CD0853"/>
    <w:rsid w:val="00CD419D"/>
    <w:rsid w:val="00CD5CAD"/>
    <w:rsid w:val="00CD65D6"/>
    <w:rsid w:val="00CD66E0"/>
    <w:rsid w:val="00CE0DA5"/>
    <w:rsid w:val="00CE6673"/>
    <w:rsid w:val="00CE6D72"/>
    <w:rsid w:val="00CF294D"/>
    <w:rsid w:val="00CF323E"/>
    <w:rsid w:val="00CF6F6C"/>
    <w:rsid w:val="00D0286C"/>
    <w:rsid w:val="00D0287D"/>
    <w:rsid w:val="00D07867"/>
    <w:rsid w:val="00D100A7"/>
    <w:rsid w:val="00D12BD7"/>
    <w:rsid w:val="00D131E3"/>
    <w:rsid w:val="00D13CFA"/>
    <w:rsid w:val="00D170E1"/>
    <w:rsid w:val="00D208A4"/>
    <w:rsid w:val="00D21213"/>
    <w:rsid w:val="00D22E1E"/>
    <w:rsid w:val="00D230CA"/>
    <w:rsid w:val="00D2767D"/>
    <w:rsid w:val="00D318B6"/>
    <w:rsid w:val="00D327C1"/>
    <w:rsid w:val="00D3446A"/>
    <w:rsid w:val="00D351E9"/>
    <w:rsid w:val="00D37CB6"/>
    <w:rsid w:val="00D40C13"/>
    <w:rsid w:val="00D41E36"/>
    <w:rsid w:val="00D42E18"/>
    <w:rsid w:val="00D44B4A"/>
    <w:rsid w:val="00D50940"/>
    <w:rsid w:val="00D5277D"/>
    <w:rsid w:val="00D5622E"/>
    <w:rsid w:val="00D56BAC"/>
    <w:rsid w:val="00D65CDB"/>
    <w:rsid w:val="00D715D4"/>
    <w:rsid w:val="00D7427C"/>
    <w:rsid w:val="00D7466D"/>
    <w:rsid w:val="00D74C78"/>
    <w:rsid w:val="00D76F2A"/>
    <w:rsid w:val="00D84DF8"/>
    <w:rsid w:val="00D87116"/>
    <w:rsid w:val="00D92AD8"/>
    <w:rsid w:val="00D93D53"/>
    <w:rsid w:val="00D94EB4"/>
    <w:rsid w:val="00D96FB9"/>
    <w:rsid w:val="00DA4962"/>
    <w:rsid w:val="00DA50B8"/>
    <w:rsid w:val="00DA5167"/>
    <w:rsid w:val="00DA5894"/>
    <w:rsid w:val="00DA6588"/>
    <w:rsid w:val="00DB1D3C"/>
    <w:rsid w:val="00DB49F0"/>
    <w:rsid w:val="00DC71F0"/>
    <w:rsid w:val="00DD2242"/>
    <w:rsid w:val="00DD27C7"/>
    <w:rsid w:val="00DD50A7"/>
    <w:rsid w:val="00DE31A5"/>
    <w:rsid w:val="00DE5FA2"/>
    <w:rsid w:val="00DE7F6D"/>
    <w:rsid w:val="00E0172D"/>
    <w:rsid w:val="00E019D5"/>
    <w:rsid w:val="00E05FDE"/>
    <w:rsid w:val="00E07C47"/>
    <w:rsid w:val="00E10E80"/>
    <w:rsid w:val="00E130EB"/>
    <w:rsid w:val="00E13878"/>
    <w:rsid w:val="00E13AF6"/>
    <w:rsid w:val="00E17B96"/>
    <w:rsid w:val="00E17F39"/>
    <w:rsid w:val="00E24E41"/>
    <w:rsid w:val="00E32A31"/>
    <w:rsid w:val="00E3740F"/>
    <w:rsid w:val="00E3773A"/>
    <w:rsid w:val="00E37950"/>
    <w:rsid w:val="00E5248F"/>
    <w:rsid w:val="00E53347"/>
    <w:rsid w:val="00E53783"/>
    <w:rsid w:val="00E5588A"/>
    <w:rsid w:val="00E6066D"/>
    <w:rsid w:val="00E61A61"/>
    <w:rsid w:val="00E64488"/>
    <w:rsid w:val="00E6555D"/>
    <w:rsid w:val="00E668C5"/>
    <w:rsid w:val="00E711DD"/>
    <w:rsid w:val="00E72704"/>
    <w:rsid w:val="00E77E48"/>
    <w:rsid w:val="00E803AB"/>
    <w:rsid w:val="00E82D3D"/>
    <w:rsid w:val="00E83F95"/>
    <w:rsid w:val="00E863E8"/>
    <w:rsid w:val="00E90227"/>
    <w:rsid w:val="00E905FF"/>
    <w:rsid w:val="00E93DA5"/>
    <w:rsid w:val="00E9529C"/>
    <w:rsid w:val="00E95584"/>
    <w:rsid w:val="00E96C29"/>
    <w:rsid w:val="00EA07AF"/>
    <w:rsid w:val="00EA3651"/>
    <w:rsid w:val="00EA3738"/>
    <w:rsid w:val="00EA4AEC"/>
    <w:rsid w:val="00EA6288"/>
    <w:rsid w:val="00EA7A8E"/>
    <w:rsid w:val="00EA7F58"/>
    <w:rsid w:val="00EB47EB"/>
    <w:rsid w:val="00EC10E4"/>
    <w:rsid w:val="00EC1ED4"/>
    <w:rsid w:val="00EC28FD"/>
    <w:rsid w:val="00EC5405"/>
    <w:rsid w:val="00EC5BDE"/>
    <w:rsid w:val="00EC6C8B"/>
    <w:rsid w:val="00ED01AC"/>
    <w:rsid w:val="00ED2886"/>
    <w:rsid w:val="00ED30A3"/>
    <w:rsid w:val="00ED3AB2"/>
    <w:rsid w:val="00ED53EA"/>
    <w:rsid w:val="00EE02A6"/>
    <w:rsid w:val="00EE16DD"/>
    <w:rsid w:val="00EE244F"/>
    <w:rsid w:val="00EE2698"/>
    <w:rsid w:val="00EE26CD"/>
    <w:rsid w:val="00EE363B"/>
    <w:rsid w:val="00EE3C81"/>
    <w:rsid w:val="00EE7C85"/>
    <w:rsid w:val="00EF4C28"/>
    <w:rsid w:val="00EF61D1"/>
    <w:rsid w:val="00F00F80"/>
    <w:rsid w:val="00F06B8F"/>
    <w:rsid w:val="00F111B9"/>
    <w:rsid w:val="00F1256C"/>
    <w:rsid w:val="00F142F3"/>
    <w:rsid w:val="00F14FC7"/>
    <w:rsid w:val="00F23AA5"/>
    <w:rsid w:val="00F24A8D"/>
    <w:rsid w:val="00F32FC6"/>
    <w:rsid w:val="00F33F92"/>
    <w:rsid w:val="00F34A6B"/>
    <w:rsid w:val="00F40AE8"/>
    <w:rsid w:val="00F40C54"/>
    <w:rsid w:val="00F42E00"/>
    <w:rsid w:val="00F44500"/>
    <w:rsid w:val="00F4581C"/>
    <w:rsid w:val="00F465C6"/>
    <w:rsid w:val="00F50F83"/>
    <w:rsid w:val="00F51380"/>
    <w:rsid w:val="00F529A9"/>
    <w:rsid w:val="00F52E09"/>
    <w:rsid w:val="00F5385A"/>
    <w:rsid w:val="00F60682"/>
    <w:rsid w:val="00F6394E"/>
    <w:rsid w:val="00F66E15"/>
    <w:rsid w:val="00F712D4"/>
    <w:rsid w:val="00F7146D"/>
    <w:rsid w:val="00F743F0"/>
    <w:rsid w:val="00F744EC"/>
    <w:rsid w:val="00F74675"/>
    <w:rsid w:val="00F7537D"/>
    <w:rsid w:val="00F753B0"/>
    <w:rsid w:val="00F76634"/>
    <w:rsid w:val="00F773D4"/>
    <w:rsid w:val="00F870FA"/>
    <w:rsid w:val="00F87C66"/>
    <w:rsid w:val="00F93AD8"/>
    <w:rsid w:val="00F945E6"/>
    <w:rsid w:val="00F9738B"/>
    <w:rsid w:val="00FA000F"/>
    <w:rsid w:val="00FA09B2"/>
    <w:rsid w:val="00FA56AE"/>
    <w:rsid w:val="00FB28D9"/>
    <w:rsid w:val="00FB28F5"/>
    <w:rsid w:val="00FB4A0F"/>
    <w:rsid w:val="00FC12C0"/>
    <w:rsid w:val="00FC19DF"/>
    <w:rsid w:val="00FC2937"/>
    <w:rsid w:val="00FC38D5"/>
    <w:rsid w:val="00FC55FE"/>
    <w:rsid w:val="00FD225E"/>
    <w:rsid w:val="00FD36F3"/>
    <w:rsid w:val="00FE1AFF"/>
    <w:rsid w:val="00FE33A1"/>
    <w:rsid w:val="00FE6D51"/>
    <w:rsid w:val="00FE6ED9"/>
    <w:rsid w:val="00FF291F"/>
    <w:rsid w:val="00FF2FE5"/>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04946D"/>
  <w15:docId w15:val="{B5D118B9-76F5-4182-BFD2-E1BAE6C8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D74C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7274">
      <w:bodyDiv w:val="1"/>
      <w:marLeft w:val="0"/>
      <w:marRight w:val="0"/>
      <w:marTop w:val="0"/>
      <w:marBottom w:val="0"/>
      <w:divBdr>
        <w:top w:val="none" w:sz="0" w:space="0" w:color="auto"/>
        <w:left w:val="none" w:sz="0" w:space="0" w:color="auto"/>
        <w:bottom w:val="none" w:sz="0" w:space="0" w:color="auto"/>
        <w:right w:val="none" w:sz="0" w:space="0" w:color="auto"/>
      </w:divBdr>
    </w:div>
    <w:div w:id="906568891">
      <w:bodyDiv w:val="1"/>
      <w:marLeft w:val="0"/>
      <w:marRight w:val="0"/>
      <w:marTop w:val="0"/>
      <w:marBottom w:val="0"/>
      <w:divBdr>
        <w:top w:val="none" w:sz="0" w:space="0" w:color="auto"/>
        <w:left w:val="none" w:sz="0" w:space="0" w:color="auto"/>
        <w:bottom w:val="none" w:sz="0" w:space="0" w:color="auto"/>
        <w:right w:val="none" w:sz="0" w:space="0" w:color="auto"/>
      </w:divBdr>
    </w:div>
    <w:div w:id="17008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62B96-680A-4D6C-9118-63D7870E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3741</Words>
  <Characters>374</Characters>
  <Application>Microsoft Office Word</Application>
  <DocSecurity>0</DocSecurity>
  <Lines>3</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任翔</cp:lastModifiedBy>
  <cp:revision>7</cp:revision>
  <cp:lastPrinted>2024-03-13T01:08:00Z</cp:lastPrinted>
  <dcterms:created xsi:type="dcterms:W3CDTF">2025-02-17T06:57:00Z</dcterms:created>
  <dcterms:modified xsi:type="dcterms:W3CDTF">2025-02-17T08:00:00Z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