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88A91" w14:textId="77777777" w:rsidR="008E5336" w:rsidRPr="00640DF1" w:rsidRDefault="0077454D">
      <w:pPr>
        <w:adjustRightInd w:val="0"/>
        <w:snapToGrid w:val="0"/>
        <w:spacing w:line="360" w:lineRule="auto"/>
        <w:jc w:val="left"/>
        <w:rPr>
          <w:sz w:val="24"/>
        </w:rPr>
      </w:pPr>
      <w:r w:rsidRPr="00640DF1">
        <w:rPr>
          <w:sz w:val="24"/>
        </w:rPr>
        <w:t>证券代码：</w:t>
      </w:r>
      <w:r w:rsidRPr="00640DF1">
        <w:rPr>
          <w:sz w:val="24"/>
        </w:rPr>
        <w:t xml:space="preserve">603970                                   </w:t>
      </w:r>
      <w:r w:rsidRPr="00640DF1">
        <w:rPr>
          <w:sz w:val="24"/>
        </w:rPr>
        <w:t>证券简称：中农立华</w:t>
      </w:r>
    </w:p>
    <w:p w14:paraId="1DD8BED6" w14:textId="77777777" w:rsidR="008E5336" w:rsidRPr="00640DF1" w:rsidRDefault="008E5336">
      <w:pPr>
        <w:widowControl/>
        <w:jc w:val="center"/>
        <w:rPr>
          <w:b/>
          <w:bCs/>
          <w:color w:val="000000"/>
          <w:kern w:val="0"/>
          <w:sz w:val="30"/>
          <w:szCs w:val="30"/>
          <w:lang w:bidi="ar"/>
        </w:rPr>
      </w:pPr>
    </w:p>
    <w:p w14:paraId="1F1DC946" w14:textId="77777777" w:rsidR="008E5336" w:rsidRPr="00640DF1" w:rsidRDefault="0077454D">
      <w:pPr>
        <w:widowControl/>
        <w:jc w:val="center"/>
        <w:rPr>
          <w:b/>
          <w:bCs/>
          <w:color w:val="000000"/>
          <w:kern w:val="0"/>
          <w:sz w:val="30"/>
          <w:szCs w:val="30"/>
          <w:lang w:bidi="ar"/>
        </w:rPr>
      </w:pPr>
      <w:r w:rsidRPr="00640DF1">
        <w:rPr>
          <w:b/>
          <w:bCs/>
          <w:color w:val="000000"/>
          <w:kern w:val="0"/>
          <w:sz w:val="30"/>
          <w:szCs w:val="30"/>
          <w:lang w:bidi="ar"/>
        </w:rPr>
        <w:t>中农立华生物科技股份有限公司</w:t>
      </w:r>
    </w:p>
    <w:p w14:paraId="54BF3861" w14:textId="77777777" w:rsidR="008E5336" w:rsidRPr="00640DF1" w:rsidRDefault="0077454D">
      <w:pPr>
        <w:widowControl/>
        <w:jc w:val="center"/>
        <w:rPr>
          <w:b/>
          <w:bCs/>
          <w:color w:val="000000"/>
          <w:kern w:val="0"/>
          <w:sz w:val="30"/>
          <w:szCs w:val="30"/>
          <w:lang w:bidi="ar"/>
        </w:rPr>
      </w:pPr>
      <w:r w:rsidRPr="00640DF1">
        <w:rPr>
          <w:b/>
          <w:bCs/>
          <w:color w:val="000000"/>
          <w:kern w:val="0"/>
          <w:sz w:val="30"/>
          <w:szCs w:val="30"/>
          <w:lang w:bidi="ar"/>
        </w:rPr>
        <w:t>投资者关系活动记录表</w:t>
      </w:r>
    </w:p>
    <w:p w14:paraId="46E2B2AF" w14:textId="6E2FF077" w:rsidR="008E5336" w:rsidRPr="00640DF1" w:rsidRDefault="0077454D" w:rsidP="00622F92">
      <w:pPr>
        <w:pStyle w:val="3"/>
        <w:rPr>
          <w:b/>
          <w:bCs/>
          <w:lang w:bidi="ar"/>
        </w:rPr>
      </w:pPr>
      <w:r w:rsidRPr="00640DF1">
        <w:rPr>
          <w:lang w:bidi="ar"/>
        </w:rPr>
        <w:t>编号：</w:t>
      </w:r>
      <w:r w:rsidRPr="00640DF1">
        <w:rPr>
          <w:lang w:bidi="ar"/>
        </w:rPr>
        <w:t>202</w:t>
      </w:r>
      <w:r w:rsidR="00AA7B3B">
        <w:rPr>
          <w:rFonts w:hint="eastAsia"/>
          <w:lang w:bidi="ar"/>
        </w:rPr>
        <w:t>5</w:t>
      </w:r>
      <w:r w:rsidRPr="00640DF1">
        <w:rPr>
          <w:lang w:bidi="ar"/>
        </w:rPr>
        <w:t>-0</w:t>
      </w:r>
      <w:r w:rsidR="00AA7B3B">
        <w:rPr>
          <w:rFonts w:hint="eastAsia"/>
          <w:lang w:bidi="ar"/>
        </w:rPr>
        <w:t>1</w:t>
      </w:r>
    </w:p>
    <w:tbl>
      <w:tblPr>
        <w:tblStyle w:val="ac"/>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668"/>
        <w:gridCol w:w="6854"/>
      </w:tblGrid>
      <w:tr w:rsidR="002C428F" w:rsidRPr="00640DF1" w14:paraId="7DED38E8" w14:textId="77777777" w:rsidTr="00B57D3E">
        <w:trPr>
          <w:jc w:val="center"/>
        </w:trPr>
        <w:tc>
          <w:tcPr>
            <w:tcW w:w="1668" w:type="dxa"/>
            <w:shd w:val="clear" w:color="auto" w:fill="FEFEFE"/>
            <w:vAlign w:val="center"/>
          </w:tcPr>
          <w:p w14:paraId="384DF166" w14:textId="77777777" w:rsidR="00B57D3E" w:rsidRDefault="0077454D" w:rsidP="00DC5CC7">
            <w:pPr>
              <w:widowControl/>
              <w:spacing w:beforeLines="50" w:before="156" w:afterLines="50" w:after="156"/>
              <w:jc w:val="center"/>
              <w:rPr>
                <w:rFonts w:hint="eastAsia"/>
                <w:color w:val="000000"/>
                <w:kern w:val="0"/>
                <w:sz w:val="24"/>
                <w:lang w:bidi="ar"/>
              </w:rPr>
            </w:pPr>
            <w:r w:rsidRPr="00640DF1">
              <w:rPr>
                <w:color w:val="000000"/>
                <w:kern w:val="0"/>
                <w:sz w:val="24"/>
                <w:lang w:bidi="ar"/>
              </w:rPr>
              <w:t>投资者关系</w:t>
            </w:r>
          </w:p>
          <w:p w14:paraId="01EDCE6D" w14:textId="21329BBD" w:rsidR="008E5336" w:rsidRPr="00640DF1" w:rsidRDefault="0077454D" w:rsidP="00DC5CC7">
            <w:pPr>
              <w:widowControl/>
              <w:spacing w:beforeLines="50" w:before="156" w:afterLines="50" w:after="156"/>
              <w:jc w:val="center"/>
              <w:rPr>
                <w:color w:val="000000"/>
                <w:kern w:val="0"/>
                <w:sz w:val="24"/>
                <w:lang w:bidi="ar"/>
              </w:rPr>
            </w:pPr>
            <w:r w:rsidRPr="00640DF1">
              <w:rPr>
                <w:color w:val="000000"/>
                <w:kern w:val="0"/>
                <w:sz w:val="24"/>
                <w:lang w:bidi="ar"/>
              </w:rPr>
              <w:t>活动类别</w:t>
            </w:r>
          </w:p>
        </w:tc>
        <w:tc>
          <w:tcPr>
            <w:tcW w:w="6854" w:type="dxa"/>
            <w:shd w:val="clear" w:color="auto" w:fill="FEFEFE"/>
            <w:vAlign w:val="center"/>
          </w:tcPr>
          <w:p w14:paraId="1B14DFD3" w14:textId="1E8C990C" w:rsidR="008E5336" w:rsidRPr="00640DF1" w:rsidRDefault="0077454D" w:rsidP="009D71E8">
            <w:pPr>
              <w:widowControl/>
              <w:spacing w:beforeLines="50" w:before="156" w:afterLines="50" w:after="156"/>
              <w:rPr>
                <w:color w:val="000000"/>
                <w:kern w:val="0"/>
                <w:sz w:val="24"/>
                <w:lang w:bidi="ar"/>
              </w:rPr>
            </w:pPr>
            <w:r w:rsidRPr="00640DF1">
              <w:rPr>
                <w:rFonts w:ascii="MS Mincho" w:eastAsia="MS Mincho" w:hAnsi="MS Mincho" w:cs="MS Mincho" w:hint="eastAsia"/>
                <w:color w:val="000000"/>
                <w:kern w:val="0"/>
                <w:sz w:val="24"/>
                <w:lang w:bidi="ar"/>
              </w:rPr>
              <w:t>☑</w:t>
            </w:r>
            <w:r w:rsidRPr="00640DF1">
              <w:rPr>
                <w:color w:val="000000"/>
                <w:kern w:val="0"/>
                <w:sz w:val="24"/>
                <w:lang w:bidi="ar"/>
              </w:rPr>
              <w:t>特定对象调研</w:t>
            </w:r>
            <w:r w:rsidR="00DC09D1">
              <w:rPr>
                <w:rFonts w:hint="eastAsia"/>
                <w:color w:val="000000"/>
                <w:kern w:val="0"/>
                <w:sz w:val="24"/>
                <w:lang w:bidi="ar"/>
              </w:rPr>
              <w:t xml:space="preserve">      </w:t>
            </w:r>
            <w:r w:rsidRPr="00640DF1">
              <w:rPr>
                <w:color w:val="000000"/>
                <w:kern w:val="0"/>
                <w:sz w:val="24"/>
                <w:lang w:bidi="ar"/>
              </w:rPr>
              <w:sym w:font="Wingdings 2" w:char="00A3"/>
            </w:r>
            <w:r w:rsidRPr="00640DF1">
              <w:rPr>
                <w:color w:val="000000"/>
                <w:kern w:val="0"/>
                <w:sz w:val="24"/>
                <w:lang w:bidi="ar"/>
              </w:rPr>
              <w:t>分析师会议</w:t>
            </w:r>
            <w:r w:rsidRPr="00640DF1">
              <w:rPr>
                <w:color w:val="000000"/>
                <w:kern w:val="0"/>
                <w:sz w:val="24"/>
                <w:lang w:bidi="ar"/>
              </w:rPr>
              <w:t xml:space="preserve"> </w:t>
            </w:r>
          </w:p>
          <w:p w14:paraId="0ADB6C49" w14:textId="57D9F19F" w:rsidR="008E5336" w:rsidRPr="00640DF1" w:rsidRDefault="003522EE" w:rsidP="009D71E8">
            <w:pPr>
              <w:widowControl/>
              <w:spacing w:beforeLines="50" w:before="156" w:afterLines="50" w:after="156"/>
              <w:rPr>
                <w:color w:val="000000"/>
                <w:kern w:val="0"/>
                <w:sz w:val="24"/>
                <w:lang w:bidi="ar"/>
              </w:rPr>
            </w:pPr>
            <w:r w:rsidRPr="00640DF1">
              <w:rPr>
                <w:color w:val="000000"/>
                <w:kern w:val="0"/>
                <w:sz w:val="24"/>
                <w:lang w:bidi="ar"/>
              </w:rPr>
              <w:sym w:font="Wingdings 2" w:char="00A3"/>
            </w:r>
            <w:r w:rsidR="0077454D" w:rsidRPr="00640DF1">
              <w:rPr>
                <w:color w:val="000000"/>
                <w:kern w:val="0"/>
                <w:sz w:val="24"/>
                <w:lang w:bidi="ar"/>
              </w:rPr>
              <w:t>媒体采访</w:t>
            </w:r>
            <w:r w:rsidR="0077454D" w:rsidRPr="00640DF1">
              <w:rPr>
                <w:color w:val="000000"/>
                <w:kern w:val="0"/>
                <w:sz w:val="24"/>
                <w:lang w:bidi="ar"/>
              </w:rPr>
              <w:t xml:space="preserve">          </w:t>
            </w:r>
            <w:r w:rsidR="00DC09D1" w:rsidRPr="00640DF1">
              <w:rPr>
                <w:color w:val="000000"/>
                <w:kern w:val="0"/>
                <w:sz w:val="24"/>
                <w:lang w:bidi="ar"/>
              </w:rPr>
              <w:sym w:font="Wingdings 2" w:char="00A3"/>
            </w:r>
            <w:r w:rsidR="0077454D" w:rsidRPr="00640DF1">
              <w:rPr>
                <w:color w:val="000000"/>
                <w:kern w:val="0"/>
                <w:sz w:val="24"/>
                <w:lang w:bidi="ar"/>
              </w:rPr>
              <w:t>业绩说明会</w:t>
            </w:r>
            <w:r w:rsidR="0077454D" w:rsidRPr="00640DF1">
              <w:rPr>
                <w:color w:val="000000"/>
                <w:kern w:val="0"/>
                <w:sz w:val="24"/>
                <w:lang w:bidi="ar"/>
              </w:rPr>
              <w:t xml:space="preserve"> </w:t>
            </w:r>
          </w:p>
          <w:p w14:paraId="1ED5F3B4" w14:textId="77777777" w:rsidR="008E5336" w:rsidRPr="00640DF1" w:rsidRDefault="0077454D" w:rsidP="009D71E8">
            <w:pPr>
              <w:widowControl/>
              <w:spacing w:beforeLines="50" w:before="156" w:afterLines="50" w:after="156"/>
              <w:rPr>
                <w:color w:val="000000"/>
                <w:kern w:val="0"/>
                <w:sz w:val="24"/>
                <w:lang w:bidi="ar"/>
              </w:rPr>
            </w:pPr>
            <w:r w:rsidRPr="00640DF1">
              <w:rPr>
                <w:color w:val="000000"/>
                <w:kern w:val="0"/>
                <w:sz w:val="24"/>
                <w:lang w:bidi="ar"/>
              </w:rPr>
              <w:sym w:font="Wingdings 2" w:char="00A3"/>
            </w:r>
            <w:r w:rsidRPr="00640DF1">
              <w:rPr>
                <w:color w:val="000000"/>
                <w:kern w:val="0"/>
                <w:sz w:val="24"/>
                <w:lang w:bidi="ar"/>
              </w:rPr>
              <w:t>新闻发布会</w:t>
            </w:r>
            <w:r w:rsidRPr="00640DF1">
              <w:rPr>
                <w:color w:val="000000"/>
                <w:kern w:val="0"/>
                <w:sz w:val="24"/>
                <w:lang w:bidi="ar"/>
              </w:rPr>
              <w:t xml:space="preserve">        </w:t>
            </w:r>
            <w:r w:rsidRPr="00640DF1">
              <w:rPr>
                <w:rFonts w:ascii="MS Mincho" w:eastAsia="MS Mincho" w:hAnsi="MS Mincho" w:cs="MS Mincho" w:hint="eastAsia"/>
                <w:color w:val="000000"/>
                <w:kern w:val="0"/>
                <w:sz w:val="24"/>
                <w:lang w:bidi="ar"/>
              </w:rPr>
              <w:t>☑</w:t>
            </w:r>
            <w:r w:rsidRPr="00640DF1">
              <w:rPr>
                <w:color w:val="000000"/>
                <w:kern w:val="0"/>
                <w:sz w:val="24"/>
                <w:lang w:bidi="ar"/>
              </w:rPr>
              <w:t>路演活动</w:t>
            </w:r>
            <w:r w:rsidRPr="00640DF1">
              <w:rPr>
                <w:color w:val="000000"/>
                <w:kern w:val="0"/>
                <w:sz w:val="24"/>
                <w:lang w:bidi="ar"/>
              </w:rPr>
              <w:t xml:space="preserve"> </w:t>
            </w:r>
          </w:p>
          <w:p w14:paraId="10F3094D" w14:textId="451F6652" w:rsidR="008E5336" w:rsidRPr="00640DF1" w:rsidRDefault="00AA7B3B" w:rsidP="009D71E8">
            <w:pPr>
              <w:widowControl/>
              <w:spacing w:beforeLines="50" w:before="156" w:afterLines="50" w:after="156"/>
              <w:rPr>
                <w:color w:val="000000"/>
                <w:kern w:val="0"/>
                <w:sz w:val="24"/>
                <w:lang w:bidi="ar"/>
              </w:rPr>
            </w:pPr>
            <w:r w:rsidRPr="00640DF1">
              <w:rPr>
                <w:rFonts w:ascii="MS Mincho" w:eastAsia="MS Mincho" w:hAnsi="MS Mincho" w:cs="MS Mincho" w:hint="eastAsia"/>
                <w:color w:val="000000"/>
                <w:kern w:val="0"/>
                <w:sz w:val="24"/>
                <w:lang w:bidi="ar"/>
              </w:rPr>
              <w:t>☑</w:t>
            </w:r>
            <w:r w:rsidR="00142050" w:rsidRPr="00640DF1">
              <w:rPr>
                <w:color w:val="000000"/>
                <w:kern w:val="0"/>
                <w:sz w:val="24"/>
                <w:lang w:bidi="ar"/>
              </w:rPr>
              <w:t>现场参观</w:t>
            </w:r>
            <w:r w:rsidR="00142050" w:rsidRPr="00640DF1">
              <w:rPr>
                <w:color w:val="000000"/>
                <w:kern w:val="0"/>
                <w:sz w:val="24"/>
                <w:lang w:bidi="ar"/>
              </w:rPr>
              <w:t xml:space="preserve">          </w:t>
            </w:r>
            <w:r w:rsidR="001240B0" w:rsidRPr="00640DF1">
              <w:rPr>
                <w:rFonts w:ascii="MS Mincho" w:eastAsia="MS Mincho" w:hAnsi="MS Mincho" w:cs="MS Mincho" w:hint="eastAsia"/>
                <w:color w:val="000000"/>
                <w:kern w:val="0"/>
                <w:sz w:val="24"/>
                <w:lang w:bidi="ar"/>
              </w:rPr>
              <w:t>☑</w:t>
            </w:r>
            <w:r w:rsidR="00142050" w:rsidRPr="00640DF1">
              <w:rPr>
                <w:color w:val="000000"/>
                <w:kern w:val="0"/>
                <w:sz w:val="24"/>
                <w:lang w:bidi="ar"/>
              </w:rPr>
              <w:t>网络会议</w:t>
            </w:r>
            <w:r w:rsidR="00142050" w:rsidRPr="00640DF1">
              <w:rPr>
                <w:color w:val="000000"/>
                <w:kern w:val="0"/>
                <w:sz w:val="24"/>
                <w:lang w:bidi="ar"/>
              </w:rPr>
              <w:t xml:space="preserve"> </w:t>
            </w:r>
          </w:p>
          <w:p w14:paraId="56B87855" w14:textId="4C4A033A" w:rsidR="008E5336" w:rsidRPr="00640DF1" w:rsidRDefault="001240B0" w:rsidP="009D71E8">
            <w:pPr>
              <w:widowControl/>
              <w:spacing w:beforeLines="50" w:before="156" w:afterLines="50" w:after="156"/>
              <w:rPr>
                <w:color w:val="000000"/>
                <w:kern w:val="0"/>
                <w:sz w:val="24"/>
                <w:lang w:bidi="ar"/>
              </w:rPr>
            </w:pPr>
            <w:r w:rsidRPr="00640DF1">
              <w:rPr>
                <w:rFonts w:ascii="MS Mincho" w:eastAsia="MS Mincho" w:hAnsi="MS Mincho" w:cs="MS Mincho" w:hint="eastAsia"/>
                <w:color w:val="000000"/>
                <w:kern w:val="0"/>
                <w:sz w:val="24"/>
                <w:lang w:bidi="ar"/>
              </w:rPr>
              <w:t>☑</w:t>
            </w:r>
            <w:r w:rsidR="0077454D" w:rsidRPr="00640DF1">
              <w:rPr>
                <w:color w:val="000000"/>
                <w:kern w:val="0"/>
                <w:sz w:val="24"/>
                <w:lang w:bidi="ar"/>
              </w:rPr>
              <w:t>一对一沟通</w:t>
            </w:r>
            <w:r w:rsidR="0077454D" w:rsidRPr="00640DF1">
              <w:rPr>
                <w:color w:val="000000"/>
                <w:kern w:val="0"/>
                <w:sz w:val="24"/>
                <w:lang w:bidi="ar"/>
              </w:rPr>
              <w:t xml:space="preserve">        </w:t>
            </w:r>
            <w:r w:rsidR="0077454D" w:rsidRPr="00640DF1">
              <w:rPr>
                <w:color w:val="000000"/>
                <w:kern w:val="0"/>
                <w:sz w:val="24"/>
                <w:lang w:bidi="ar"/>
              </w:rPr>
              <w:sym w:font="Wingdings 2" w:char="00A3"/>
            </w:r>
            <w:r w:rsidR="0077454D" w:rsidRPr="00640DF1">
              <w:rPr>
                <w:color w:val="000000"/>
                <w:kern w:val="0"/>
                <w:sz w:val="24"/>
                <w:lang w:bidi="ar"/>
              </w:rPr>
              <w:t>其他</w:t>
            </w:r>
            <w:r w:rsidR="0077454D" w:rsidRPr="00640DF1">
              <w:rPr>
                <w:color w:val="000000"/>
                <w:kern w:val="0"/>
                <w:sz w:val="24"/>
                <w:lang w:bidi="ar"/>
              </w:rPr>
              <w:t xml:space="preserve">        </w:t>
            </w:r>
          </w:p>
        </w:tc>
      </w:tr>
      <w:tr w:rsidR="002C428F" w:rsidRPr="00401F05" w14:paraId="31F303D8" w14:textId="77777777" w:rsidTr="00B57D3E">
        <w:trPr>
          <w:trHeight w:val="1853"/>
          <w:jc w:val="center"/>
        </w:trPr>
        <w:tc>
          <w:tcPr>
            <w:tcW w:w="1668" w:type="dxa"/>
            <w:shd w:val="clear" w:color="auto" w:fill="FEFEFE"/>
            <w:vAlign w:val="center"/>
          </w:tcPr>
          <w:p w14:paraId="10AD08EE" w14:textId="481A697E" w:rsidR="008E5336" w:rsidRPr="00640DF1" w:rsidRDefault="0077454D" w:rsidP="00B57D3E">
            <w:pPr>
              <w:widowControl/>
              <w:spacing w:beforeLines="50" w:before="156" w:afterLines="50" w:after="156"/>
              <w:jc w:val="center"/>
              <w:rPr>
                <w:color w:val="000000"/>
                <w:sz w:val="24"/>
              </w:rPr>
            </w:pPr>
            <w:r w:rsidRPr="00640DF1">
              <w:rPr>
                <w:color w:val="000000"/>
                <w:kern w:val="0"/>
                <w:sz w:val="24"/>
                <w:lang w:bidi="ar"/>
              </w:rPr>
              <w:t>参与单位名称及人员姓名</w:t>
            </w:r>
          </w:p>
        </w:tc>
        <w:tc>
          <w:tcPr>
            <w:tcW w:w="6854" w:type="dxa"/>
            <w:shd w:val="clear" w:color="auto" w:fill="FEFEFE"/>
            <w:vAlign w:val="center"/>
          </w:tcPr>
          <w:p w14:paraId="7BB80FE3" w14:textId="77777777" w:rsidR="0087054F" w:rsidRDefault="0087054F" w:rsidP="0087054F">
            <w:pPr>
              <w:widowControl/>
              <w:spacing w:beforeLines="50" w:before="156" w:afterLines="50" w:after="156"/>
              <w:rPr>
                <w:color w:val="000000"/>
                <w:kern w:val="0"/>
                <w:sz w:val="24"/>
                <w:lang w:bidi="ar"/>
              </w:rPr>
            </w:pPr>
            <w:r w:rsidRPr="00B94D22">
              <w:rPr>
                <w:rFonts w:hint="eastAsia"/>
                <w:color w:val="000000"/>
                <w:kern w:val="0"/>
                <w:sz w:val="24"/>
                <w:lang w:bidi="ar"/>
              </w:rPr>
              <w:t>大成基金管理有限公司</w:t>
            </w:r>
            <w:r w:rsidRPr="00B94D22">
              <w:rPr>
                <w:rFonts w:hint="eastAsia"/>
                <w:color w:val="000000"/>
                <w:kern w:val="0"/>
                <w:sz w:val="24"/>
                <w:lang w:bidi="ar"/>
              </w:rPr>
              <w:t xml:space="preserve"> </w:t>
            </w:r>
            <w:r w:rsidRPr="00B94D22">
              <w:rPr>
                <w:rFonts w:hint="eastAsia"/>
                <w:color w:val="000000"/>
                <w:kern w:val="0"/>
                <w:sz w:val="24"/>
                <w:lang w:bidi="ar"/>
              </w:rPr>
              <w:t>刘芳琳</w:t>
            </w:r>
          </w:p>
          <w:p w14:paraId="737F9A50" w14:textId="58DD68AE" w:rsidR="0087054F" w:rsidRDefault="0087054F" w:rsidP="0087054F">
            <w:pPr>
              <w:widowControl/>
              <w:spacing w:beforeLines="50" w:before="156" w:afterLines="50" w:after="156"/>
              <w:rPr>
                <w:color w:val="000000"/>
                <w:kern w:val="0"/>
                <w:sz w:val="24"/>
                <w:lang w:bidi="ar"/>
              </w:rPr>
            </w:pPr>
            <w:r w:rsidRPr="0087054F">
              <w:rPr>
                <w:color w:val="000000"/>
                <w:kern w:val="0"/>
                <w:sz w:val="24"/>
                <w:lang w:bidi="ar"/>
              </w:rPr>
              <w:t>博时基金管理有限公司</w:t>
            </w:r>
            <w:r>
              <w:rPr>
                <w:rFonts w:hint="eastAsia"/>
                <w:color w:val="000000"/>
                <w:kern w:val="0"/>
                <w:sz w:val="24"/>
                <w:lang w:bidi="ar"/>
              </w:rPr>
              <w:t xml:space="preserve"> </w:t>
            </w:r>
            <w:r w:rsidRPr="003C4EEF">
              <w:rPr>
                <w:rFonts w:hint="eastAsia"/>
                <w:color w:val="000000"/>
                <w:kern w:val="0"/>
                <w:sz w:val="24"/>
                <w:lang w:bidi="ar"/>
              </w:rPr>
              <w:t>陈柯夫</w:t>
            </w:r>
            <w:r w:rsidR="00A62A74">
              <w:rPr>
                <w:rFonts w:hint="eastAsia"/>
                <w:color w:val="000000"/>
                <w:kern w:val="0"/>
                <w:sz w:val="24"/>
                <w:lang w:bidi="ar"/>
              </w:rPr>
              <w:t>、</w:t>
            </w:r>
            <w:r w:rsidR="00A62A74" w:rsidRPr="00383490">
              <w:rPr>
                <w:rFonts w:hint="eastAsia"/>
                <w:color w:val="000000"/>
                <w:kern w:val="0"/>
                <w:sz w:val="24"/>
                <w:lang w:bidi="ar"/>
              </w:rPr>
              <w:t>林博</w:t>
            </w:r>
            <w:proofErr w:type="gramStart"/>
            <w:r w:rsidR="00A62A74" w:rsidRPr="00383490">
              <w:rPr>
                <w:rFonts w:hint="eastAsia"/>
                <w:color w:val="000000"/>
                <w:kern w:val="0"/>
                <w:sz w:val="24"/>
                <w:lang w:bidi="ar"/>
              </w:rPr>
              <w:t>鸿</w:t>
            </w:r>
            <w:proofErr w:type="gramEnd"/>
          </w:p>
          <w:p w14:paraId="6D5768A4" w14:textId="21F5EC48" w:rsidR="0087054F" w:rsidRDefault="0087054F" w:rsidP="0087054F">
            <w:pPr>
              <w:widowControl/>
              <w:spacing w:beforeLines="50" w:before="156" w:afterLines="50" w:after="156"/>
              <w:rPr>
                <w:color w:val="000000"/>
                <w:kern w:val="0"/>
                <w:sz w:val="24"/>
                <w:lang w:bidi="ar"/>
              </w:rPr>
            </w:pPr>
            <w:r w:rsidRPr="0087054F">
              <w:rPr>
                <w:rFonts w:hint="eastAsia"/>
                <w:color w:val="000000"/>
                <w:kern w:val="0"/>
                <w:sz w:val="24"/>
                <w:lang w:bidi="ar"/>
              </w:rPr>
              <w:t>景顺长城基金管理有限公司</w:t>
            </w:r>
            <w:r>
              <w:rPr>
                <w:rFonts w:hint="eastAsia"/>
                <w:color w:val="000000"/>
                <w:kern w:val="0"/>
                <w:sz w:val="24"/>
                <w:lang w:bidi="ar"/>
              </w:rPr>
              <w:t xml:space="preserve"> </w:t>
            </w:r>
            <w:r w:rsidRPr="0011527D">
              <w:rPr>
                <w:rFonts w:hint="eastAsia"/>
                <w:color w:val="000000"/>
                <w:kern w:val="0"/>
                <w:sz w:val="24"/>
                <w:lang w:bidi="ar"/>
              </w:rPr>
              <w:t>范顺鑫</w:t>
            </w:r>
          </w:p>
          <w:p w14:paraId="6E50CFE9" w14:textId="0B4D1884" w:rsidR="002C4E52" w:rsidRDefault="00D0258F" w:rsidP="002F5C4C">
            <w:pPr>
              <w:widowControl/>
              <w:spacing w:beforeLines="50" w:before="156" w:afterLines="50" w:after="156"/>
              <w:rPr>
                <w:color w:val="000000"/>
                <w:kern w:val="0"/>
                <w:sz w:val="24"/>
                <w:lang w:bidi="ar"/>
              </w:rPr>
            </w:pPr>
            <w:r w:rsidRPr="00D0258F">
              <w:rPr>
                <w:color w:val="000000"/>
                <w:kern w:val="0"/>
                <w:sz w:val="24"/>
                <w:lang w:bidi="ar"/>
              </w:rPr>
              <w:t>上海景林资产管理有限公司</w:t>
            </w:r>
            <w:r>
              <w:rPr>
                <w:rFonts w:hint="eastAsia"/>
                <w:color w:val="000000"/>
                <w:kern w:val="0"/>
                <w:sz w:val="24"/>
                <w:lang w:bidi="ar"/>
              </w:rPr>
              <w:t xml:space="preserve"> </w:t>
            </w:r>
            <w:r w:rsidR="002C4E52" w:rsidRPr="002C4E52">
              <w:rPr>
                <w:rFonts w:hint="eastAsia"/>
                <w:color w:val="000000"/>
                <w:kern w:val="0"/>
                <w:sz w:val="24"/>
                <w:lang w:bidi="ar"/>
              </w:rPr>
              <w:t>蒋文超</w:t>
            </w:r>
          </w:p>
          <w:p w14:paraId="45C1D96B" w14:textId="77777777" w:rsidR="00BF07D8" w:rsidRPr="0047131C" w:rsidRDefault="00BF07D8" w:rsidP="00BF07D8">
            <w:pPr>
              <w:widowControl/>
              <w:spacing w:beforeLines="50" w:before="156" w:afterLines="50" w:after="156"/>
              <w:rPr>
                <w:color w:val="000000"/>
                <w:kern w:val="0"/>
                <w:sz w:val="24"/>
                <w:lang w:bidi="ar"/>
              </w:rPr>
            </w:pPr>
            <w:r w:rsidRPr="00B94D22">
              <w:rPr>
                <w:color w:val="000000"/>
                <w:kern w:val="0"/>
                <w:sz w:val="24"/>
                <w:lang w:bidi="ar"/>
              </w:rPr>
              <w:t>国泰君安证券股份有限公司</w:t>
            </w:r>
            <w:r w:rsidRPr="00B94D22">
              <w:rPr>
                <w:rFonts w:hint="eastAsia"/>
                <w:color w:val="000000"/>
                <w:kern w:val="0"/>
                <w:sz w:val="24"/>
                <w:lang w:bidi="ar"/>
              </w:rPr>
              <w:t xml:space="preserve"> </w:t>
            </w:r>
            <w:r w:rsidRPr="00B94D22">
              <w:rPr>
                <w:rFonts w:hint="eastAsia"/>
                <w:color w:val="000000"/>
                <w:kern w:val="0"/>
                <w:sz w:val="24"/>
                <w:lang w:bidi="ar"/>
              </w:rPr>
              <w:t>钱伟伦</w:t>
            </w:r>
          </w:p>
          <w:p w14:paraId="093DDE7E" w14:textId="77777777" w:rsidR="00BF07D8" w:rsidRPr="00214A0D" w:rsidRDefault="00BF07D8" w:rsidP="00BF07D8">
            <w:pPr>
              <w:widowControl/>
              <w:spacing w:beforeLines="50" w:before="156" w:afterLines="50" w:after="156"/>
              <w:rPr>
                <w:color w:val="000000"/>
                <w:kern w:val="0"/>
                <w:sz w:val="24"/>
                <w:lang w:bidi="ar"/>
              </w:rPr>
            </w:pPr>
            <w:r w:rsidRPr="00214A0D">
              <w:rPr>
                <w:rFonts w:hint="eastAsia"/>
                <w:color w:val="000000"/>
                <w:kern w:val="0"/>
                <w:sz w:val="24"/>
                <w:lang w:bidi="ar"/>
              </w:rPr>
              <w:t>中信证券股份有限公司</w:t>
            </w:r>
            <w:r>
              <w:rPr>
                <w:rFonts w:hint="eastAsia"/>
                <w:color w:val="000000"/>
                <w:kern w:val="0"/>
                <w:sz w:val="24"/>
                <w:lang w:bidi="ar"/>
              </w:rPr>
              <w:t xml:space="preserve"> </w:t>
            </w:r>
            <w:proofErr w:type="gramStart"/>
            <w:r>
              <w:rPr>
                <w:rFonts w:hint="eastAsia"/>
                <w:color w:val="000000"/>
                <w:kern w:val="0"/>
                <w:sz w:val="24"/>
                <w:lang w:bidi="ar"/>
              </w:rPr>
              <w:t>田显城、</w:t>
            </w:r>
            <w:r w:rsidRPr="00383490">
              <w:rPr>
                <w:rFonts w:hint="eastAsia"/>
                <w:color w:val="000000"/>
                <w:kern w:val="0"/>
                <w:sz w:val="24"/>
                <w:lang w:bidi="ar"/>
              </w:rPr>
              <w:t>孙臣</w:t>
            </w:r>
            <w:proofErr w:type="gramEnd"/>
            <w:r w:rsidRPr="00383490">
              <w:rPr>
                <w:rFonts w:hint="eastAsia"/>
                <w:color w:val="000000"/>
                <w:kern w:val="0"/>
                <w:sz w:val="24"/>
                <w:lang w:bidi="ar"/>
              </w:rPr>
              <w:t>兴</w:t>
            </w:r>
          </w:p>
          <w:p w14:paraId="088C07EE" w14:textId="77777777" w:rsidR="00BF07D8" w:rsidRPr="002C4E52" w:rsidRDefault="00BF07D8" w:rsidP="00BF07D8">
            <w:pPr>
              <w:widowControl/>
              <w:spacing w:beforeLines="50" w:before="156" w:afterLines="50" w:after="156"/>
              <w:rPr>
                <w:color w:val="000000"/>
                <w:kern w:val="0"/>
                <w:sz w:val="24"/>
                <w:lang w:bidi="ar"/>
              </w:rPr>
            </w:pPr>
            <w:proofErr w:type="gramStart"/>
            <w:r w:rsidRPr="00D0258F">
              <w:rPr>
                <w:color w:val="000000"/>
                <w:kern w:val="0"/>
                <w:sz w:val="24"/>
                <w:lang w:bidi="ar"/>
              </w:rPr>
              <w:t>申万宏源证券</w:t>
            </w:r>
            <w:proofErr w:type="gramEnd"/>
            <w:r w:rsidRPr="00D0258F">
              <w:rPr>
                <w:color w:val="000000"/>
                <w:kern w:val="0"/>
                <w:sz w:val="24"/>
                <w:lang w:bidi="ar"/>
              </w:rPr>
              <w:t>有限公司</w:t>
            </w:r>
            <w:r>
              <w:rPr>
                <w:rFonts w:hint="eastAsia"/>
                <w:color w:val="000000"/>
                <w:kern w:val="0"/>
                <w:sz w:val="24"/>
                <w:lang w:bidi="ar"/>
              </w:rPr>
              <w:t xml:space="preserve"> </w:t>
            </w:r>
            <w:r w:rsidRPr="002C4E52">
              <w:rPr>
                <w:rFonts w:hint="eastAsia"/>
                <w:color w:val="000000"/>
                <w:kern w:val="0"/>
                <w:sz w:val="24"/>
                <w:lang w:bidi="ar"/>
              </w:rPr>
              <w:t>周超</w:t>
            </w:r>
            <w:r>
              <w:rPr>
                <w:rFonts w:hint="eastAsia"/>
                <w:color w:val="000000"/>
                <w:kern w:val="0"/>
                <w:sz w:val="24"/>
                <w:lang w:bidi="ar"/>
              </w:rPr>
              <w:t>、</w:t>
            </w:r>
            <w:r w:rsidRPr="00383490">
              <w:rPr>
                <w:rFonts w:hint="eastAsia"/>
                <w:color w:val="000000"/>
                <w:kern w:val="0"/>
                <w:sz w:val="24"/>
                <w:lang w:bidi="ar"/>
              </w:rPr>
              <w:t>肖黎明</w:t>
            </w:r>
          </w:p>
          <w:p w14:paraId="5F452D50" w14:textId="0DB3C2C7" w:rsidR="00AB3282" w:rsidRDefault="0052761F" w:rsidP="0087054F">
            <w:pPr>
              <w:widowControl/>
              <w:spacing w:beforeLines="50" w:before="156" w:afterLines="50" w:after="156"/>
              <w:rPr>
                <w:color w:val="000000"/>
                <w:kern w:val="0"/>
                <w:sz w:val="24"/>
                <w:lang w:bidi="ar"/>
              </w:rPr>
            </w:pPr>
            <w:r>
              <w:rPr>
                <w:rFonts w:hint="eastAsia"/>
                <w:color w:val="000000"/>
                <w:kern w:val="0"/>
                <w:sz w:val="24"/>
                <w:lang w:bidi="ar"/>
              </w:rPr>
              <w:t>华创证券有限责任公司</w:t>
            </w:r>
            <w:r>
              <w:rPr>
                <w:rFonts w:hint="eastAsia"/>
                <w:color w:val="000000"/>
                <w:kern w:val="0"/>
                <w:sz w:val="24"/>
                <w:lang w:bidi="ar"/>
              </w:rPr>
              <w:t xml:space="preserve"> </w:t>
            </w:r>
            <w:r>
              <w:rPr>
                <w:rFonts w:hint="eastAsia"/>
                <w:color w:val="000000"/>
                <w:kern w:val="0"/>
                <w:sz w:val="24"/>
                <w:lang w:bidi="ar"/>
              </w:rPr>
              <w:t>吴宇</w:t>
            </w:r>
          </w:p>
          <w:p w14:paraId="7DDEDAC8" w14:textId="5F8D29A2" w:rsidR="0052761F" w:rsidRPr="0052761F" w:rsidRDefault="0052761F" w:rsidP="0052761F">
            <w:pPr>
              <w:widowControl/>
              <w:spacing w:beforeLines="50" w:before="156" w:afterLines="50" w:after="156"/>
              <w:rPr>
                <w:color w:val="000000"/>
                <w:kern w:val="0"/>
                <w:sz w:val="24"/>
                <w:lang w:bidi="ar"/>
              </w:rPr>
            </w:pPr>
            <w:r w:rsidRPr="0052761F">
              <w:rPr>
                <w:rFonts w:hint="eastAsia"/>
                <w:color w:val="000000"/>
                <w:kern w:val="0"/>
                <w:sz w:val="24"/>
                <w:lang w:bidi="ar"/>
              </w:rPr>
              <w:t>交银施罗德</w:t>
            </w:r>
            <w:r>
              <w:rPr>
                <w:rFonts w:hint="eastAsia"/>
                <w:color w:val="000000"/>
                <w:kern w:val="0"/>
                <w:sz w:val="24"/>
                <w:lang w:bidi="ar"/>
              </w:rPr>
              <w:t>基金管理有限公司</w:t>
            </w:r>
            <w:r w:rsidRPr="0052761F">
              <w:rPr>
                <w:rFonts w:hint="eastAsia"/>
                <w:color w:val="000000"/>
                <w:kern w:val="0"/>
                <w:sz w:val="24"/>
                <w:lang w:bidi="ar"/>
              </w:rPr>
              <w:t xml:space="preserve"> </w:t>
            </w:r>
            <w:r w:rsidRPr="0052761F">
              <w:rPr>
                <w:rFonts w:hint="eastAsia"/>
                <w:color w:val="000000"/>
                <w:kern w:val="0"/>
                <w:sz w:val="24"/>
                <w:lang w:bidi="ar"/>
              </w:rPr>
              <w:t>张明晓、何雄</w:t>
            </w:r>
          </w:p>
          <w:p w14:paraId="15C6717C" w14:textId="4AAD8C8B" w:rsidR="0052761F" w:rsidRPr="0052761F" w:rsidRDefault="0052761F" w:rsidP="0052761F">
            <w:pPr>
              <w:widowControl/>
              <w:spacing w:beforeLines="50" w:before="156" w:afterLines="50" w:after="156"/>
              <w:rPr>
                <w:color w:val="000000"/>
                <w:kern w:val="0"/>
                <w:sz w:val="24"/>
                <w:lang w:bidi="ar"/>
              </w:rPr>
            </w:pPr>
            <w:r w:rsidRPr="0052761F">
              <w:rPr>
                <w:rFonts w:hint="eastAsia"/>
                <w:color w:val="000000"/>
                <w:kern w:val="0"/>
                <w:sz w:val="24"/>
                <w:lang w:bidi="ar"/>
              </w:rPr>
              <w:t>方正富邦</w:t>
            </w:r>
            <w:r>
              <w:rPr>
                <w:rFonts w:hint="eastAsia"/>
                <w:color w:val="000000"/>
                <w:kern w:val="0"/>
                <w:sz w:val="24"/>
                <w:lang w:bidi="ar"/>
              </w:rPr>
              <w:t>基金管理有限公司</w:t>
            </w:r>
            <w:r w:rsidRPr="0052761F">
              <w:rPr>
                <w:rFonts w:hint="eastAsia"/>
                <w:color w:val="000000"/>
                <w:kern w:val="0"/>
                <w:sz w:val="24"/>
                <w:lang w:bidi="ar"/>
              </w:rPr>
              <w:t xml:space="preserve"> </w:t>
            </w:r>
            <w:r w:rsidRPr="0052761F">
              <w:rPr>
                <w:rFonts w:hint="eastAsia"/>
                <w:color w:val="000000"/>
                <w:kern w:val="0"/>
                <w:sz w:val="24"/>
                <w:lang w:bidi="ar"/>
              </w:rPr>
              <w:t>刘蒙</w:t>
            </w:r>
          </w:p>
          <w:p w14:paraId="205A4A86" w14:textId="563AC520" w:rsidR="0052761F" w:rsidRPr="0052761F" w:rsidRDefault="0052761F" w:rsidP="0052761F">
            <w:pPr>
              <w:widowControl/>
              <w:spacing w:beforeLines="50" w:before="156" w:afterLines="50" w:after="156"/>
              <w:rPr>
                <w:color w:val="000000"/>
                <w:kern w:val="0"/>
                <w:sz w:val="24"/>
                <w:lang w:bidi="ar"/>
              </w:rPr>
            </w:pPr>
            <w:r w:rsidRPr="0052761F">
              <w:rPr>
                <w:rFonts w:hint="eastAsia"/>
                <w:color w:val="000000"/>
                <w:kern w:val="0"/>
                <w:sz w:val="24"/>
                <w:lang w:bidi="ar"/>
              </w:rPr>
              <w:t>招商证券</w:t>
            </w:r>
            <w:r w:rsidR="00383490">
              <w:rPr>
                <w:rFonts w:hint="eastAsia"/>
                <w:color w:val="000000"/>
                <w:kern w:val="0"/>
                <w:sz w:val="24"/>
                <w:lang w:bidi="ar"/>
              </w:rPr>
              <w:t>股份有限公司</w:t>
            </w:r>
            <w:r w:rsidRPr="0052761F">
              <w:rPr>
                <w:rFonts w:hint="eastAsia"/>
                <w:color w:val="000000"/>
                <w:kern w:val="0"/>
                <w:sz w:val="24"/>
                <w:lang w:bidi="ar"/>
              </w:rPr>
              <w:t xml:space="preserve"> </w:t>
            </w:r>
            <w:r w:rsidRPr="0052761F">
              <w:rPr>
                <w:rFonts w:hint="eastAsia"/>
                <w:color w:val="000000"/>
                <w:kern w:val="0"/>
                <w:sz w:val="24"/>
                <w:lang w:bidi="ar"/>
              </w:rPr>
              <w:t>曹承安</w:t>
            </w:r>
          </w:p>
          <w:p w14:paraId="213074F3" w14:textId="12124D0B"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民生证券股份有限公司</w:t>
            </w:r>
            <w:r w:rsidRPr="00383490">
              <w:rPr>
                <w:rFonts w:hint="eastAsia"/>
                <w:color w:val="000000"/>
                <w:kern w:val="0"/>
                <w:sz w:val="24"/>
                <w:lang w:bidi="ar"/>
              </w:rPr>
              <w:t xml:space="preserve"> </w:t>
            </w:r>
            <w:r w:rsidRPr="00383490">
              <w:rPr>
                <w:rFonts w:hint="eastAsia"/>
                <w:color w:val="000000"/>
                <w:kern w:val="0"/>
                <w:sz w:val="24"/>
                <w:lang w:bidi="ar"/>
              </w:rPr>
              <w:t>刘海荣、李家</w:t>
            </w:r>
            <w:proofErr w:type="gramStart"/>
            <w:r w:rsidRPr="00383490">
              <w:rPr>
                <w:rFonts w:hint="eastAsia"/>
                <w:color w:val="000000"/>
                <w:kern w:val="0"/>
                <w:sz w:val="24"/>
                <w:lang w:bidi="ar"/>
              </w:rPr>
              <w:t>豪</w:t>
            </w:r>
            <w:proofErr w:type="gramEnd"/>
          </w:p>
          <w:p w14:paraId="3A12B77A" w14:textId="1A5869A1"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富国基金管理有限公司</w:t>
            </w:r>
            <w:r w:rsidRPr="00383490">
              <w:rPr>
                <w:rFonts w:hint="eastAsia"/>
                <w:color w:val="000000"/>
                <w:kern w:val="0"/>
                <w:sz w:val="24"/>
                <w:lang w:bidi="ar"/>
              </w:rPr>
              <w:t xml:space="preserve"> </w:t>
            </w:r>
            <w:r w:rsidRPr="00383490">
              <w:rPr>
                <w:rFonts w:hint="eastAsia"/>
                <w:color w:val="000000"/>
                <w:kern w:val="0"/>
                <w:sz w:val="24"/>
                <w:lang w:bidi="ar"/>
              </w:rPr>
              <w:t>黄彦东</w:t>
            </w:r>
          </w:p>
          <w:p w14:paraId="638BA5EE" w14:textId="21744FBD" w:rsidR="00383490" w:rsidRPr="00383490" w:rsidRDefault="00383490" w:rsidP="00383490">
            <w:pPr>
              <w:widowControl/>
              <w:spacing w:beforeLines="50" w:before="156" w:afterLines="50" w:after="156"/>
              <w:rPr>
                <w:color w:val="000000"/>
                <w:kern w:val="0"/>
                <w:sz w:val="24"/>
                <w:lang w:bidi="ar"/>
              </w:rPr>
            </w:pPr>
            <w:proofErr w:type="gramStart"/>
            <w:r w:rsidRPr="00383490">
              <w:rPr>
                <w:rFonts w:hint="eastAsia"/>
                <w:color w:val="000000"/>
                <w:kern w:val="0"/>
                <w:sz w:val="24"/>
                <w:lang w:bidi="ar"/>
              </w:rPr>
              <w:t>上海松熙私募</w:t>
            </w:r>
            <w:proofErr w:type="gramEnd"/>
            <w:r w:rsidRPr="00383490">
              <w:rPr>
                <w:rFonts w:hint="eastAsia"/>
                <w:color w:val="000000"/>
                <w:kern w:val="0"/>
                <w:sz w:val="24"/>
                <w:lang w:bidi="ar"/>
              </w:rPr>
              <w:t>基金管理合伙企业（有限合伙）</w:t>
            </w:r>
            <w:r w:rsidRPr="00383490">
              <w:rPr>
                <w:rFonts w:hint="eastAsia"/>
                <w:color w:val="000000"/>
                <w:kern w:val="0"/>
                <w:sz w:val="24"/>
                <w:lang w:bidi="ar"/>
              </w:rPr>
              <w:t xml:space="preserve"> </w:t>
            </w:r>
            <w:r w:rsidRPr="00383490">
              <w:rPr>
                <w:rFonts w:hint="eastAsia"/>
                <w:color w:val="000000"/>
                <w:kern w:val="0"/>
                <w:sz w:val="24"/>
                <w:lang w:bidi="ar"/>
              </w:rPr>
              <w:t>葛新宇</w:t>
            </w:r>
          </w:p>
          <w:p w14:paraId="04CA7246" w14:textId="77777777" w:rsid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仁桥（北京）资产管理有限公司</w:t>
            </w:r>
            <w:r w:rsidRPr="00383490">
              <w:rPr>
                <w:rFonts w:hint="eastAsia"/>
                <w:color w:val="000000"/>
                <w:kern w:val="0"/>
                <w:sz w:val="24"/>
                <w:lang w:bidi="ar"/>
              </w:rPr>
              <w:t xml:space="preserve"> </w:t>
            </w:r>
            <w:proofErr w:type="gramStart"/>
            <w:r w:rsidRPr="00383490">
              <w:rPr>
                <w:rFonts w:hint="eastAsia"/>
                <w:color w:val="000000"/>
                <w:kern w:val="0"/>
                <w:sz w:val="24"/>
                <w:lang w:bidi="ar"/>
              </w:rPr>
              <w:t>唐博文</w:t>
            </w:r>
            <w:proofErr w:type="gramEnd"/>
          </w:p>
          <w:p w14:paraId="54D805BD" w14:textId="612C8A81"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东北证券股份有限公司</w:t>
            </w:r>
            <w:r w:rsidRPr="00383490">
              <w:rPr>
                <w:rFonts w:hint="eastAsia"/>
                <w:color w:val="000000"/>
                <w:kern w:val="0"/>
                <w:sz w:val="24"/>
                <w:lang w:bidi="ar"/>
              </w:rPr>
              <w:t xml:space="preserve"> </w:t>
            </w:r>
            <w:r w:rsidRPr="00383490">
              <w:rPr>
                <w:rFonts w:hint="eastAsia"/>
                <w:color w:val="000000"/>
                <w:kern w:val="0"/>
                <w:sz w:val="24"/>
                <w:lang w:bidi="ar"/>
              </w:rPr>
              <w:t>喻杰、孙鹏程</w:t>
            </w:r>
          </w:p>
          <w:p w14:paraId="0419F2B2" w14:textId="40A88B8C"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lastRenderedPageBreak/>
              <w:t>上海光大证券资产管理有限公司</w:t>
            </w:r>
            <w:r w:rsidRPr="00383490">
              <w:rPr>
                <w:rFonts w:hint="eastAsia"/>
                <w:color w:val="000000"/>
                <w:kern w:val="0"/>
                <w:sz w:val="24"/>
                <w:lang w:bidi="ar"/>
              </w:rPr>
              <w:t xml:space="preserve"> </w:t>
            </w:r>
            <w:r w:rsidRPr="00383490">
              <w:rPr>
                <w:rFonts w:hint="eastAsia"/>
                <w:color w:val="000000"/>
                <w:kern w:val="0"/>
                <w:sz w:val="24"/>
                <w:lang w:bidi="ar"/>
              </w:rPr>
              <w:t>何伟</w:t>
            </w:r>
            <w:r w:rsidR="002C428F">
              <w:rPr>
                <w:rFonts w:hint="eastAsia"/>
                <w:color w:val="000000"/>
                <w:kern w:val="0"/>
                <w:sz w:val="24"/>
                <w:lang w:bidi="ar"/>
              </w:rPr>
              <w:t>、</w:t>
            </w:r>
            <w:r w:rsidR="002C428F" w:rsidRPr="00383490">
              <w:rPr>
                <w:rFonts w:hint="eastAsia"/>
                <w:color w:val="000000"/>
                <w:kern w:val="0"/>
                <w:sz w:val="24"/>
                <w:lang w:bidi="ar"/>
              </w:rPr>
              <w:t>朱成凯</w:t>
            </w:r>
          </w:p>
          <w:p w14:paraId="7C9C2AF0" w14:textId="7DD1B514"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广东正圆私募基金管理有限公司</w:t>
            </w:r>
            <w:r w:rsidRPr="00383490">
              <w:rPr>
                <w:rFonts w:hint="eastAsia"/>
                <w:color w:val="000000"/>
                <w:kern w:val="0"/>
                <w:sz w:val="24"/>
                <w:lang w:bidi="ar"/>
              </w:rPr>
              <w:t xml:space="preserve"> </w:t>
            </w:r>
            <w:proofErr w:type="gramStart"/>
            <w:r w:rsidRPr="00383490">
              <w:rPr>
                <w:rFonts w:hint="eastAsia"/>
                <w:color w:val="000000"/>
                <w:kern w:val="0"/>
                <w:sz w:val="24"/>
                <w:lang w:bidi="ar"/>
              </w:rPr>
              <w:t>牛艺瑾</w:t>
            </w:r>
            <w:proofErr w:type="gramEnd"/>
          </w:p>
          <w:p w14:paraId="78020279" w14:textId="4B7F4DD3"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兴</w:t>
            </w:r>
            <w:proofErr w:type="gramStart"/>
            <w:r w:rsidRPr="00383490">
              <w:rPr>
                <w:rFonts w:hint="eastAsia"/>
                <w:color w:val="000000"/>
                <w:kern w:val="0"/>
                <w:sz w:val="24"/>
                <w:lang w:bidi="ar"/>
              </w:rPr>
              <w:t>银基金</w:t>
            </w:r>
            <w:proofErr w:type="gramEnd"/>
            <w:r w:rsidRPr="00383490">
              <w:rPr>
                <w:rFonts w:hint="eastAsia"/>
                <w:color w:val="000000"/>
                <w:kern w:val="0"/>
                <w:sz w:val="24"/>
                <w:lang w:bidi="ar"/>
              </w:rPr>
              <w:t>管理有限责任公司</w:t>
            </w:r>
            <w:r w:rsidRPr="00383490">
              <w:rPr>
                <w:rFonts w:hint="eastAsia"/>
                <w:color w:val="000000"/>
                <w:kern w:val="0"/>
                <w:sz w:val="24"/>
                <w:lang w:bidi="ar"/>
              </w:rPr>
              <w:t xml:space="preserve"> </w:t>
            </w:r>
            <w:r w:rsidRPr="00383490">
              <w:rPr>
                <w:rFonts w:hint="eastAsia"/>
                <w:color w:val="000000"/>
                <w:kern w:val="0"/>
                <w:sz w:val="24"/>
                <w:lang w:bidi="ar"/>
              </w:rPr>
              <w:t>石亮</w:t>
            </w:r>
          </w:p>
          <w:p w14:paraId="4C33E5CE" w14:textId="5DAA5DF5"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中国太平洋保险（集团）股份有限公司</w:t>
            </w:r>
            <w:r w:rsidRPr="00383490">
              <w:rPr>
                <w:rFonts w:hint="eastAsia"/>
                <w:color w:val="000000"/>
                <w:kern w:val="0"/>
                <w:sz w:val="24"/>
                <w:lang w:bidi="ar"/>
              </w:rPr>
              <w:t xml:space="preserve"> </w:t>
            </w:r>
            <w:r w:rsidRPr="00383490">
              <w:rPr>
                <w:rFonts w:hint="eastAsia"/>
                <w:color w:val="000000"/>
                <w:kern w:val="0"/>
                <w:sz w:val="24"/>
                <w:lang w:bidi="ar"/>
              </w:rPr>
              <w:t>曹子寒</w:t>
            </w:r>
          </w:p>
          <w:p w14:paraId="103ED400" w14:textId="5779707E"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汇</w:t>
            </w:r>
            <w:proofErr w:type="gramStart"/>
            <w:r w:rsidRPr="00383490">
              <w:rPr>
                <w:rFonts w:hint="eastAsia"/>
                <w:color w:val="000000"/>
                <w:kern w:val="0"/>
                <w:sz w:val="24"/>
                <w:lang w:bidi="ar"/>
              </w:rPr>
              <w:t>丰晋信</w:t>
            </w:r>
            <w:proofErr w:type="gramEnd"/>
            <w:r w:rsidRPr="00383490">
              <w:rPr>
                <w:rFonts w:hint="eastAsia"/>
                <w:color w:val="000000"/>
                <w:kern w:val="0"/>
                <w:sz w:val="24"/>
                <w:lang w:bidi="ar"/>
              </w:rPr>
              <w:t>基金管理有限公司</w:t>
            </w:r>
            <w:r w:rsidRPr="00383490">
              <w:rPr>
                <w:rFonts w:hint="eastAsia"/>
                <w:color w:val="000000"/>
                <w:kern w:val="0"/>
                <w:sz w:val="24"/>
                <w:lang w:bidi="ar"/>
              </w:rPr>
              <w:t xml:space="preserve"> </w:t>
            </w:r>
            <w:r w:rsidRPr="00383490">
              <w:rPr>
                <w:rFonts w:hint="eastAsia"/>
                <w:color w:val="000000"/>
                <w:kern w:val="0"/>
                <w:sz w:val="24"/>
                <w:lang w:bidi="ar"/>
              </w:rPr>
              <w:t>郑小兵</w:t>
            </w:r>
            <w:r w:rsidR="002C428F">
              <w:rPr>
                <w:rFonts w:hint="eastAsia"/>
                <w:color w:val="000000"/>
                <w:kern w:val="0"/>
                <w:sz w:val="24"/>
                <w:lang w:bidi="ar"/>
              </w:rPr>
              <w:t>、</w:t>
            </w:r>
            <w:r w:rsidR="002C428F" w:rsidRPr="00383490">
              <w:rPr>
                <w:rFonts w:hint="eastAsia"/>
                <w:color w:val="000000"/>
                <w:kern w:val="0"/>
                <w:sz w:val="24"/>
                <w:lang w:bidi="ar"/>
              </w:rPr>
              <w:t>叶繁</w:t>
            </w:r>
          </w:p>
          <w:p w14:paraId="68E9EA24" w14:textId="59A51BB1" w:rsidR="00383490" w:rsidRPr="00383490" w:rsidRDefault="002C428F" w:rsidP="00383490">
            <w:pPr>
              <w:widowControl/>
              <w:spacing w:beforeLines="50" w:before="156" w:afterLines="50" w:after="156"/>
              <w:rPr>
                <w:color w:val="000000"/>
                <w:kern w:val="0"/>
                <w:sz w:val="24"/>
                <w:lang w:bidi="ar"/>
              </w:rPr>
            </w:pPr>
            <w:proofErr w:type="gramStart"/>
            <w:r w:rsidRPr="00383490">
              <w:rPr>
                <w:rFonts w:hint="eastAsia"/>
                <w:color w:val="000000"/>
                <w:kern w:val="0"/>
                <w:sz w:val="24"/>
                <w:lang w:bidi="ar"/>
              </w:rPr>
              <w:t>浦银安盛</w:t>
            </w:r>
            <w:r w:rsidR="00383490" w:rsidRPr="00383490">
              <w:rPr>
                <w:rFonts w:hint="eastAsia"/>
                <w:color w:val="000000"/>
                <w:kern w:val="0"/>
                <w:sz w:val="24"/>
                <w:lang w:bidi="ar"/>
              </w:rPr>
              <w:t>基金</w:t>
            </w:r>
            <w:proofErr w:type="gramEnd"/>
            <w:r w:rsidR="00383490" w:rsidRPr="00383490">
              <w:rPr>
                <w:rFonts w:hint="eastAsia"/>
                <w:color w:val="000000"/>
                <w:kern w:val="0"/>
                <w:sz w:val="24"/>
                <w:lang w:bidi="ar"/>
              </w:rPr>
              <w:t>管理有限公司</w:t>
            </w:r>
            <w:r w:rsidR="00383490" w:rsidRPr="00383490">
              <w:rPr>
                <w:rFonts w:hint="eastAsia"/>
                <w:color w:val="000000"/>
                <w:kern w:val="0"/>
                <w:sz w:val="24"/>
                <w:lang w:bidi="ar"/>
              </w:rPr>
              <w:t xml:space="preserve"> </w:t>
            </w:r>
            <w:proofErr w:type="gramStart"/>
            <w:r w:rsidR="00383490" w:rsidRPr="00383490">
              <w:rPr>
                <w:rFonts w:hint="eastAsia"/>
                <w:color w:val="000000"/>
                <w:kern w:val="0"/>
                <w:sz w:val="24"/>
                <w:lang w:bidi="ar"/>
              </w:rPr>
              <w:t>戴晨阳</w:t>
            </w:r>
            <w:proofErr w:type="gramEnd"/>
          </w:p>
          <w:p w14:paraId="56835C8C" w14:textId="189730FF"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中信</w:t>
            </w:r>
            <w:proofErr w:type="gramStart"/>
            <w:r w:rsidRPr="00383490">
              <w:rPr>
                <w:rFonts w:hint="eastAsia"/>
                <w:color w:val="000000"/>
                <w:kern w:val="0"/>
                <w:sz w:val="24"/>
                <w:lang w:bidi="ar"/>
              </w:rPr>
              <w:t>建投基金</w:t>
            </w:r>
            <w:proofErr w:type="gramEnd"/>
            <w:r w:rsidRPr="00383490">
              <w:rPr>
                <w:rFonts w:hint="eastAsia"/>
                <w:color w:val="000000"/>
                <w:kern w:val="0"/>
                <w:sz w:val="24"/>
                <w:lang w:bidi="ar"/>
              </w:rPr>
              <w:t>管理有限公司</w:t>
            </w:r>
            <w:r w:rsidRPr="00383490">
              <w:rPr>
                <w:rFonts w:hint="eastAsia"/>
                <w:color w:val="000000"/>
                <w:kern w:val="0"/>
                <w:sz w:val="24"/>
                <w:lang w:bidi="ar"/>
              </w:rPr>
              <w:t xml:space="preserve"> </w:t>
            </w:r>
            <w:r w:rsidRPr="00383490">
              <w:rPr>
                <w:rFonts w:hint="eastAsia"/>
                <w:color w:val="000000"/>
                <w:kern w:val="0"/>
                <w:sz w:val="24"/>
                <w:lang w:bidi="ar"/>
              </w:rPr>
              <w:t>冯飞洋</w:t>
            </w:r>
          </w:p>
          <w:p w14:paraId="7DE34835" w14:textId="060E75D8"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深圳正圆投资有限公司</w:t>
            </w:r>
            <w:r w:rsidR="005C51CE">
              <w:rPr>
                <w:rFonts w:hint="eastAsia"/>
                <w:color w:val="000000"/>
                <w:kern w:val="0"/>
                <w:sz w:val="24"/>
                <w:lang w:bidi="ar"/>
              </w:rPr>
              <w:t xml:space="preserve"> </w:t>
            </w:r>
            <w:r w:rsidRPr="00383490">
              <w:rPr>
                <w:rFonts w:hint="eastAsia"/>
                <w:color w:val="000000"/>
                <w:kern w:val="0"/>
                <w:sz w:val="24"/>
                <w:lang w:bidi="ar"/>
              </w:rPr>
              <w:t>黄志豪</w:t>
            </w:r>
          </w:p>
          <w:p w14:paraId="1356163D" w14:textId="4AB5C9D4"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上海混沌投资（集团）有限公司</w:t>
            </w:r>
            <w:r w:rsidR="002C428F">
              <w:rPr>
                <w:rFonts w:hint="eastAsia"/>
                <w:color w:val="000000"/>
                <w:kern w:val="0"/>
                <w:sz w:val="24"/>
                <w:lang w:bidi="ar"/>
              </w:rPr>
              <w:t xml:space="preserve"> </w:t>
            </w:r>
            <w:r w:rsidRPr="00383490">
              <w:rPr>
                <w:rFonts w:hint="eastAsia"/>
                <w:color w:val="000000"/>
                <w:kern w:val="0"/>
                <w:sz w:val="24"/>
                <w:lang w:bidi="ar"/>
              </w:rPr>
              <w:t>黎晓楠</w:t>
            </w:r>
          </w:p>
          <w:p w14:paraId="689FD4BC" w14:textId="59D59839"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华宝信托</w:t>
            </w:r>
            <w:r w:rsidR="00A62A74">
              <w:rPr>
                <w:rFonts w:hint="eastAsia"/>
                <w:color w:val="000000"/>
                <w:kern w:val="0"/>
                <w:sz w:val="24"/>
                <w:lang w:bidi="ar"/>
              </w:rPr>
              <w:t>有限责任公司</w:t>
            </w:r>
            <w:r w:rsidR="00A62A74">
              <w:rPr>
                <w:rFonts w:hint="eastAsia"/>
                <w:color w:val="000000"/>
                <w:kern w:val="0"/>
                <w:sz w:val="24"/>
                <w:lang w:bidi="ar"/>
              </w:rPr>
              <w:t xml:space="preserve"> </w:t>
            </w:r>
            <w:r w:rsidRPr="00383490">
              <w:rPr>
                <w:rFonts w:hint="eastAsia"/>
                <w:color w:val="000000"/>
                <w:kern w:val="0"/>
                <w:sz w:val="24"/>
                <w:lang w:bidi="ar"/>
              </w:rPr>
              <w:t>王鹏飞</w:t>
            </w:r>
          </w:p>
          <w:p w14:paraId="56B12170" w14:textId="65FEC67F"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长江证券股份有限公司</w:t>
            </w:r>
            <w:r w:rsidR="005C51CE">
              <w:rPr>
                <w:rFonts w:hint="eastAsia"/>
                <w:color w:val="000000"/>
                <w:kern w:val="0"/>
                <w:sz w:val="24"/>
                <w:lang w:bidi="ar"/>
              </w:rPr>
              <w:t xml:space="preserve"> </w:t>
            </w:r>
            <w:r w:rsidRPr="00383490">
              <w:rPr>
                <w:rFonts w:hint="eastAsia"/>
                <w:color w:val="000000"/>
                <w:kern w:val="0"/>
                <w:sz w:val="24"/>
                <w:lang w:bidi="ar"/>
              </w:rPr>
              <w:t>魏邈</w:t>
            </w:r>
          </w:p>
          <w:p w14:paraId="581C3558" w14:textId="3B0F8E43"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中国东方资产管理股份有限公司</w:t>
            </w:r>
            <w:r w:rsidR="00A62A74">
              <w:rPr>
                <w:rFonts w:hint="eastAsia"/>
                <w:color w:val="000000"/>
                <w:kern w:val="0"/>
                <w:sz w:val="24"/>
                <w:lang w:bidi="ar"/>
              </w:rPr>
              <w:t xml:space="preserve"> </w:t>
            </w:r>
            <w:r w:rsidRPr="00383490">
              <w:rPr>
                <w:rFonts w:hint="eastAsia"/>
                <w:color w:val="000000"/>
                <w:kern w:val="0"/>
                <w:sz w:val="24"/>
                <w:lang w:bidi="ar"/>
              </w:rPr>
              <w:t>周庆扬</w:t>
            </w:r>
          </w:p>
          <w:p w14:paraId="4D374E07" w14:textId="193EF1AB"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上海度势投资有限公司</w:t>
            </w:r>
            <w:r w:rsidR="005C51CE">
              <w:rPr>
                <w:rFonts w:hint="eastAsia"/>
                <w:color w:val="000000"/>
                <w:kern w:val="0"/>
                <w:sz w:val="24"/>
                <w:lang w:bidi="ar"/>
              </w:rPr>
              <w:t xml:space="preserve"> </w:t>
            </w:r>
            <w:r w:rsidRPr="00383490">
              <w:rPr>
                <w:rFonts w:hint="eastAsia"/>
                <w:color w:val="000000"/>
                <w:kern w:val="0"/>
                <w:sz w:val="24"/>
                <w:lang w:bidi="ar"/>
              </w:rPr>
              <w:t>顾宝成</w:t>
            </w:r>
          </w:p>
          <w:p w14:paraId="5DB9534F" w14:textId="40B76AE5"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合</w:t>
            </w:r>
            <w:proofErr w:type="gramStart"/>
            <w:r w:rsidRPr="00383490">
              <w:rPr>
                <w:rFonts w:hint="eastAsia"/>
                <w:color w:val="000000"/>
                <w:kern w:val="0"/>
                <w:sz w:val="24"/>
                <w:lang w:bidi="ar"/>
              </w:rPr>
              <w:t>煦</w:t>
            </w:r>
            <w:proofErr w:type="gramEnd"/>
            <w:r w:rsidRPr="00383490">
              <w:rPr>
                <w:rFonts w:hint="eastAsia"/>
                <w:color w:val="000000"/>
                <w:kern w:val="0"/>
                <w:sz w:val="24"/>
                <w:lang w:bidi="ar"/>
              </w:rPr>
              <w:t>智</w:t>
            </w:r>
            <w:proofErr w:type="gramStart"/>
            <w:r w:rsidRPr="00383490">
              <w:rPr>
                <w:rFonts w:hint="eastAsia"/>
                <w:color w:val="000000"/>
                <w:kern w:val="0"/>
                <w:sz w:val="24"/>
                <w:lang w:bidi="ar"/>
              </w:rPr>
              <w:t>远基金</w:t>
            </w:r>
            <w:proofErr w:type="gramEnd"/>
            <w:r w:rsidRPr="00383490">
              <w:rPr>
                <w:rFonts w:hint="eastAsia"/>
                <w:color w:val="000000"/>
                <w:kern w:val="0"/>
                <w:sz w:val="24"/>
                <w:lang w:bidi="ar"/>
              </w:rPr>
              <w:t>管理有限公司</w:t>
            </w:r>
            <w:r w:rsidR="005C51CE">
              <w:rPr>
                <w:rFonts w:hint="eastAsia"/>
                <w:color w:val="000000"/>
                <w:kern w:val="0"/>
                <w:sz w:val="24"/>
                <w:lang w:bidi="ar"/>
              </w:rPr>
              <w:t xml:space="preserve"> </w:t>
            </w:r>
            <w:r w:rsidRPr="00383490">
              <w:rPr>
                <w:rFonts w:hint="eastAsia"/>
                <w:color w:val="000000"/>
                <w:kern w:val="0"/>
                <w:sz w:val="24"/>
                <w:lang w:bidi="ar"/>
              </w:rPr>
              <w:t>刁鹏飞</w:t>
            </w:r>
          </w:p>
          <w:p w14:paraId="29BDE5B4" w14:textId="48DCF457"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北京泓澄投资管理有限公司</w:t>
            </w:r>
            <w:r w:rsidR="005C51CE">
              <w:rPr>
                <w:rFonts w:hint="eastAsia"/>
                <w:color w:val="000000"/>
                <w:kern w:val="0"/>
                <w:sz w:val="24"/>
                <w:lang w:bidi="ar"/>
              </w:rPr>
              <w:t xml:space="preserve"> </w:t>
            </w:r>
            <w:r w:rsidRPr="00383490">
              <w:rPr>
                <w:rFonts w:hint="eastAsia"/>
                <w:color w:val="000000"/>
                <w:kern w:val="0"/>
                <w:sz w:val="24"/>
                <w:lang w:bidi="ar"/>
              </w:rPr>
              <w:t>张弢</w:t>
            </w:r>
            <w:r w:rsidR="002C428F">
              <w:rPr>
                <w:rFonts w:hint="eastAsia"/>
                <w:color w:val="000000"/>
                <w:kern w:val="0"/>
                <w:sz w:val="24"/>
                <w:lang w:bidi="ar"/>
              </w:rPr>
              <w:t>、</w:t>
            </w:r>
            <w:r w:rsidR="002C428F" w:rsidRPr="00383490">
              <w:rPr>
                <w:rFonts w:hint="eastAsia"/>
                <w:color w:val="000000"/>
                <w:kern w:val="0"/>
                <w:sz w:val="24"/>
                <w:lang w:bidi="ar"/>
              </w:rPr>
              <w:t>陈骞</w:t>
            </w:r>
          </w:p>
          <w:p w14:paraId="7521E25C" w14:textId="2C3BB912"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上海原点资产管理有限公司</w:t>
            </w:r>
            <w:r w:rsidR="005C51CE">
              <w:rPr>
                <w:rFonts w:hint="eastAsia"/>
                <w:color w:val="000000"/>
                <w:kern w:val="0"/>
                <w:sz w:val="24"/>
                <w:lang w:bidi="ar"/>
              </w:rPr>
              <w:t xml:space="preserve"> </w:t>
            </w:r>
            <w:r w:rsidRPr="00383490">
              <w:rPr>
                <w:rFonts w:hint="eastAsia"/>
                <w:color w:val="000000"/>
                <w:kern w:val="0"/>
                <w:sz w:val="24"/>
                <w:lang w:bidi="ar"/>
              </w:rPr>
              <w:t>崔尚晨</w:t>
            </w:r>
          </w:p>
          <w:p w14:paraId="2FF5D790" w14:textId="16CC05E1"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上海呈瑞投资管理有限公司</w:t>
            </w:r>
            <w:r w:rsidR="005C51CE">
              <w:rPr>
                <w:rFonts w:hint="eastAsia"/>
                <w:color w:val="000000"/>
                <w:kern w:val="0"/>
                <w:sz w:val="24"/>
                <w:lang w:bidi="ar"/>
              </w:rPr>
              <w:t xml:space="preserve"> </w:t>
            </w:r>
            <w:r w:rsidRPr="00383490">
              <w:rPr>
                <w:rFonts w:hint="eastAsia"/>
                <w:color w:val="000000"/>
                <w:kern w:val="0"/>
                <w:sz w:val="24"/>
                <w:lang w:bidi="ar"/>
              </w:rPr>
              <w:t>刘青林</w:t>
            </w:r>
          </w:p>
          <w:p w14:paraId="055B77C6" w14:textId="2318F499" w:rsidR="00383490" w:rsidRPr="00383490" w:rsidRDefault="00383490" w:rsidP="00383490">
            <w:pPr>
              <w:widowControl/>
              <w:spacing w:beforeLines="50" w:before="156" w:afterLines="50" w:after="156"/>
              <w:rPr>
                <w:color w:val="000000"/>
                <w:kern w:val="0"/>
                <w:sz w:val="24"/>
                <w:lang w:bidi="ar"/>
              </w:rPr>
            </w:pPr>
            <w:proofErr w:type="gramStart"/>
            <w:r w:rsidRPr="00383490">
              <w:rPr>
                <w:rFonts w:hint="eastAsia"/>
                <w:color w:val="000000"/>
                <w:kern w:val="0"/>
                <w:sz w:val="24"/>
                <w:lang w:bidi="ar"/>
              </w:rPr>
              <w:t>永赢基金</w:t>
            </w:r>
            <w:proofErr w:type="gramEnd"/>
            <w:r w:rsidRPr="00383490">
              <w:rPr>
                <w:rFonts w:hint="eastAsia"/>
                <w:color w:val="000000"/>
                <w:kern w:val="0"/>
                <w:sz w:val="24"/>
                <w:lang w:bidi="ar"/>
              </w:rPr>
              <w:t>管理有限公司</w:t>
            </w:r>
            <w:r w:rsidR="005C51CE">
              <w:rPr>
                <w:rFonts w:hint="eastAsia"/>
                <w:color w:val="000000"/>
                <w:kern w:val="0"/>
                <w:sz w:val="24"/>
                <w:lang w:bidi="ar"/>
              </w:rPr>
              <w:t xml:space="preserve"> </w:t>
            </w:r>
            <w:r w:rsidRPr="00383490">
              <w:rPr>
                <w:rFonts w:hint="eastAsia"/>
                <w:color w:val="000000"/>
                <w:kern w:val="0"/>
                <w:sz w:val="24"/>
                <w:lang w:bidi="ar"/>
              </w:rPr>
              <w:t>朱怡丞</w:t>
            </w:r>
          </w:p>
          <w:p w14:paraId="210E8CD8" w14:textId="10FE0765"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华夏未来资本</w:t>
            </w:r>
            <w:r w:rsidR="00A62A74">
              <w:rPr>
                <w:rFonts w:hint="eastAsia"/>
                <w:color w:val="000000"/>
                <w:kern w:val="0"/>
                <w:sz w:val="24"/>
                <w:lang w:bidi="ar"/>
              </w:rPr>
              <w:t>管理有限公司</w:t>
            </w:r>
            <w:r w:rsidR="00A62A74">
              <w:rPr>
                <w:rFonts w:hint="eastAsia"/>
                <w:color w:val="000000"/>
                <w:kern w:val="0"/>
                <w:sz w:val="24"/>
                <w:lang w:bidi="ar"/>
              </w:rPr>
              <w:t xml:space="preserve"> </w:t>
            </w:r>
            <w:r w:rsidRPr="00383490">
              <w:rPr>
                <w:rFonts w:hint="eastAsia"/>
                <w:color w:val="000000"/>
                <w:kern w:val="0"/>
                <w:sz w:val="24"/>
                <w:lang w:bidi="ar"/>
              </w:rPr>
              <w:t>荣景昱</w:t>
            </w:r>
          </w:p>
          <w:p w14:paraId="463E10DC" w14:textId="5A3A8679" w:rsidR="00383490" w:rsidRPr="00383490" w:rsidRDefault="00383490" w:rsidP="00383490">
            <w:pPr>
              <w:widowControl/>
              <w:spacing w:beforeLines="50" w:before="156" w:afterLines="50" w:after="156"/>
              <w:rPr>
                <w:color w:val="000000"/>
                <w:kern w:val="0"/>
                <w:sz w:val="24"/>
                <w:lang w:bidi="ar"/>
              </w:rPr>
            </w:pPr>
            <w:proofErr w:type="gramStart"/>
            <w:r w:rsidRPr="00383490">
              <w:rPr>
                <w:rFonts w:hint="eastAsia"/>
                <w:color w:val="000000"/>
                <w:kern w:val="0"/>
                <w:sz w:val="24"/>
                <w:lang w:bidi="ar"/>
              </w:rPr>
              <w:t>汇添富基金</w:t>
            </w:r>
            <w:proofErr w:type="gramEnd"/>
            <w:r w:rsidR="00A62A74">
              <w:rPr>
                <w:rFonts w:hint="eastAsia"/>
                <w:color w:val="000000"/>
                <w:kern w:val="0"/>
                <w:sz w:val="24"/>
                <w:lang w:bidi="ar"/>
              </w:rPr>
              <w:t>管理股份有限公司</w:t>
            </w:r>
            <w:r w:rsidR="00A62A74">
              <w:rPr>
                <w:rFonts w:hint="eastAsia"/>
                <w:color w:val="000000"/>
                <w:kern w:val="0"/>
                <w:sz w:val="24"/>
                <w:lang w:bidi="ar"/>
              </w:rPr>
              <w:t xml:space="preserve"> </w:t>
            </w:r>
            <w:r w:rsidR="00A62A74" w:rsidRPr="00383490">
              <w:rPr>
                <w:rFonts w:hint="eastAsia"/>
                <w:color w:val="000000"/>
                <w:kern w:val="0"/>
                <w:sz w:val="24"/>
                <w:lang w:bidi="ar"/>
              </w:rPr>
              <w:t>刘高晓</w:t>
            </w:r>
            <w:r w:rsidR="00A62A74">
              <w:rPr>
                <w:rFonts w:hint="eastAsia"/>
                <w:color w:val="000000"/>
                <w:kern w:val="0"/>
                <w:sz w:val="24"/>
                <w:lang w:bidi="ar"/>
              </w:rPr>
              <w:t>、</w:t>
            </w:r>
            <w:r w:rsidRPr="00383490">
              <w:rPr>
                <w:rFonts w:hint="eastAsia"/>
                <w:color w:val="000000"/>
                <w:kern w:val="0"/>
                <w:sz w:val="24"/>
                <w:lang w:bidi="ar"/>
              </w:rPr>
              <w:t>蔡子珂</w:t>
            </w:r>
          </w:p>
          <w:p w14:paraId="5619B252" w14:textId="52AB4D57" w:rsidR="00383490" w:rsidRPr="00383490" w:rsidRDefault="00A62A74" w:rsidP="00383490">
            <w:pPr>
              <w:widowControl/>
              <w:spacing w:beforeLines="50" w:before="156" w:afterLines="50" w:after="156"/>
              <w:rPr>
                <w:color w:val="000000"/>
                <w:kern w:val="0"/>
                <w:sz w:val="24"/>
                <w:lang w:bidi="ar"/>
              </w:rPr>
            </w:pPr>
            <w:r>
              <w:rPr>
                <w:rFonts w:hint="eastAsia"/>
                <w:color w:val="000000"/>
                <w:kern w:val="0"/>
                <w:sz w:val="24"/>
                <w:lang w:bidi="ar"/>
              </w:rPr>
              <w:t>四川省</w:t>
            </w:r>
            <w:proofErr w:type="gramStart"/>
            <w:r w:rsidR="00383490" w:rsidRPr="00383490">
              <w:rPr>
                <w:rFonts w:hint="eastAsia"/>
                <w:color w:val="000000"/>
                <w:kern w:val="0"/>
                <w:sz w:val="24"/>
                <w:lang w:bidi="ar"/>
              </w:rPr>
              <w:t>鑫巢资本</w:t>
            </w:r>
            <w:proofErr w:type="gramEnd"/>
            <w:r>
              <w:rPr>
                <w:rFonts w:hint="eastAsia"/>
                <w:color w:val="000000"/>
                <w:kern w:val="0"/>
                <w:sz w:val="24"/>
                <w:lang w:bidi="ar"/>
              </w:rPr>
              <w:t>管理有限公司</w:t>
            </w:r>
            <w:r>
              <w:rPr>
                <w:rFonts w:hint="eastAsia"/>
                <w:color w:val="000000"/>
                <w:kern w:val="0"/>
                <w:sz w:val="24"/>
                <w:lang w:bidi="ar"/>
              </w:rPr>
              <w:t xml:space="preserve"> </w:t>
            </w:r>
            <w:r w:rsidR="00383490" w:rsidRPr="00383490">
              <w:rPr>
                <w:rFonts w:hint="eastAsia"/>
                <w:color w:val="000000"/>
                <w:kern w:val="0"/>
                <w:sz w:val="24"/>
                <w:lang w:bidi="ar"/>
              </w:rPr>
              <w:t>王</w:t>
            </w:r>
            <w:proofErr w:type="gramStart"/>
            <w:r w:rsidR="00383490" w:rsidRPr="00383490">
              <w:rPr>
                <w:rFonts w:hint="eastAsia"/>
                <w:color w:val="000000"/>
                <w:kern w:val="0"/>
                <w:sz w:val="24"/>
                <w:lang w:bidi="ar"/>
              </w:rPr>
              <w:t>泷皓</w:t>
            </w:r>
            <w:proofErr w:type="gramEnd"/>
          </w:p>
          <w:p w14:paraId="32DACAEF" w14:textId="648BA074" w:rsidR="00383490" w:rsidRPr="00383490" w:rsidRDefault="00383490" w:rsidP="00383490">
            <w:pPr>
              <w:widowControl/>
              <w:spacing w:beforeLines="50" w:before="156" w:afterLines="50" w:after="156"/>
              <w:rPr>
                <w:color w:val="000000"/>
                <w:kern w:val="0"/>
                <w:sz w:val="24"/>
                <w:lang w:bidi="ar"/>
              </w:rPr>
            </w:pPr>
            <w:proofErr w:type="gramStart"/>
            <w:r w:rsidRPr="00383490">
              <w:rPr>
                <w:rFonts w:hint="eastAsia"/>
                <w:color w:val="000000"/>
                <w:kern w:val="0"/>
                <w:sz w:val="24"/>
                <w:lang w:bidi="ar"/>
              </w:rPr>
              <w:t>嘉合基金</w:t>
            </w:r>
            <w:proofErr w:type="gramEnd"/>
            <w:r w:rsidRPr="00383490">
              <w:rPr>
                <w:rFonts w:hint="eastAsia"/>
                <w:color w:val="000000"/>
                <w:kern w:val="0"/>
                <w:sz w:val="24"/>
                <w:lang w:bidi="ar"/>
              </w:rPr>
              <w:t>管理有限公司</w:t>
            </w:r>
            <w:r w:rsidR="00A62A74">
              <w:rPr>
                <w:rFonts w:hint="eastAsia"/>
                <w:color w:val="000000"/>
                <w:kern w:val="0"/>
                <w:sz w:val="24"/>
                <w:lang w:bidi="ar"/>
              </w:rPr>
              <w:t xml:space="preserve"> </w:t>
            </w:r>
            <w:r w:rsidRPr="00383490">
              <w:rPr>
                <w:rFonts w:hint="eastAsia"/>
                <w:color w:val="000000"/>
                <w:kern w:val="0"/>
                <w:sz w:val="24"/>
                <w:lang w:bidi="ar"/>
              </w:rPr>
              <w:t>王翼杰</w:t>
            </w:r>
          </w:p>
          <w:p w14:paraId="0EA7EFD2" w14:textId="5C5F536F"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朱雀基金管理有限公司</w:t>
            </w:r>
            <w:r w:rsidR="00A62A74">
              <w:rPr>
                <w:rFonts w:hint="eastAsia"/>
                <w:color w:val="000000"/>
                <w:kern w:val="0"/>
                <w:sz w:val="24"/>
                <w:lang w:bidi="ar"/>
              </w:rPr>
              <w:t xml:space="preserve"> </w:t>
            </w:r>
            <w:r w:rsidRPr="00383490">
              <w:rPr>
                <w:rFonts w:hint="eastAsia"/>
                <w:color w:val="000000"/>
                <w:kern w:val="0"/>
                <w:sz w:val="24"/>
                <w:lang w:bidi="ar"/>
              </w:rPr>
              <w:t>刘丛丛</w:t>
            </w:r>
          </w:p>
          <w:p w14:paraId="5BA7F938" w14:textId="7C9D5693"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同泰基金</w:t>
            </w:r>
            <w:r w:rsidR="00A62A74">
              <w:rPr>
                <w:rFonts w:hint="eastAsia"/>
                <w:color w:val="000000"/>
                <w:kern w:val="0"/>
                <w:sz w:val="24"/>
                <w:lang w:bidi="ar"/>
              </w:rPr>
              <w:t>管理有限公司</w:t>
            </w:r>
            <w:r w:rsidR="00A62A74">
              <w:rPr>
                <w:rFonts w:hint="eastAsia"/>
                <w:color w:val="000000"/>
                <w:kern w:val="0"/>
                <w:sz w:val="24"/>
                <w:lang w:bidi="ar"/>
              </w:rPr>
              <w:t xml:space="preserve"> </w:t>
            </w:r>
            <w:r w:rsidRPr="00383490">
              <w:rPr>
                <w:rFonts w:hint="eastAsia"/>
                <w:color w:val="000000"/>
                <w:kern w:val="0"/>
                <w:sz w:val="24"/>
                <w:lang w:bidi="ar"/>
              </w:rPr>
              <w:t>鲁秦</w:t>
            </w:r>
          </w:p>
          <w:p w14:paraId="5610C072" w14:textId="73351A3B" w:rsidR="00383490" w:rsidRPr="00383490" w:rsidRDefault="00383490" w:rsidP="00383490">
            <w:pPr>
              <w:widowControl/>
              <w:spacing w:beforeLines="50" w:before="156" w:afterLines="50" w:after="156"/>
              <w:rPr>
                <w:color w:val="000000"/>
                <w:kern w:val="0"/>
                <w:sz w:val="24"/>
                <w:lang w:bidi="ar"/>
              </w:rPr>
            </w:pPr>
            <w:proofErr w:type="gramStart"/>
            <w:r w:rsidRPr="00383490">
              <w:rPr>
                <w:rFonts w:hint="eastAsia"/>
                <w:color w:val="000000"/>
                <w:kern w:val="0"/>
                <w:sz w:val="24"/>
                <w:lang w:bidi="ar"/>
              </w:rPr>
              <w:t>颢</w:t>
            </w:r>
            <w:proofErr w:type="gramEnd"/>
            <w:r w:rsidRPr="00383490">
              <w:rPr>
                <w:rFonts w:hint="eastAsia"/>
                <w:color w:val="000000"/>
                <w:kern w:val="0"/>
                <w:sz w:val="24"/>
                <w:lang w:bidi="ar"/>
              </w:rPr>
              <w:t>科私募基金管理</w:t>
            </w:r>
            <w:r w:rsidR="00A62A74">
              <w:rPr>
                <w:rFonts w:hint="eastAsia"/>
                <w:color w:val="000000"/>
                <w:kern w:val="0"/>
                <w:sz w:val="24"/>
                <w:lang w:bidi="ar"/>
              </w:rPr>
              <w:t>（</w:t>
            </w:r>
            <w:r w:rsidRPr="00383490">
              <w:rPr>
                <w:rFonts w:hint="eastAsia"/>
                <w:color w:val="000000"/>
                <w:kern w:val="0"/>
                <w:sz w:val="24"/>
                <w:lang w:bidi="ar"/>
              </w:rPr>
              <w:t>上海</w:t>
            </w:r>
            <w:r w:rsidR="00A62A74">
              <w:rPr>
                <w:rFonts w:hint="eastAsia"/>
                <w:color w:val="000000"/>
                <w:kern w:val="0"/>
                <w:sz w:val="24"/>
                <w:lang w:bidi="ar"/>
              </w:rPr>
              <w:t>）</w:t>
            </w:r>
            <w:r w:rsidRPr="00383490">
              <w:rPr>
                <w:rFonts w:hint="eastAsia"/>
                <w:color w:val="000000"/>
                <w:kern w:val="0"/>
                <w:sz w:val="24"/>
                <w:lang w:bidi="ar"/>
              </w:rPr>
              <w:t>有限责任公司</w:t>
            </w:r>
            <w:r w:rsidR="00A62A74">
              <w:rPr>
                <w:rFonts w:hint="eastAsia"/>
                <w:color w:val="000000"/>
                <w:kern w:val="0"/>
                <w:sz w:val="24"/>
                <w:lang w:bidi="ar"/>
              </w:rPr>
              <w:t xml:space="preserve"> </w:t>
            </w:r>
            <w:r w:rsidRPr="00383490">
              <w:rPr>
                <w:rFonts w:hint="eastAsia"/>
                <w:color w:val="000000"/>
                <w:kern w:val="0"/>
                <w:sz w:val="24"/>
                <w:lang w:bidi="ar"/>
              </w:rPr>
              <w:t>卢鑫</w:t>
            </w:r>
          </w:p>
          <w:p w14:paraId="5BB3ACDB" w14:textId="17F0AAF0"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嘉</w:t>
            </w:r>
            <w:proofErr w:type="gramStart"/>
            <w:r w:rsidRPr="00383490">
              <w:rPr>
                <w:rFonts w:hint="eastAsia"/>
                <w:color w:val="000000"/>
                <w:kern w:val="0"/>
                <w:sz w:val="24"/>
                <w:lang w:bidi="ar"/>
              </w:rPr>
              <w:t>实基金</w:t>
            </w:r>
            <w:proofErr w:type="gramEnd"/>
            <w:r w:rsidRPr="00383490">
              <w:rPr>
                <w:rFonts w:hint="eastAsia"/>
                <w:color w:val="000000"/>
                <w:kern w:val="0"/>
                <w:sz w:val="24"/>
                <w:lang w:bidi="ar"/>
              </w:rPr>
              <w:t>管理有限公司</w:t>
            </w:r>
            <w:r w:rsidR="005C51CE">
              <w:rPr>
                <w:rFonts w:hint="eastAsia"/>
                <w:color w:val="000000"/>
                <w:kern w:val="0"/>
                <w:sz w:val="24"/>
                <w:lang w:bidi="ar"/>
              </w:rPr>
              <w:t xml:space="preserve"> </w:t>
            </w:r>
            <w:r w:rsidRPr="00383490">
              <w:rPr>
                <w:rFonts w:hint="eastAsia"/>
                <w:color w:val="000000"/>
                <w:kern w:val="0"/>
                <w:sz w:val="24"/>
                <w:lang w:bidi="ar"/>
              </w:rPr>
              <w:t>徐鹤洋</w:t>
            </w:r>
          </w:p>
          <w:p w14:paraId="16FB266D" w14:textId="3E6069DB"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深圳市中兴威投资管理有限公司</w:t>
            </w:r>
            <w:r w:rsidR="00A62A74">
              <w:rPr>
                <w:rFonts w:hint="eastAsia"/>
                <w:color w:val="000000"/>
                <w:kern w:val="0"/>
                <w:sz w:val="24"/>
                <w:lang w:bidi="ar"/>
              </w:rPr>
              <w:t xml:space="preserve"> </w:t>
            </w:r>
            <w:r w:rsidRPr="00383490">
              <w:rPr>
                <w:rFonts w:hint="eastAsia"/>
                <w:color w:val="000000"/>
                <w:kern w:val="0"/>
                <w:sz w:val="24"/>
                <w:lang w:bidi="ar"/>
              </w:rPr>
              <w:t>卢晓冬</w:t>
            </w:r>
          </w:p>
          <w:p w14:paraId="3BFDE769" w14:textId="415DBE71"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合</w:t>
            </w:r>
            <w:proofErr w:type="gramStart"/>
            <w:r w:rsidRPr="00383490">
              <w:rPr>
                <w:rFonts w:hint="eastAsia"/>
                <w:color w:val="000000"/>
                <w:kern w:val="0"/>
                <w:sz w:val="24"/>
                <w:lang w:bidi="ar"/>
              </w:rPr>
              <w:t>众资产</w:t>
            </w:r>
            <w:proofErr w:type="gramEnd"/>
            <w:r w:rsidRPr="00383490">
              <w:rPr>
                <w:rFonts w:hint="eastAsia"/>
                <w:color w:val="000000"/>
                <w:kern w:val="0"/>
                <w:sz w:val="24"/>
                <w:lang w:bidi="ar"/>
              </w:rPr>
              <w:t>管理公司</w:t>
            </w:r>
            <w:r w:rsidR="00A62A74">
              <w:rPr>
                <w:rFonts w:hint="eastAsia"/>
                <w:color w:val="000000"/>
                <w:kern w:val="0"/>
                <w:sz w:val="24"/>
                <w:lang w:bidi="ar"/>
              </w:rPr>
              <w:t xml:space="preserve"> </w:t>
            </w:r>
            <w:r w:rsidRPr="00383490">
              <w:rPr>
                <w:rFonts w:hint="eastAsia"/>
                <w:color w:val="000000"/>
                <w:kern w:val="0"/>
                <w:sz w:val="24"/>
                <w:lang w:bidi="ar"/>
              </w:rPr>
              <w:t>董扩</w:t>
            </w:r>
          </w:p>
          <w:p w14:paraId="16A36962" w14:textId="1AAFD67E"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中意资产管理有限责任公司</w:t>
            </w:r>
            <w:r w:rsidR="005C51CE">
              <w:rPr>
                <w:rFonts w:hint="eastAsia"/>
                <w:color w:val="000000"/>
                <w:kern w:val="0"/>
                <w:sz w:val="24"/>
                <w:lang w:bidi="ar"/>
              </w:rPr>
              <w:t xml:space="preserve"> </w:t>
            </w:r>
            <w:r w:rsidRPr="00383490">
              <w:rPr>
                <w:rFonts w:hint="eastAsia"/>
                <w:color w:val="000000"/>
                <w:kern w:val="0"/>
                <w:sz w:val="24"/>
                <w:lang w:bidi="ar"/>
              </w:rPr>
              <w:t>马保良</w:t>
            </w:r>
          </w:p>
          <w:p w14:paraId="160E9DF6" w14:textId="3BF337E3"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lastRenderedPageBreak/>
              <w:t>中</w:t>
            </w:r>
            <w:proofErr w:type="gramStart"/>
            <w:r w:rsidRPr="00383490">
              <w:rPr>
                <w:rFonts w:hint="eastAsia"/>
                <w:color w:val="000000"/>
                <w:kern w:val="0"/>
                <w:sz w:val="24"/>
                <w:lang w:bidi="ar"/>
              </w:rPr>
              <w:t>邮证券</w:t>
            </w:r>
            <w:proofErr w:type="gramEnd"/>
            <w:r w:rsidRPr="00383490">
              <w:rPr>
                <w:rFonts w:hint="eastAsia"/>
                <w:color w:val="000000"/>
                <w:kern w:val="0"/>
                <w:sz w:val="24"/>
                <w:lang w:bidi="ar"/>
              </w:rPr>
              <w:t>有限责任公司</w:t>
            </w:r>
            <w:r w:rsidR="005C51CE">
              <w:rPr>
                <w:rFonts w:hint="eastAsia"/>
                <w:color w:val="000000"/>
                <w:kern w:val="0"/>
                <w:sz w:val="24"/>
                <w:lang w:bidi="ar"/>
              </w:rPr>
              <w:t xml:space="preserve"> </w:t>
            </w:r>
            <w:r w:rsidRPr="00383490">
              <w:rPr>
                <w:rFonts w:hint="eastAsia"/>
                <w:color w:val="000000"/>
                <w:kern w:val="0"/>
                <w:sz w:val="24"/>
                <w:lang w:bidi="ar"/>
              </w:rPr>
              <w:t>陈亮</w:t>
            </w:r>
          </w:p>
          <w:p w14:paraId="49CE932D" w14:textId="7F1C220F" w:rsidR="00383490" w:rsidRPr="00383490" w:rsidRDefault="00A62A74" w:rsidP="00383490">
            <w:pPr>
              <w:widowControl/>
              <w:spacing w:beforeLines="50" w:before="156" w:afterLines="50" w:after="156"/>
              <w:rPr>
                <w:color w:val="000000"/>
                <w:kern w:val="0"/>
                <w:sz w:val="24"/>
                <w:lang w:bidi="ar"/>
              </w:rPr>
            </w:pPr>
            <w:proofErr w:type="gramStart"/>
            <w:r w:rsidRPr="00A62A74">
              <w:rPr>
                <w:rFonts w:hint="eastAsia"/>
                <w:color w:val="000000"/>
                <w:kern w:val="0"/>
                <w:sz w:val="24"/>
                <w:lang w:bidi="ar"/>
              </w:rPr>
              <w:t>润晖投资</w:t>
            </w:r>
            <w:proofErr w:type="gramEnd"/>
            <w:r w:rsidRPr="00A62A74">
              <w:rPr>
                <w:rFonts w:hint="eastAsia"/>
                <w:color w:val="000000"/>
                <w:kern w:val="0"/>
                <w:sz w:val="24"/>
                <w:lang w:bidi="ar"/>
              </w:rPr>
              <w:t>管理</w:t>
            </w:r>
            <w:r>
              <w:rPr>
                <w:rFonts w:hint="eastAsia"/>
                <w:color w:val="000000"/>
                <w:kern w:val="0"/>
                <w:sz w:val="24"/>
                <w:lang w:bidi="ar"/>
              </w:rPr>
              <w:t>（</w:t>
            </w:r>
            <w:r w:rsidRPr="00A62A74">
              <w:rPr>
                <w:rFonts w:hint="eastAsia"/>
                <w:color w:val="000000"/>
                <w:kern w:val="0"/>
                <w:sz w:val="24"/>
                <w:lang w:bidi="ar"/>
              </w:rPr>
              <w:t>天津</w:t>
            </w:r>
            <w:r>
              <w:rPr>
                <w:rFonts w:hint="eastAsia"/>
                <w:color w:val="000000"/>
                <w:kern w:val="0"/>
                <w:sz w:val="24"/>
                <w:lang w:bidi="ar"/>
              </w:rPr>
              <w:t>）</w:t>
            </w:r>
            <w:r w:rsidRPr="00A62A74">
              <w:rPr>
                <w:rFonts w:hint="eastAsia"/>
                <w:color w:val="000000"/>
                <w:kern w:val="0"/>
                <w:sz w:val="24"/>
                <w:lang w:bidi="ar"/>
              </w:rPr>
              <w:t>有限公司</w:t>
            </w:r>
            <w:r>
              <w:rPr>
                <w:rFonts w:hint="eastAsia"/>
                <w:color w:val="000000"/>
                <w:kern w:val="0"/>
                <w:sz w:val="24"/>
                <w:lang w:bidi="ar"/>
              </w:rPr>
              <w:t xml:space="preserve"> </w:t>
            </w:r>
            <w:r w:rsidR="00383490" w:rsidRPr="00383490">
              <w:rPr>
                <w:rFonts w:hint="eastAsia"/>
                <w:color w:val="000000"/>
                <w:kern w:val="0"/>
                <w:sz w:val="24"/>
                <w:lang w:bidi="ar"/>
              </w:rPr>
              <w:t>李勇</w:t>
            </w:r>
          </w:p>
          <w:p w14:paraId="7A4CFF32" w14:textId="634874DA"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南方基金管理股份有限公司</w:t>
            </w:r>
            <w:r w:rsidR="005C51CE">
              <w:rPr>
                <w:rFonts w:hint="eastAsia"/>
                <w:color w:val="000000"/>
                <w:kern w:val="0"/>
                <w:sz w:val="24"/>
                <w:lang w:bidi="ar"/>
              </w:rPr>
              <w:t xml:space="preserve"> </w:t>
            </w:r>
            <w:r w:rsidRPr="00383490">
              <w:rPr>
                <w:rFonts w:hint="eastAsia"/>
                <w:color w:val="000000"/>
                <w:kern w:val="0"/>
                <w:sz w:val="24"/>
                <w:lang w:bidi="ar"/>
              </w:rPr>
              <w:t>郑勇</w:t>
            </w:r>
            <w:r w:rsidR="00A62A74">
              <w:rPr>
                <w:rFonts w:hint="eastAsia"/>
                <w:color w:val="000000"/>
                <w:kern w:val="0"/>
                <w:sz w:val="24"/>
                <w:lang w:bidi="ar"/>
              </w:rPr>
              <w:t>、</w:t>
            </w:r>
            <w:r w:rsidR="00A62A74" w:rsidRPr="00383490">
              <w:rPr>
                <w:rFonts w:hint="eastAsia"/>
                <w:color w:val="000000"/>
                <w:kern w:val="0"/>
                <w:sz w:val="24"/>
                <w:lang w:bidi="ar"/>
              </w:rPr>
              <w:t>郭东谋</w:t>
            </w:r>
          </w:p>
          <w:p w14:paraId="76E71AC5" w14:textId="12EED7B0" w:rsidR="00383490" w:rsidRPr="00383490" w:rsidRDefault="00A62A74" w:rsidP="00383490">
            <w:pPr>
              <w:widowControl/>
              <w:spacing w:beforeLines="50" w:before="156" w:afterLines="50" w:after="156"/>
              <w:rPr>
                <w:color w:val="000000"/>
                <w:kern w:val="0"/>
                <w:sz w:val="24"/>
                <w:lang w:bidi="ar"/>
              </w:rPr>
            </w:pPr>
            <w:r w:rsidRPr="00A62A74">
              <w:rPr>
                <w:rFonts w:hint="eastAsia"/>
                <w:color w:val="000000"/>
                <w:kern w:val="0"/>
                <w:sz w:val="24"/>
                <w:lang w:bidi="ar"/>
              </w:rPr>
              <w:t>上海睿胜投资管理有限公司</w:t>
            </w:r>
            <w:r>
              <w:rPr>
                <w:rFonts w:hint="eastAsia"/>
                <w:color w:val="000000"/>
                <w:kern w:val="0"/>
                <w:sz w:val="24"/>
                <w:lang w:bidi="ar"/>
              </w:rPr>
              <w:t xml:space="preserve"> </w:t>
            </w:r>
            <w:r w:rsidR="00383490" w:rsidRPr="00383490">
              <w:rPr>
                <w:rFonts w:hint="eastAsia"/>
                <w:color w:val="000000"/>
                <w:kern w:val="0"/>
                <w:sz w:val="24"/>
                <w:lang w:bidi="ar"/>
              </w:rPr>
              <w:t>韩立</w:t>
            </w:r>
          </w:p>
          <w:p w14:paraId="1AFAF047" w14:textId="60F223B6"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上海嘉世私募基金管理有限公司</w:t>
            </w:r>
            <w:r w:rsidR="00A62A74">
              <w:rPr>
                <w:rFonts w:hint="eastAsia"/>
                <w:color w:val="000000"/>
                <w:kern w:val="0"/>
                <w:sz w:val="24"/>
                <w:lang w:bidi="ar"/>
              </w:rPr>
              <w:t xml:space="preserve"> </w:t>
            </w:r>
            <w:r w:rsidRPr="00383490">
              <w:rPr>
                <w:rFonts w:hint="eastAsia"/>
                <w:color w:val="000000"/>
                <w:kern w:val="0"/>
                <w:sz w:val="24"/>
                <w:lang w:bidi="ar"/>
              </w:rPr>
              <w:t>李其东</w:t>
            </w:r>
          </w:p>
          <w:p w14:paraId="27E09F3F" w14:textId="17A28BA9"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西部利得基金管理有限公司</w:t>
            </w:r>
            <w:r w:rsidR="005C51CE">
              <w:rPr>
                <w:rFonts w:hint="eastAsia"/>
                <w:color w:val="000000"/>
                <w:kern w:val="0"/>
                <w:sz w:val="24"/>
                <w:lang w:bidi="ar"/>
              </w:rPr>
              <w:t xml:space="preserve"> </w:t>
            </w:r>
            <w:r w:rsidRPr="00383490">
              <w:rPr>
                <w:rFonts w:hint="eastAsia"/>
                <w:color w:val="000000"/>
                <w:kern w:val="0"/>
                <w:sz w:val="24"/>
                <w:lang w:bidi="ar"/>
              </w:rPr>
              <w:t>陈雨</w:t>
            </w:r>
          </w:p>
          <w:p w14:paraId="067C1011" w14:textId="134DC220"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广发基金</w:t>
            </w:r>
            <w:r w:rsidR="00A62A74">
              <w:rPr>
                <w:rFonts w:hint="eastAsia"/>
                <w:color w:val="000000"/>
                <w:kern w:val="0"/>
                <w:sz w:val="24"/>
                <w:lang w:bidi="ar"/>
              </w:rPr>
              <w:t>管理有限公司</w:t>
            </w:r>
            <w:r w:rsidR="00A62A74">
              <w:rPr>
                <w:rFonts w:hint="eastAsia"/>
                <w:color w:val="000000"/>
                <w:kern w:val="0"/>
                <w:sz w:val="24"/>
                <w:lang w:bidi="ar"/>
              </w:rPr>
              <w:t xml:space="preserve"> </w:t>
            </w:r>
            <w:r w:rsidRPr="00383490">
              <w:rPr>
                <w:rFonts w:hint="eastAsia"/>
                <w:color w:val="000000"/>
                <w:kern w:val="0"/>
                <w:sz w:val="24"/>
                <w:lang w:bidi="ar"/>
              </w:rPr>
              <w:t>朱琪</w:t>
            </w:r>
          </w:p>
          <w:p w14:paraId="608108E8" w14:textId="687E8BCB"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新华基金管理股份有限公司</w:t>
            </w:r>
            <w:r w:rsidR="005C51CE">
              <w:rPr>
                <w:rFonts w:hint="eastAsia"/>
                <w:color w:val="000000"/>
                <w:kern w:val="0"/>
                <w:sz w:val="24"/>
                <w:lang w:bidi="ar"/>
              </w:rPr>
              <w:t xml:space="preserve"> </w:t>
            </w:r>
            <w:r w:rsidRPr="00383490">
              <w:rPr>
                <w:rFonts w:hint="eastAsia"/>
                <w:color w:val="000000"/>
                <w:kern w:val="0"/>
                <w:sz w:val="24"/>
                <w:lang w:bidi="ar"/>
              </w:rPr>
              <w:t>冯瑞齐</w:t>
            </w:r>
          </w:p>
          <w:p w14:paraId="513F96FA" w14:textId="0C61212E"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华泰资产管理有限公司</w:t>
            </w:r>
            <w:r w:rsidR="005C51CE">
              <w:rPr>
                <w:rFonts w:hint="eastAsia"/>
                <w:color w:val="000000"/>
                <w:kern w:val="0"/>
                <w:sz w:val="24"/>
                <w:lang w:bidi="ar"/>
              </w:rPr>
              <w:t xml:space="preserve"> </w:t>
            </w:r>
            <w:r w:rsidRPr="00383490">
              <w:rPr>
                <w:rFonts w:hint="eastAsia"/>
                <w:color w:val="000000"/>
                <w:kern w:val="0"/>
                <w:sz w:val="24"/>
                <w:lang w:bidi="ar"/>
              </w:rPr>
              <w:t>杨林夕</w:t>
            </w:r>
          </w:p>
          <w:p w14:paraId="0F8FE7D7" w14:textId="60FA1059"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上海森锦投资管理有限公司</w:t>
            </w:r>
            <w:r w:rsidR="005C51CE">
              <w:rPr>
                <w:rFonts w:hint="eastAsia"/>
                <w:color w:val="000000"/>
                <w:kern w:val="0"/>
                <w:sz w:val="24"/>
                <w:lang w:bidi="ar"/>
              </w:rPr>
              <w:t xml:space="preserve"> </w:t>
            </w:r>
            <w:r w:rsidRPr="00383490">
              <w:rPr>
                <w:rFonts w:hint="eastAsia"/>
                <w:color w:val="000000"/>
                <w:kern w:val="0"/>
                <w:sz w:val="24"/>
                <w:lang w:bidi="ar"/>
              </w:rPr>
              <w:t>黄裕金</w:t>
            </w:r>
          </w:p>
          <w:p w14:paraId="1EBDCF9E" w14:textId="57AF525D" w:rsidR="00383490" w:rsidRPr="00383490" w:rsidRDefault="00A62A74" w:rsidP="00383490">
            <w:pPr>
              <w:widowControl/>
              <w:spacing w:beforeLines="50" w:before="156" w:afterLines="50" w:after="156"/>
              <w:rPr>
                <w:color w:val="000000"/>
                <w:kern w:val="0"/>
                <w:sz w:val="24"/>
                <w:lang w:bidi="ar"/>
              </w:rPr>
            </w:pPr>
            <w:r w:rsidRPr="00A62A74">
              <w:rPr>
                <w:rFonts w:hint="eastAsia"/>
                <w:color w:val="000000"/>
                <w:kern w:val="0"/>
                <w:sz w:val="24"/>
                <w:lang w:bidi="ar"/>
              </w:rPr>
              <w:t>中国人</w:t>
            </w:r>
            <w:proofErr w:type="gramStart"/>
            <w:r w:rsidRPr="00A62A74">
              <w:rPr>
                <w:rFonts w:hint="eastAsia"/>
                <w:color w:val="000000"/>
                <w:kern w:val="0"/>
                <w:sz w:val="24"/>
                <w:lang w:bidi="ar"/>
              </w:rPr>
              <w:t>保资产</w:t>
            </w:r>
            <w:proofErr w:type="gramEnd"/>
            <w:r w:rsidRPr="00A62A74">
              <w:rPr>
                <w:rFonts w:hint="eastAsia"/>
                <w:color w:val="000000"/>
                <w:kern w:val="0"/>
                <w:sz w:val="24"/>
                <w:lang w:bidi="ar"/>
              </w:rPr>
              <w:t>管理有限公司</w:t>
            </w:r>
            <w:r>
              <w:rPr>
                <w:rFonts w:hint="eastAsia"/>
                <w:color w:val="000000"/>
                <w:kern w:val="0"/>
                <w:sz w:val="24"/>
                <w:lang w:bidi="ar"/>
              </w:rPr>
              <w:t xml:space="preserve"> </w:t>
            </w:r>
            <w:r w:rsidR="00383490" w:rsidRPr="00383490">
              <w:rPr>
                <w:rFonts w:hint="eastAsia"/>
                <w:color w:val="000000"/>
                <w:kern w:val="0"/>
                <w:sz w:val="24"/>
                <w:lang w:bidi="ar"/>
              </w:rPr>
              <w:t>田垒</w:t>
            </w:r>
          </w:p>
          <w:p w14:paraId="72D28FD3" w14:textId="6C902925"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上海深积资产管理有限公司</w:t>
            </w:r>
            <w:r w:rsidR="005C51CE">
              <w:rPr>
                <w:rFonts w:hint="eastAsia"/>
                <w:color w:val="000000"/>
                <w:kern w:val="0"/>
                <w:sz w:val="24"/>
                <w:lang w:bidi="ar"/>
              </w:rPr>
              <w:t xml:space="preserve"> </w:t>
            </w:r>
            <w:r w:rsidRPr="00383490">
              <w:rPr>
                <w:rFonts w:hint="eastAsia"/>
                <w:color w:val="000000"/>
                <w:kern w:val="0"/>
                <w:sz w:val="24"/>
                <w:lang w:bidi="ar"/>
              </w:rPr>
              <w:t>曲红丽</w:t>
            </w:r>
          </w:p>
          <w:p w14:paraId="659CB1A7" w14:textId="4EEDD0BE"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上海兴聚投资管理有限公司</w:t>
            </w:r>
            <w:r w:rsidR="005C51CE">
              <w:rPr>
                <w:rFonts w:hint="eastAsia"/>
                <w:color w:val="000000"/>
                <w:kern w:val="0"/>
                <w:sz w:val="24"/>
                <w:lang w:bidi="ar"/>
              </w:rPr>
              <w:t xml:space="preserve"> </w:t>
            </w:r>
            <w:r w:rsidRPr="00383490">
              <w:rPr>
                <w:rFonts w:hint="eastAsia"/>
                <w:color w:val="000000"/>
                <w:kern w:val="0"/>
                <w:sz w:val="24"/>
                <w:lang w:bidi="ar"/>
              </w:rPr>
              <w:t>刘力</w:t>
            </w:r>
          </w:p>
          <w:p w14:paraId="47583407" w14:textId="59374C57"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工</w:t>
            </w:r>
            <w:proofErr w:type="gramStart"/>
            <w:r w:rsidRPr="00383490">
              <w:rPr>
                <w:rFonts w:hint="eastAsia"/>
                <w:color w:val="000000"/>
                <w:kern w:val="0"/>
                <w:sz w:val="24"/>
                <w:lang w:bidi="ar"/>
              </w:rPr>
              <w:t>银资管</w:t>
            </w:r>
            <w:proofErr w:type="gramEnd"/>
            <w:r w:rsidR="00A62A74">
              <w:rPr>
                <w:rFonts w:hint="eastAsia"/>
                <w:color w:val="000000"/>
                <w:kern w:val="0"/>
                <w:sz w:val="24"/>
                <w:lang w:bidi="ar"/>
              </w:rPr>
              <w:t>（</w:t>
            </w:r>
            <w:r w:rsidR="00A62A74" w:rsidRPr="00383490">
              <w:rPr>
                <w:rFonts w:hint="eastAsia"/>
                <w:color w:val="000000"/>
                <w:kern w:val="0"/>
                <w:sz w:val="24"/>
                <w:lang w:bidi="ar"/>
              </w:rPr>
              <w:t>全球</w:t>
            </w:r>
            <w:r w:rsidR="00A62A74">
              <w:rPr>
                <w:rFonts w:hint="eastAsia"/>
                <w:color w:val="000000"/>
                <w:kern w:val="0"/>
                <w:sz w:val="24"/>
                <w:lang w:bidi="ar"/>
              </w:rPr>
              <w:t>）有限公司</w:t>
            </w:r>
            <w:r w:rsidR="005C51CE">
              <w:rPr>
                <w:rFonts w:hint="eastAsia"/>
                <w:color w:val="000000"/>
                <w:kern w:val="0"/>
                <w:sz w:val="24"/>
                <w:lang w:bidi="ar"/>
              </w:rPr>
              <w:t xml:space="preserve"> </w:t>
            </w:r>
            <w:r w:rsidRPr="00383490">
              <w:rPr>
                <w:rFonts w:hint="eastAsia"/>
                <w:color w:val="000000"/>
                <w:kern w:val="0"/>
                <w:sz w:val="24"/>
                <w:lang w:bidi="ar"/>
              </w:rPr>
              <w:t>周振立</w:t>
            </w:r>
          </w:p>
          <w:p w14:paraId="6B953E6E" w14:textId="4AC6FDE9"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格林基金管理有限公司</w:t>
            </w:r>
            <w:r w:rsidR="005C51CE">
              <w:rPr>
                <w:rFonts w:hint="eastAsia"/>
                <w:color w:val="000000"/>
                <w:kern w:val="0"/>
                <w:sz w:val="24"/>
                <w:lang w:bidi="ar"/>
              </w:rPr>
              <w:t xml:space="preserve"> </w:t>
            </w:r>
            <w:r w:rsidRPr="00383490">
              <w:rPr>
                <w:rFonts w:hint="eastAsia"/>
                <w:color w:val="000000"/>
                <w:kern w:val="0"/>
                <w:sz w:val="24"/>
                <w:lang w:bidi="ar"/>
              </w:rPr>
              <w:t>刘冬</w:t>
            </w:r>
          </w:p>
          <w:p w14:paraId="3B89F502" w14:textId="093EA186" w:rsidR="00383490" w:rsidRPr="00383490" w:rsidRDefault="00A62A74" w:rsidP="00383490">
            <w:pPr>
              <w:widowControl/>
              <w:spacing w:beforeLines="50" w:before="156" w:afterLines="50" w:after="156"/>
              <w:rPr>
                <w:color w:val="000000"/>
                <w:kern w:val="0"/>
                <w:sz w:val="24"/>
                <w:lang w:bidi="ar"/>
              </w:rPr>
            </w:pPr>
            <w:r w:rsidRPr="00A62A74">
              <w:rPr>
                <w:rFonts w:hint="eastAsia"/>
                <w:color w:val="000000"/>
                <w:kern w:val="0"/>
                <w:sz w:val="24"/>
                <w:lang w:bidi="ar"/>
              </w:rPr>
              <w:t>上海煜德投资管理中心</w:t>
            </w:r>
            <w:r>
              <w:rPr>
                <w:rFonts w:hint="eastAsia"/>
                <w:color w:val="000000"/>
                <w:kern w:val="0"/>
                <w:sz w:val="24"/>
                <w:lang w:bidi="ar"/>
              </w:rPr>
              <w:t>（</w:t>
            </w:r>
            <w:r w:rsidRPr="00A62A74">
              <w:rPr>
                <w:rFonts w:hint="eastAsia"/>
                <w:color w:val="000000"/>
                <w:kern w:val="0"/>
                <w:sz w:val="24"/>
                <w:lang w:bidi="ar"/>
              </w:rPr>
              <w:t>有限合伙</w:t>
            </w:r>
            <w:r>
              <w:rPr>
                <w:rFonts w:hint="eastAsia"/>
                <w:color w:val="000000"/>
                <w:kern w:val="0"/>
                <w:sz w:val="24"/>
                <w:lang w:bidi="ar"/>
              </w:rPr>
              <w:t>）</w:t>
            </w:r>
            <w:r>
              <w:rPr>
                <w:rFonts w:hint="eastAsia"/>
                <w:color w:val="000000"/>
                <w:kern w:val="0"/>
                <w:sz w:val="24"/>
                <w:lang w:bidi="ar"/>
              </w:rPr>
              <w:t xml:space="preserve"> </w:t>
            </w:r>
            <w:r w:rsidR="00383490" w:rsidRPr="00383490">
              <w:rPr>
                <w:rFonts w:hint="eastAsia"/>
                <w:color w:val="000000"/>
                <w:kern w:val="0"/>
                <w:sz w:val="24"/>
                <w:lang w:bidi="ar"/>
              </w:rPr>
              <w:t>孙佳丽</w:t>
            </w:r>
          </w:p>
          <w:p w14:paraId="2DB8B7AB" w14:textId="714A85FC"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上海峰境私募基金管理有限公司</w:t>
            </w:r>
            <w:r w:rsidR="00A62A74">
              <w:rPr>
                <w:rFonts w:hint="eastAsia"/>
                <w:color w:val="000000"/>
                <w:kern w:val="0"/>
                <w:sz w:val="24"/>
                <w:lang w:bidi="ar"/>
              </w:rPr>
              <w:t xml:space="preserve"> </w:t>
            </w:r>
            <w:r w:rsidRPr="00383490">
              <w:rPr>
                <w:rFonts w:hint="eastAsia"/>
                <w:color w:val="000000"/>
                <w:kern w:val="0"/>
                <w:sz w:val="24"/>
                <w:lang w:bidi="ar"/>
              </w:rPr>
              <w:t>潘峰</w:t>
            </w:r>
          </w:p>
          <w:p w14:paraId="28C5F90C" w14:textId="741305AA" w:rsidR="00383490" w:rsidRPr="00383490" w:rsidRDefault="00383490" w:rsidP="00383490">
            <w:pPr>
              <w:widowControl/>
              <w:spacing w:beforeLines="50" w:before="156" w:afterLines="50" w:after="156"/>
              <w:rPr>
                <w:color w:val="000000"/>
                <w:kern w:val="0"/>
                <w:sz w:val="24"/>
                <w:lang w:bidi="ar"/>
              </w:rPr>
            </w:pPr>
            <w:proofErr w:type="gramStart"/>
            <w:r w:rsidRPr="00383490">
              <w:rPr>
                <w:rFonts w:hint="eastAsia"/>
                <w:color w:val="000000"/>
                <w:kern w:val="0"/>
                <w:sz w:val="24"/>
                <w:lang w:bidi="ar"/>
              </w:rPr>
              <w:t>宁银理财</w:t>
            </w:r>
            <w:proofErr w:type="gramEnd"/>
            <w:r w:rsidRPr="00383490">
              <w:rPr>
                <w:rFonts w:hint="eastAsia"/>
                <w:color w:val="000000"/>
                <w:kern w:val="0"/>
                <w:sz w:val="24"/>
                <w:lang w:bidi="ar"/>
              </w:rPr>
              <w:t>有限责任公司</w:t>
            </w:r>
            <w:r w:rsidR="005C51CE">
              <w:rPr>
                <w:rFonts w:hint="eastAsia"/>
                <w:color w:val="000000"/>
                <w:kern w:val="0"/>
                <w:sz w:val="24"/>
                <w:lang w:bidi="ar"/>
              </w:rPr>
              <w:t xml:space="preserve"> </w:t>
            </w:r>
            <w:r w:rsidRPr="00383490">
              <w:rPr>
                <w:rFonts w:hint="eastAsia"/>
                <w:color w:val="000000"/>
                <w:kern w:val="0"/>
                <w:sz w:val="24"/>
                <w:lang w:bidi="ar"/>
              </w:rPr>
              <w:t>孙文瑞</w:t>
            </w:r>
          </w:p>
          <w:p w14:paraId="4DF007DE" w14:textId="165A15C6"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太平基金</w:t>
            </w:r>
            <w:r w:rsidR="002C428F">
              <w:rPr>
                <w:rFonts w:hint="eastAsia"/>
                <w:color w:val="000000"/>
                <w:kern w:val="0"/>
                <w:sz w:val="24"/>
                <w:lang w:bidi="ar"/>
              </w:rPr>
              <w:t>管理有限公司</w:t>
            </w:r>
            <w:r w:rsidR="005C51CE">
              <w:rPr>
                <w:rFonts w:hint="eastAsia"/>
                <w:color w:val="000000"/>
                <w:kern w:val="0"/>
                <w:sz w:val="24"/>
                <w:lang w:bidi="ar"/>
              </w:rPr>
              <w:t xml:space="preserve"> </w:t>
            </w:r>
            <w:r w:rsidRPr="00383490">
              <w:rPr>
                <w:rFonts w:hint="eastAsia"/>
                <w:color w:val="000000"/>
                <w:kern w:val="0"/>
                <w:sz w:val="24"/>
                <w:lang w:bidi="ar"/>
              </w:rPr>
              <w:t>夏文奇</w:t>
            </w:r>
          </w:p>
          <w:p w14:paraId="0C6AA692" w14:textId="7D0D04FE"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华夏基金管理有限公司</w:t>
            </w:r>
            <w:r w:rsidR="005C51CE">
              <w:rPr>
                <w:rFonts w:hint="eastAsia"/>
                <w:color w:val="000000"/>
                <w:kern w:val="0"/>
                <w:sz w:val="24"/>
                <w:lang w:bidi="ar"/>
              </w:rPr>
              <w:t xml:space="preserve"> </w:t>
            </w:r>
            <w:r w:rsidR="002C428F" w:rsidRPr="00383490">
              <w:rPr>
                <w:rFonts w:hint="eastAsia"/>
                <w:color w:val="000000"/>
                <w:kern w:val="0"/>
                <w:sz w:val="24"/>
                <w:lang w:bidi="ar"/>
              </w:rPr>
              <w:t>韩霄</w:t>
            </w:r>
            <w:r w:rsidR="002C428F">
              <w:rPr>
                <w:rFonts w:hint="eastAsia"/>
                <w:color w:val="000000"/>
                <w:kern w:val="0"/>
                <w:sz w:val="24"/>
                <w:lang w:bidi="ar"/>
              </w:rPr>
              <w:t>、</w:t>
            </w:r>
            <w:r w:rsidRPr="00383490">
              <w:rPr>
                <w:rFonts w:hint="eastAsia"/>
                <w:color w:val="000000"/>
                <w:kern w:val="0"/>
                <w:sz w:val="24"/>
                <w:lang w:bidi="ar"/>
              </w:rPr>
              <w:t>武轶男</w:t>
            </w:r>
          </w:p>
          <w:p w14:paraId="7284D71F" w14:textId="57EA717C" w:rsidR="00383490" w:rsidRPr="00383490" w:rsidRDefault="00383490" w:rsidP="00383490">
            <w:pPr>
              <w:widowControl/>
              <w:spacing w:beforeLines="50" w:before="156" w:afterLines="50" w:after="156"/>
              <w:rPr>
                <w:color w:val="000000"/>
                <w:kern w:val="0"/>
                <w:sz w:val="24"/>
                <w:lang w:bidi="ar"/>
              </w:rPr>
            </w:pPr>
            <w:proofErr w:type="gramStart"/>
            <w:r w:rsidRPr="00383490">
              <w:rPr>
                <w:rFonts w:hint="eastAsia"/>
                <w:color w:val="000000"/>
                <w:kern w:val="0"/>
                <w:sz w:val="24"/>
                <w:lang w:bidi="ar"/>
              </w:rPr>
              <w:t>浦银理财</w:t>
            </w:r>
            <w:proofErr w:type="gramEnd"/>
            <w:r w:rsidRPr="00383490">
              <w:rPr>
                <w:rFonts w:hint="eastAsia"/>
                <w:color w:val="000000"/>
                <w:kern w:val="0"/>
                <w:sz w:val="24"/>
                <w:lang w:bidi="ar"/>
              </w:rPr>
              <w:t>有限责任公司</w:t>
            </w:r>
            <w:r w:rsidR="005C51CE">
              <w:rPr>
                <w:rFonts w:hint="eastAsia"/>
                <w:color w:val="000000"/>
                <w:kern w:val="0"/>
                <w:sz w:val="24"/>
                <w:lang w:bidi="ar"/>
              </w:rPr>
              <w:t xml:space="preserve"> </w:t>
            </w:r>
            <w:r w:rsidRPr="00383490">
              <w:rPr>
                <w:rFonts w:hint="eastAsia"/>
                <w:color w:val="000000"/>
                <w:kern w:val="0"/>
                <w:sz w:val="24"/>
                <w:lang w:bidi="ar"/>
              </w:rPr>
              <w:t>赵经通</w:t>
            </w:r>
          </w:p>
          <w:p w14:paraId="6D3DC748" w14:textId="0ACC8C62"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黄河财产保险股份有限公司</w:t>
            </w:r>
            <w:r w:rsidR="005C51CE">
              <w:rPr>
                <w:rFonts w:hint="eastAsia"/>
                <w:color w:val="000000"/>
                <w:kern w:val="0"/>
                <w:sz w:val="24"/>
                <w:lang w:bidi="ar"/>
              </w:rPr>
              <w:t xml:space="preserve"> </w:t>
            </w:r>
            <w:r w:rsidRPr="00383490">
              <w:rPr>
                <w:rFonts w:hint="eastAsia"/>
                <w:color w:val="000000"/>
                <w:kern w:val="0"/>
                <w:sz w:val="24"/>
                <w:lang w:bidi="ar"/>
              </w:rPr>
              <w:t>李贺</w:t>
            </w:r>
          </w:p>
          <w:p w14:paraId="75842C1A" w14:textId="6570816E" w:rsidR="00383490" w:rsidRPr="00383490" w:rsidRDefault="005C51CE" w:rsidP="00383490">
            <w:pPr>
              <w:widowControl/>
              <w:spacing w:beforeLines="50" w:before="156" w:afterLines="50" w:after="156"/>
              <w:rPr>
                <w:color w:val="000000"/>
                <w:kern w:val="0"/>
                <w:sz w:val="24"/>
                <w:lang w:bidi="ar"/>
              </w:rPr>
            </w:pPr>
            <w:r>
              <w:rPr>
                <w:rFonts w:hint="eastAsia"/>
                <w:color w:val="000000"/>
                <w:kern w:val="0"/>
                <w:sz w:val="24"/>
                <w:lang w:bidi="ar"/>
              </w:rPr>
              <w:t>世纪证券有限责任公司</w:t>
            </w:r>
            <w:r>
              <w:rPr>
                <w:rFonts w:hint="eastAsia"/>
                <w:color w:val="000000"/>
                <w:kern w:val="0"/>
                <w:sz w:val="24"/>
                <w:lang w:bidi="ar"/>
              </w:rPr>
              <w:t xml:space="preserve"> </w:t>
            </w:r>
            <w:r w:rsidR="00383490" w:rsidRPr="00383490">
              <w:rPr>
                <w:rFonts w:hint="eastAsia"/>
                <w:color w:val="000000"/>
                <w:kern w:val="0"/>
                <w:sz w:val="24"/>
                <w:lang w:bidi="ar"/>
              </w:rPr>
              <w:t>陈峰</w:t>
            </w:r>
          </w:p>
          <w:p w14:paraId="461167FA" w14:textId="17FABEF6"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天风证券</w:t>
            </w:r>
            <w:r w:rsidR="002C428F">
              <w:rPr>
                <w:rFonts w:hint="eastAsia"/>
                <w:color w:val="000000"/>
                <w:kern w:val="0"/>
                <w:sz w:val="24"/>
                <w:lang w:bidi="ar"/>
              </w:rPr>
              <w:t>股份有限公司</w:t>
            </w:r>
            <w:r w:rsidRPr="00383490">
              <w:rPr>
                <w:rFonts w:hint="eastAsia"/>
                <w:color w:val="000000"/>
                <w:kern w:val="0"/>
                <w:sz w:val="24"/>
                <w:lang w:bidi="ar"/>
              </w:rPr>
              <w:t xml:space="preserve"> </w:t>
            </w:r>
            <w:r w:rsidRPr="00383490">
              <w:rPr>
                <w:rFonts w:hint="eastAsia"/>
                <w:color w:val="000000"/>
                <w:kern w:val="0"/>
                <w:sz w:val="24"/>
                <w:lang w:bidi="ar"/>
              </w:rPr>
              <w:t>唐婕</w:t>
            </w:r>
          </w:p>
          <w:p w14:paraId="1D9FBB02" w14:textId="40EB4DA1"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新华资产</w:t>
            </w:r>
            <w:r w:rsidR="002C428F">
              <w:rPr>
                <w:rFonts w:hint="eastAsia"/>
                <w:color w:val="000000"/>
                <w:kern w:val="0"/>
                <w:sz w:val="24"/>
                <w:lang w:bidi="ar"/>
              </w:rPr>
              <w:t>管理股份有限公司</w:t>
            </w:r>
            <w:r w:rsidR="002C428F">
              <w:rPr>
                <w:rFonts w:hint="eastAsia"/>
                <w:color w:val="000000"/>
                <w:kern w:val="0"/>
                <w:sz w:val="24"/>
                <w:lang w:bidi="ar"/>
              </w:rPr>
              <w:t xml:space="preserve"> </w:t>
            </w:r>
            <w:r w:rsidRPr="00383490">
              <w:rPr>
                <w:rFonts w:hint="eastAsia"/>
                <w:color w:val="000000"/>
                <w:kern w:val="0"/>
                <w:sz w:val="24"/>
                <w:lang w:bidi="ar"/>
              </w:rPr>
              <w:t>陈振华</w:t>
            </w:r>
          </w:p>
          <w:p w14:paraId="592FEA9D" w14:textId="0084B77A"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兴业证券股份有限公司</w:t>
            </w:r>
            <w:r w:rsidR="005C51CE">
              <w:rPr>
                <w:rFonts w:hint="eastAsia"/>
                <w:color w:val="000000"/>
                <w:kern w:val="0"/>
                <w:sz w:val="24"/>
                <w:lang w:bidi="ar"/>
              </w:rPr>
              <w:t xml:space="preserve"> </w:t>
            </w:r>
            <w:r w:rsidRPr="00383490">
              <w:rPr>
                <w:rFonts w:hint="eastAsia"/>
                <w:color w:val="000000"/>
                <w:kern w:val="0"/>
                <w:sz w:val="24"/>
                <w:lang w:bidi="ar"/>
              </w:rPr>
              <w:t>王卓琳</w:t>
            </w:r>
          </w:p>
          <w:p w14:paraId="5A84775B" w14:textId="78DDFA39"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财中</w:t>
            </w:r>
            <w:proofErr w:type="gramStart"/>
            <w:r w:rsidRPr="00383490">
              <w:rPr>
                <w:rFonts w:hint="eastAsia"/>
                <w:color w:val="000000"/>
                <w:kern w:val="0"/>
                <w:sz w:val="24"/>
                <w:lang w:bidi="ar"/>
              </w:rPr>
              <w:t>金控资产</w:t>
            </w:r>
            <w:proofErr w:type="gramEnd"/>
            <w:r w:rsidRPr="00383490">
              <w:rPr>
                <w:rFonts w:hint="eastAsia"/>
                <w:color w:val="000000"/>
                <w:kern w:val="0"/>
                <w:sz w:val="24"/>
                <w:lang w:bidi="ar"/>
              </w:rPr>
              <w:t>管理有限公司</w:t>
            </w:r>
            <w:r w:rsidR="005C51CE">
              <w:rPr>
                <w:rFonts w:hint="eastAsia"/>
                <w:color w:val="000000"/>
                <w:kern w:val="0"/>
                <w:sz w:val="24"/>
                <w:lang w:bidi="ar"/>
              </w:rPr>
              <w:t xml:space="preserve"> </w:t>
            </w:r>
            <w:proofErr w:type="gramStart"/>
            <w:r w:rsidRPr="00383490">
              <w:rPr>
                <w:rFonts w:hint="eastAsia"/>
                <w:color w:val="000000"/>
                <w:kern w:val="0"/>
                <w:sz w:val="24"/>
                <w:lang w:bidi="ar"/>
              </w:rPr>
              <w:t>解杰竣</w:t>
            </w:r>
            <w:proofErr w:type="gramEnd"/>
          </w:p>
          <w:p w14:paraId="26E3C1F1" w14:textId="43A78CC6"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苏州君榕资产管理有限公司</w:t>
            </w:r>
            <w:r w:rsidR="005C51CE">
              <w:rPr>
                <w:rFonts w:hint="eastAsia"/>
                <w:color w:val="000000"/>
                <w:kern w:val="0"/>
                <w:sz w:val="24"/>
                <w:lang w:bidi="ar"/>
              </w:rPr>
              <w:t xml:space="preserve"> </w:t>
            </w:r>
            <w:r w:rsidRPr="00383490">
              <w:rPr>
                <w:rFonts w:hint="eastAsia"/>
                <w:color w:val="000000"/>
                <w:kern w:val="0"/>
                <w:sz w:val="24"/>
                <w:lang w:bidi="ar"/>
              </w:rPr>
              <w:t>熊晓峰</w:t>
            </w:r>
          </w:p>
          <w:p w14:paraId="0A93F2E7" w14:textId="0D7D3D2A" w:rsidR="00383490" w:rsidRPr="00383490" w:rsidRDefault="00B97B40" w:rsidP="00383490">
            <w:pPr>
              <w:widowControl/>
              <w:spacing w:beforeLines="50" w:before="156" w:afterLines="50" w:after="156"/>
              <w:rPr>
                <w:color w:val="000000"/>
                <w:kern w:val="0"/>
                <w:sz w:val="24"/>
                <w:lang w:bidi="ar"/>
              </w:rPr>
            </w:pPr>
            <w:r w:rsidRPr="00B97B40">
              <w:rPr>
                <w:rFonts w:hint="eastAsia"/>
                <w:color w:val="000000"/>
                <w:kern w:val="0"/>
                <w:sz w:val="24"/>
                <w:lang w:bidi="ar"/>
              </w:rPr>
              <w:t>上海默驰</w:t>
            </w:r>
            <w:r w:rsidR="00383490" w:rsidRPr="00383490">
              <w:rPr>
                <w:rFonts w:hint="eastAsia"/>
                <w:color w:val="000000"/>
                <w:kern w:val="0"/>
                <w:sz w:val="24"/>
                <w:lang w:bidi="ar"/>
              </w:rPr>
              <w:t>投资管理有限公司</w:t>
            </w:r>
            <w:r w:rsidR="005C51CE">
              <w:rPr>
                <w:rFonts w:hint="eastAsia"/>
                <w:color w:val="000000"/>
                <w:kern w:val="0"/>
                <w:sz w:val="24"/>
                <w:lang w:bidi="ar"/>
              </w:rPr>
              <w:t xml:space="preserve"> </w:t>
            </w:r>
            <w:r w:rsidR="00383490" w:rsidRPr="00383490">
              <w:rPr>
                <w:rFonts w:hint="eastAsia"/>
                <w:color w:val="000000"/>
                <w:kern w:val="0"/>
                <w:sz w:val="24"/>
                <w:lang w:bidi="ar"/>
              </w:rPr>
              <w:t>刘猛</w:t>
            </w:r>
          </w:p>
          <w:p w14:paraId="68DA2BCE" w14:textId="556E6E75"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lastRenderedPageBreak/>
              <w:t>海通证券股份有限公司</w:t>
            </w:r>
            <w:r w:rsidR="005C51CE">
              <w:rPr>
                <w:rFonts w:hint="eastAsia"/>
                <w:color w:val="000000"/>
                <w:kern w:val="0"/>
                <w:sz w:val="24"/>
                <w:lang w:bidi="ar"/>
              </w:rPr>
              <w:t xml:space="preserve"> </w:t>
            </w:r>
            <w:proofErr w:type="gramStart"/>
            <w:r w:rsidRPr="00383490">
              <w:rPr>
                <w:rFonts w:hint="eastAsia"/>
                <w:color w:val="000000"/>
                <w:kern w:val="0"/>
                <w:sz w:val="24"/>
                <w:lang w:bidi="ar"/>
              </w:rPr>
              <w:t>位洪明</w:t>
            </w:r>
            <w:proofErr w:type="gramEnd"/>
          </w:p>
          <w:p w14:paraId="14CF7E44" w14:textId="737035EA"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上海东亚期货</w:t>
            </w:r>
            <w:r w:rsidR="002C428F">
              <w:rPr>
                <w:rFonts w:hint="eastAsia"/>
                <w:color w:val="000000"/>
                <w:kern w:val="0"/>
                <w:sz w:val="24"/>
                <w:lang w:bidi="ar"/>
              </w:rPr>
              <w:t>有限公司</w:t>
            </w:r>
            <w:r w:rsidR="002C428F">
              <w:rPr>
                <w:rFonts w:hint="eastAsia"/>
                <w:color w:val="000000"/>
                <w:kern w:val="0"/>
                <w:sz w:val="24"/>
                <w:lang w:bidi="ar"/>
              </w:rPr>
              <w:t xml:space="preserve"> </w:t>
            </w:r>
            <w:r w:rsidRPr="00383490">
              <w:rPr>
                <w:rFonts w:hint="eastAsia"/>
                <w:color w:val="000000"/>
                <w:kern w:val="0"/>
                <w:sz w:val="24"/>
                <w:lang w:bidi="ar"/>
              </w:rPr>
              <w:t>刘阳</w:t>
            </w:r>
          </w:p>
          <w:p w14:paraId="1709A100" w14:textId="24691BD7"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华西证券股份有限公司</w:t>
            </w:r>
            <w:r w:rsidR="005C51CE">
              <w:rPr>
                <w:rFonts w:hint="eastAsia"/>
                <w:color w:val="000000"/>
                <w:kern w:val="0"/>
                <w:sz w:val="24"/>
                <w:lang w:bidi="ar"/>
              </w:rPr>
              <w:t xml:space="preserve"> </w:t>
            </w:r>
            <w:r w:rsidRPr="00383490">
              <w:rPr>
                <w:rFonts w:hint="eastAsia"/>
                <w:color w:val="000000"/>
                <w:kern w:val="0"/>
                <w:sz w:val="24"/>
                <w:lang w:bidi="ar"/>
              </w:rPr>
              <w:t>赵晓燕</w:t>
            </w:r>
          </w:p>
          <w:p w14:paraId="4FC91686" w14:textId="7E7A61DE" w:rsidR="00383490" w:rsidRPr="00383490" w:rsidRDefault="002C428F" w:rsidP="00383490">
            <w:pPr>
              <w:widowControl/>
              <w:spacing w:beforeLines="50" w:before="156" w:afterLines="50" w:after="156"/>
              <w:rPr>
                <w:color w:val="000000"/>
                <w:kern w:val="0"/>
                <w:sz w:val="24"/>
                <w:lang w:bidi="ar"/>
              </w:rPr>
            </w:pPr>
            <w:r>
              <w:rPr>
                <w:rFonts w:hint="eastAsia"/>
                <w:color w:val="000000"/>
                <w:kern w:val="0"/>
                <w:sz w:val="24"/>
                <w:lang w:bidi="ar"/>
              </w:rPr>
              <w:t>上海</w:t>
            </w:r>
            <w:r w:rsidR="00383490" w:rsidRPr="00383490">
              <w:rPr>
                <w:rFonts w:hint="eastAsia"/>
                <w:color w:val="000000"/>
                <w:kern w:val="0"/>
                <w:sz w:val="24"/>
                <w:lang w:bidi="ar"/>
              </w:rPr>
              <w:t>宁泉资产</w:t>
            </w:r>
            <w:r>
              <w:rPr>
                <w:rFonts w:hint="eastAsia"/>
                <w:color w:val="000000"/>
                <w:kern w:val="0"/>
                <w:sz w:val="24"/>
                <w:lang w:bidi="ar"/>
              </w:rPr>
              <w:t>管理有限公司</w:t>
            </w:r>
            <w:r w:rsidR="005C51CE">
              <w:rPr>
                <w:rFonts w:hint="eastAsia"/>
                <w:color w:val="000000"/>
                <w:kern w:val="0"/>
                <w:sz w:val="24"/>
                <w:lang w:bidi="ar"/>
              </w:rPr>
              <w:t xml:space="preserve"> </w:t>
            </w:r>
            <w:r w:rsidR="00383490" w:rsidRPr="00383490">
              <w:rPr>
                <w:rFonts w:hint="eastAsia"/>
                <w:color w:val="000000"/>
                <w:kern w:val="0"/>
                <w:sz w:val="24"/>
                <w:lang w:bidi="ar"/>
              </w:rPr>
              <w:t>邱炜佳</w:t>
            </w:r>
          </w:p>
          <w:p w14:paraId="513275E3" w14:textId="60E6CD02"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华安基金</w:t>
            </w:r>
            <w:r w:rsidR="002C428F">
              <w:rPr>
                <w:rFonts w:hint="eastAsia"/>
                <w:color w:val="000000"/>
                <w:kern w:val="0"/>
                <w:sz w:val="24"/>
                <w:lang w:bidi="ar"/>
              </w:rPr>
              <w:t>管理有限公司</w:t>
            </w:r>
            <w:r w:rsidR="005C51CE">
              <w:rPr>
                <w:rFonts w:hint="eastAsia"/>
                <w:color w:val="000000"/>
                <w:kern w:val="0"/>
                <w:sz w:val="24"/>
                <w:lang w:bidi="ar"/>
              </w:rPr>
              <w:t xml:space="preserve"> </w:t>
            </w:r>
            <w:r w:rsidRPr="00383490">
              <w:rPr>
                <w:rFonts w:hint="eastAsia"/>
                <w:color w:val="000000"/>
                <w:kern w:val="0"/>
                <w:sz w:val="24"/>
                <w:lang w:bidi="ar"/>
              </w:rPr>
              <w:t>王晨</w:t>
            </w:r>
          </w:p>
          <w:p w14:paraId="3BF06AFF" w14:textId="5292D306"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平安养老</w:t>
            </w:r>
            <w:r w:rsidR="002C428F">
              <w:rPr>
                <w:rFonts w:hint="eastAsia"/>
                <w:color w:val="000000"/>
                <w:kern w:val="0"/>
                <w:sz w:val="24"/>
                <w:lang w:bidi="ar"/>
              </w:rPr>
              <w:t>保险股份有限公司</w:t>
            </w:r>
            <w:r w:rsidR="005C51CE">
              <w:rPr>
                <w:rFonts w:hint="eastAsia"/>
                <w:color w:val="000000"/>
                <w:kern w:val="0"/>
                <w:sz w:val="24"/>
                <w:lang w:bidi="ar"/>
              </w:rPr>
              <w:t xml:space="preserve"> </w:t>
            </w:r>
            <w:r w:rsidRPr="00383490">
              <w:rPr>
                <w:rFonts w:hint="eastAsia"/>
                <w:color w:val="000000"/>
                <w:kern w:val="0"/>
                <w:sz w:val="24"/>
                <w:lang w:bidi="ar"/>
              </w:rPr>
              <w:t>袁帅</w:t>
            </w:r>
          </w:p>
          <w:p w14:paraId="3E4D2E39" w14:textId="61F909D7" w:rsidR="00383490" w:rsidRPr="00383490" w:rsidRDefault="00383490" w:rsidP="00383490">
            <w:pPr>
              <w:widowControl/>
              <w:spacing w:beforeLines="50" w:before="156" w:afterLines="50" w:after="156"/>
              <w:rPr>
                <w:color w:val="000000"/>
                <w:kern w:val="0"/>
                <w:sz w:val="24"/>
                <w:lang w:bidi="ar"/>
              </w:rPr>
            </w:pPr>
            <w:r w:rsidRPr="00383490">
              <w:rPr>
                <w:rFonts w:hint="eastAsia"/>
                <w:color w:val="000000"/>
                <w:kern w:val="0"/>
                <w:sz w:val="24"/>
                <w:lang w:bidi="ar"/>
              </w:rPr>
              <w:t>国海富兰克林基金</w:t>
            </w:r>
            <w:r w:rsidR="002C428F">
              <w:rPr>
                <w:rFonts w:hint="eastAsia"/>
                <w:color w:val="000000"/>
                <w:kern w:val="0"/>
                <w:sz w:val="24"/>
                <w:lang w:bidi="ar"/>
              </w:rPr>
              <w:t>管理有限公司</w:t>
            </w:r>
            <w:r w:rsidR="002C428F">
              <w:rPr>
                <w:rFonts w:hint="eastAsia"/>
                <w:color w:val="000000"/>
                <w:kern w:val="0"/>
                <w:sz w:val="24"/>
                <w:lang w:bidi="ar"/>
              </w:rPr>
              <w:t xml:space="preserve"> </w:t>
            </w:r>
            <w:r w:rsidRPr="00383490">
              <w:rPr>
                <w:rFonts w:hint="eastAsia"/>
                <w:color w:val="000000"/>
                <w:kern w:val="0"/>
                <w:sz w:val="24"/>
                <w:lang w:bidi="ar"/>
              </w:rPr>
              <w:t>张瑞</w:t>
            </w:r>
          </w:p>
        </w:tc>
      </w:tr>
      <w:tr w:rsidR="002C428F" w:rsidRPr="00640DF1" w14:paraId="46BB32E5" w14:textId="77777777" w:rsidTr="00B57D3E">
        <w:trPr>
          <w:jc w:val="center"/>
        </w:trPr>
        <w:tc>
          <w:tcPr>
            <w:tcW w:w="1668" w:type="dxa"/>
            <w:shd w:val="clear" w:color="auto" w:fill="FEFEFE"/>
            <w:vAlign w:val="center"/>
          </w:tcPr>
          <w:p w14:paraId="52E745B7" w14:textId="77777777" w:rsidR="008E5336" w:rsidRPr="00640DF1" w:rsidRDefault="0077454D" w:rsidP="00401F05">
            <w:pPr>
              <w:widowControl/>
              <w:spacing w:beforeLines="50" w:before="156" w:afterLines="50" w:after="156"/>
              <w:jc w:val="center"/>
              <w:rPr>
                <w:color w:val="000000"/>
                <w:kern w:val="0"/>
                <w:sz w:val="24"/>
                <w:lang w:bidi="ar"/>
              </w:rPr>
            </w:pPr>
            <w:r w:rsidRPr="00640DF1">
              <w:rPr>
                <w:color w:val="000000"/>
                <w:kern w:val="0"/>
                <w:sz w:val="24"/>
                <w:lang w:bidi="ar"/>
              </w:rPr>
              <w:lastRenderedPageBreak/>
              <w:t>时间</w:t>
            </w:r>
          </w:p>
        </w:tc>
        <w:tc>
          <w:tcPr>
            <w:tcW w:w="6854" w:type="dxa"/>
            <w:shd w:val="clear" w:color="auto" w:fill="FEFEFE"/>
            <w:vAlign w:val="center"/>
          </w:tcPr>
          <w:p w14:paraId="7B2B4946" w14:textId="77777777" w:rsidR="005C51CE" w:rsidRDefault="00AA7B3B" w:rsidP="00AA7B3B">
            <w:pPr>
              <w:widowControl/>
              <w:rPr>
                <w:rFonts w:hint="eastAsia"/>
                <w:color w:val="000000"/>
                <w:kern w:val="0"/>
                <w:sz w:val="24"/>
                <w:lang w:bidi="ar"/>
              </w:rPr>
            </w:pPr>
            <w:r>
              <w:rPr>
                <w:rFonts w:hint="eastAsia"/>
                <w:color w:val="000000"/>
                <w:kern w:val="0"/>
                <w:sz w:val="24"/>
                <w:lang w:bidi="ar"/>
              </w:rPr>
              <w:t>2025</w:t>
            </w:r>
            <w:r>
              <w:rPr>
                <w:rFonts w:hint="eastAsia"/>
                <w:color w:val="000000"/>
                <w:kern w:val="0"/>
                <w:sz w:val="24"/>
                <w:lang w:bidi="ar"/>
              </w:rPr>
              <w:t>年</w:t>
            </w:r>
            <w:r>
              <w:rPr>
                <w:rFonts w:hint="eastAsia"/>
                <w:color w:val="000000"/>
                <w:kern w:val="0"/>
                <w:sz w:val="24"/>
                <w:lang w:bidi="ar"/>
              </w:rPr>
              <w:t>1</w:t>
            </w:r>
            <w:r>
              <w:rPr>
                <w:rFonts w:hint="eastAsia"/>
                <w:color w:val="000000"/>
                <w:kern w:val="0"/>
                <w:sz w:val="24"/>
                <w:lang w:bidi="ar"/>
              </w:rPr>
              <w:t>月</w:t>
            </w:r>
            <w:r>
              <w:rPr>
                <w:rFonts w:hint="eastAsia"/>
                <w:color w:val="000000"/>
                <w:kern w:val="0"/>
                <w:sz w:val="24"/>
                <w:lang w:bidi="ar"/>
              </w:rPr>
              <w:t>2</w:t>
            </w:r>
            <w:r>
              <w:rPr>
                <w:rFonts w:hint="eastAsia"/>
                <w:color w:val="000000"/>
                <w:kern w:val="0"/>
                <w:sz w:val="24"/>
                <w:lang w:bidi="ar"/>
              </w:rPr>
              <w:t>日、</w:t>
            </w:r>
            <w:r>
              <w:rPr>
                <w:rFonts w:hint="eastAsia"/>
                <w:color w:val="000000"/>
                <w:kern w:val="0"/>
                <w:sz w:val="24"/>
                <w:lang w:bidi="ar"/>
              </w:rPr>
              <w:t>1</w:t>
            </w:r>
            <w:r>
              <w:rPr>
                <w:rFonts w:hint="eastAsia"/>
                <w:color w:val="000000"/>
                <w:kern w:val="0"/>
                <w:sz w:val="24"/>
                <w:lang w:bidi="ar"/>
              </w:rPr>
              <w:t>月</w:t>
            </w:r>
            <w:r>
              <w:rPr>
                <w:rFonts w:hint="eastAsia"/>
                <w:color w:val="000000"/>
                <w:kern w:val="0"/>
                <w:sz w:val="24"/>
                <w:lang w:bidi="ar"/>
              </w:rPr>
              <w:t>8</w:t>
            </w:r>
            <w:r>
              <w:rPr>
                <w:rFonts w:hint="eastAsia"/>
                <w:color w:val="000000"/>
                <w:kern w:val="0"/>
                <w:sz w:val="24"/>
                <w:lang w:bidi="ar"/>
              </w:rPr>
              <w:t>日、</w:t>
            </w:r>
            <w:r>
              <w:rPr>
                <w:rFonts w:hint="eastAsia"/>
                <w:color w:val="000000"/>
                <w:kern w:val="0"/>
                <w:sz w:val="24"/>
                <w:lang w:bidi="ar"/>
              </w:rPr>
              <w:t>1</w:t>
            </w:r>
            <w:r>
              <w:rPr>
                <w:rFonts w:hint="eastAsia"/>
                <w:color w:val="000000"/>
                <w:kern w:val="0"/>
                <w:sz w:val="24"/>
                <w:lang w:bidi="ar"/>
              </w:rPr>
              <w:t>月</w:t>
            </w:r>
            <w:r>
              <w:rPr>
                <w:rFonts w:hint="eastAsia"/>
                <w:color w:val="000000"/>
                <w:kern w:val="0"/>
                <w:sz w:val="24"/>
                <w:lang w:bidi="ar"/>
              </w:rPr>
              <w:t>10</w:t>
            </w:r>
            <w:r>
              <w:rPr>
                <w:rFonts w:hint="eastAsia"/>
                <w:color w:val="000000"/>
                <w:kern w:val="0"/>
                <w:sz w:val="24"/>
                <w:lang w:bidi="ar"/>
              </w:rPr>
              <w:t>日、</w:t>
            </w:r>
            <w:r>
              <w:rPr>
                <w:rFonts w:hint="eastAsia"/>
                <w:color w:val="000000"/>
                <w:kern w:val="0"/>
                <w:sz w:val="24"/>
                <w:lang w:bidi="ar"/>
              </w:rPr>
              <w:t>1</w:t>
            </w:r>
            <w:r>
              <w:rPr>
                <w:rFonts w:hint="eastAsia"/>
                <w:color w:val="000000"/>
                <w:kern w:val="0"/>
                <w:sz w:val="24"/>
                <w:lang w:bidi="ar"/>
              </w:rPr>
              <w:t>月</w:t>
            </w:r>
            <w:r>
              <w:rPr>
                <w:rFonts w:hint="eastAsia"/>
                <w:color w:val="000000"/>
                <w:kern w:val="0"/>
                <w:sz w:val="24"/>
                <w:lang w:bidi="ar"/>
              </w:rPr>
              <w:t>11</w:t>
            </w:r>
            <w:r>
              <w:rPr>
                <w:rFonts w:hint="eastAsia"/>
                <w:color w:val="000000"/>
                <w:kern w:val="0"/>
                <w:sz w:val="24"/>
                <w:lang w:bidi="ar"/>
              </w:rPr>
              <w:t>日、</w:t>
            </w:r>
            <w:r>
              <w:rPr>
                <w:rFonts w:hint="eastAsia"/>
                <w:color w:val="000000"/>
                <w:kern w:val="0"/>
                <w:sz w:val="24"/>
                <w:lang w:bidi="ar"/>
              </w:rPr>
              <w:t>1</w:t>
            </w:r>
            <w:r>
              <w:rPr>
                <w:rFonts w:hint="eastAsia"/>
                <w:color w:val="000000"/>
                <w:kern w:val="0"/>
                <w:sz w:val="24"/>
                <w:lang w:bidi="ar"/>
              </w:rPr>
              <w:t>月</w:t>
            </w:r>
            <w:r>
              <w:rPr>
                <w:rFonts w:hint="eastAsia"/>
                <w:color w:val="000000"/>
                <w:kern w:val="0"/>
                <w:sz w:val="24"/>
                <w:lang w:bidi="ar"/>
              </w:rPr>
              <w:t>13</w:t>
            </w:r>
            <w:r>
              <w:rPr>
                <w:rFonts w:hint="eastAsia"/>
                <w:color w:val="000000"/>
                <w:kern w:val="0"/>
                <w:sz w:val="24"/>
                <w:lang w:bidi="ar"/>
              </w:rPr>
              <w:t>日、</w:t>
            </w:r>
            <w:r>
              <w:rPr>
                <w:rFonts w:hint="eastAsia"/>
                <w:color w:val="000000"/>
                <w:kern w:val="0"/>
                <w:sz w:val="24"/>
                <w:lang w:bidi="ar"/>
              </w:rPr>
              <w:t>1</w:t>
            </w:r>
            <w:r>
              <w:rPr>
                <w:rFonts w:hint="eastAsia"/>
                <w:color w:val="000000"/>
                <w:kern w:val="0"/>
                <w:sz w:val="24"/>
                <w:lang w:bidi="ar"/>
              </w:rPr>
              <w:t>月</w:t>
            </w:r>
            <w:r>
              <w:rPr>
                <w:rFonts w:hint="eastAsia"/>
                <w:color w:val="000000"/>
                <w:kern w:val="0"/>
                <w:sz w:val="24"/>
                <w:lang w:bidi="ar"/>
              </w:rPr>
              <w:t>14</w:t>
            </w:r>
            <w:r>
              <w:rPr>
                <w:rFonts w:hint="eastAsia"/>
                <w:color w:val="000000"/>
                <w:kern w:val="0"/>
                <w:sz w:val="24"/>
                <w:lang w:bidi="ar"/>
              </w:rPr>
              <w:t>日、</w:t>
            </w:r>
            <w:r>
              <w:rPr>
                <w:rFonts w:hint="eastAsia"/>
                <w:color w:val="000000"/>
                <w:kern w:val="0"/>
                <w:sz w:val="24"/>
                <w:lang w:bidi="ar"/>
              </w:rPr>
              <w:t>1</w:t>
            </w:r>
            <w:r>
              <w:rPr>
                <w:rFonts w:hint="eastAsia"/>
                <w:color w:val="000000"/>
                <w:kern w:val="0"/>
                <w:sz w:val="24"/>
                <w:lang w:bidi="ar"/>
              </w:rPr>
              <w:t>月</w:t>
            </w:r>
            <w:r>
              <w:rPr>
                <w:rFonts w:hint="eastAsia"/>
                <w:color w:val="000000"/>
                <w:kern w:val="0"/>
                <w:sz w:val="24"/>
                <w:lang w:bidi="ar"/>
              </w:rPr>
              <w:t>15</w:t>
            </w:r>
            <w:r>
              <w:rPr>
                <w:rFonts w:hint="eastAsia"/>
                <w:color w:val="000000"/>
                <w:kern w:val="0"/>
                <w:sz w:val="24"/>
                <w:lang w:bidi="ar"/>
              </w:rPr>
              <w:t>日、</w:t>
            </w:r>
            <w:r>
              <w:rPr>
                <w:rFonts w:hint="eastAsia"/>
                <w:color w:val="000000"/>
                <w:kern w:val="0"/>
                <w:sz w:val="24"/>
                <w:lang w:bidi="ar"/>
              </w:rPr>
              <w:t>1</w:t>
            </w:r>
            <w:r>
              <w:rPr>
                <w:rFonts w:hint="eastAsia"/>
                <w:color w:val="000000"/>
                <w:kern w:val="0"/>
                <w:sz w:val="24"/>
                <w:lang w:bidi="ar"/>
              </w:rPr>
              <w:t>月</w:t>
            </w:r>
            <w:r>
              <w:rPr>
                <w:rFonts w:hint="eastAsia"/>
                <w:color w:val="000000"/>
                <w:kern w:val="0"/>
                <w:sz w:val="24"/>
                <w:lang w:bidi="ar"/>
              </w:rPr>
              <w:t>27</w:t>
            </w:r>
            <w:r>
              <w:rPr>
                <w:rFonts w:hint="eastAsia"/>
                <w:color w:val="000000"/>
                <w:kern w:val="0"/>
                <w:sz w:val="24"/>
                <w:lang w:bidi="ar"/>
              </w:rPr>
              <w:t>日</w:t>
            </w:r>
            <w:bookmarkStart w:id="0" w:name="_GoBack"/>
            <w:bookmarkEnd w:id="0"/>
            <w:r>
              <w:rPr>
                <w:rFonts w:hint="eastAsia"/>
                <w:color w:val="000000"/>
                <w:kern w:val="0"/>
                <w:sz w:val="24"/>
                <w:lang w:bidi="ar"/>
              </w:rPr>
              <w:t>、</w:t>
            </w:r>
            <w:r>
              <w:rPr>
                <w:rFonts w:hint="eastAsia"/>
                <w:color w:val="000000"/>
                <w:kern w:val="0"/>
                <w:sz w:val="24"/>
                <w:lang w:bidi="ar"/>
              </w:rPr>
              <w:t>2</w:t>
            </w:r>
            <w:r>
              <w:rPr>
                <w:rFonts w:hint="eastAsia"/>
                <w:color w:val="000000"/>
                <w:kern w:val="0"/>
                <w:sz w:val="24"/>
                <w:lang w:bidi="ar"/>
              </w:rPr>
              <w:t>月</w:t>
            </w:r>
            <w:r>
              <w:rPr>
                <w:rFonts w:hint="eastAsia"/>
                <w:color w:val="000000"/>
                <w:kern w:val="0"/>
                <w:sz w:val="24"/>
                <w:lang w:bidi="ar"/>
              </w:rPr>
              <w:t>7</w:t>
            </w:r>
            <w:r>
              <w:rPr>
                <w:rFonts w:hint="eastAsia"/>
                <w:color w:val="000000"/>
                <w:kern w:val="0"/>
                <w:sz w:val="24"/>
                <w:lang w:bidi="ar"/>
              </w:rPr>
              <w:t>日、</w:t>
            </w:r>
            <w:r>
              <w:rPr>
                <w:rFonts w:hint="eastAsia"/>
                <w:color w:val="000000"/>
                <w:kern w:val="0"/>
                <w:sz w:val="24"/>
                <w:lang w:bidi="ar"/>
              </w:rPr>
              <w:t>2</w:t>
            </w:r>
            <w:r>
              <w:rPr>
                <w:rFonts w:hint="eastAsia"/>
                <w:color w:val="000000"/>
                <w:kern w:val="0"/>
                <w:sz w:val="24"/>
                <w:lang w:bidi="ar"/>
              </w:rPr>
              <w:t>月</w:t>
            </w:r>
            <w:r>
              <w:rPr>
                <w:rFonts w:hint="eastAsia"/>
                <w:color w:val="000000"/>
                <w:kern w:val="0"/>
                <w:sz w:val="24"/>
                <w:lang w:bidi="ar"/>
              </w:rPr>
              <w:t>11</w:t>
            </w:r>
            <w:r>
              <w:rPr>
                <w:rFonts w:hint="eastAsia"/>
                <w:color w:val="000000"/>
                <w:kern w:val="0"/>
                <w:sz w:val="24"/>
                <w:lang w:bidi="ar"/>
              </w:rPr>
              <w:t>日、</w:t>
            </w:r>
          </w:p>
          <w:p w14:paraId="0D5112BB" w14:textId="77777777" w:rsidR="005C51CE" w:rsidRDefault="00AA7B3B" w:rsidP="00AA7B3B">
            <w:pPr>
              <w:widowControl/>
              <w:rPr>
                <w:rFonts w:hint="eastAsia"/>
                <w:color w:val="000000"/>
                <w:kern w:val="0"/>
                <w:sz w:val="24"/>
                <w:lang w:bidi="ar"/>
              </w:rPr>
            </w:pPr>
            <w:r>
              <w:rPr>
                <w:rFonts w:hint="eastAsia"/>
                <w:color w:val="000000"/>
                <w:kern w:val="0"/>
                <w:sz w:val="24"/>
                <w:lang w:bidi="ar"/>
              </w:rPr>
              <w:t>2</w:t>
            </w:r>
            <w:r>
              <w:rPr>
                <w:rFonts w:hint="eastAsia"/>
                <w:color w:val="000000"/>
                <w:kern w:val="0"/>
                <w:sz w:val="24"/>
                <w:lang w:bidi="ar"/>
              </w:rPr>
              <w:t>月</w:t>
            </w:r>
            <w:r>
              <w:rPr>
                <w:rFonts w:hint="eastAsia"/>
                <w:color w:val="000000"/>
                <w:kern w:val="0"/>
                <w:sz w:val="24"/>
                <w:lang w:bidi="ar"/>
              </w:rPr>
              <w:t>13</w:t>
            </w:r>
            <w:r>
              <w:rPr>
                <w:rFonts w:hint="eastAsia"/>
                <w:color w:val="000000"/>
                <w:kern w:val="0"/>
                <w:sz w:val="24"/>
                <w:lang w:bidi="ar"/>
              </w:rPr>
              <w:t>日、</w:t>
            </w:r>
            <w:r>
              <w:rPr>
                <w:rFonts w:hint="eastAsia"/>
                <w:color w:val="000000"/>
                <w:kern w:val="0"/>
                <w:sz w:val="24"/>
                <w:lang w:bidi="ar"/>
              </w:rPr>
              <w:t>2</w:t>
            </w:r>
            <w:r>
              <w:rPr>
                <w:rFonts w:hint="eastAsia"/>
                <w:color w:val="000000"/>
                <w:kern w:val="0"/>
                <w:sz w:val="24"/>
                <w:lang w:bidi="ar"/>
              </w:rPr>
              <w:t>月</w:t>
            </w:r>
            <w:r>
              <w:rPr>
                <w:rFonts w:hint="eastAsia"/>
                <w:color w:val="000000"/>
                <w:kern w:val="0"/>
                <w:sz w:val="24"/>
                <w:lang w:bidi="ar"/>
              </w:rPr>
              <w:t>15</w:t>
            </w:r>
            <w:r>
              <w:rPr>
                <w:rFonts w:hint="eastAsia"/>
                <w:color w:val="000000"/>
                <w:kern w:val="0"/>
                <w:sz w:val="24"/>
                <w:lang w:bidi="ar"/>
              </w:rPr>
              <w:t>日、</w:t>
            </w:r>
            <w:r>
              <w:rPr>
                <w:rFonts w:hint="eastAsia"/>
                <w:color w:val="000000"/>
                <w:kern w:val="0"/>
                <w:sz w:val="24"/>
                <w:lang w:bidi="ar"/>
              </w:rPr>
              <w:t>2</w:t>
            </w:r>
            <w:r>
              <w:rPr>
                <w:rFonts w:hint="eastAsia"/>
                <w:color w:val="000000"/>
                <w:kern w:val="0"/>
                <w:sz w:val="24"/>
                <w:lang w:bidi="ar"/>
              </w:rPr>
              <w:t>月</w:t>
            </w:r>
            <w:r>
              <w:rPr>
                <w:rFonts w:hint="eastAsia"/>
                <w:color w:val="000000"/>
                <w:kern w:val="0"/>
                <w:sz w:val="24"/>
                <w:lang w:bidi="ar"/>
              </w:rPr>
              <w:t>18</w:t>
            </w:r>
            <w:r>
              <w:rPr>
                <w:rFonts w:hint="eastAsia"/>
                <w:color w:val="000000"/>
                <w:kern w:val="0"/>
                <w:sz w:val="24"/>
                <w:lang w:bidi="ar"/>
              </w:rPr>
              <w:t>日、</w:t>
            </w:r>
            <w:r>
              <w:rPr>
                <w:rFonts w:hint="eastAsia"/>
                <w:color w:val="000000"/>
                <w:kern w:val="0"/>
                <w:sz w:val="24"/>
                <w:lang w:bidi="ar"/>
              </w:rPr>
              <w:t>2</w:t>
            </w:r>
            <w:r>
              <w:rPr>
                <w:rFonts w:hint="eastAsia"/>
                <w:color w:val="000000"/>
                <w:kern w:val="0"/>
                <w:sz w:val="24"/>
                <w:lang w:bidi="ar"/>
              </w:rPr>
              <w:t>月</w:t>
            </w:r>
            <w:r>
              <w:rPr>
                <w:rFonts w:hint="eastAsia"/>
                <w:color w:val="000000"/>
                <w:kern w:val="0"/>
                <w:sz w:val="24"/>
                <w:lang w:bidi="ar"/>
              </w:rPr>
              <w:t>19</w:t>
            </w:r>
            <w:r>
              <w:rPr>
                <w:rFonts w:hint="eastAsia"/>
                <w:color w:val="000000"/>
                <w:kern w:val="0"/>
                <w:sz w:val="24"/>
                <w:lang w:bidi="ar"/>
              </w:rPr>
              <w:t>日、</w:t>
            </w:r>
            <w:r>
              <w:rPr>
                <w:rFonts w:hint="eastAsia"/>
                <w:color w:val="000000"/>
                <w:kern w:val="0"/>
                <w:sz w:val="24"/>
                <w:lang w:bidi="ar"/>
              </w:rPr>
              <w:t>2</w:t>
            </w:r>
            <w:r>
              <w:rPr>
                <w:rFonts w:hint="eastAsia"/>
                <w:color w:val="000000"/>
                <w:kern w:val="0"/>
                <w:sz w:val="24"/>
                <w:lang w:bidi="ar"/>
              </w:rPr>
              <w:t>月</w:t>
            </w:r>
            <w:r>
              <w:rPr>
                <w:rFonts w:hint="eastAsia"/>
                <w:color w:val="000000"/>
                <w:kern w:val="0"/>
                <w:sz w:val="24"/>
                <w:lang w:bidi="ar"/>
              </w:rPr>
              <w:t>20</w:t>
            </w:r>
            <w:r>
              <w:rPr>
                <w:rFonts w:hint="eastAsia"/>
                <w:color w:val="000000"/>
                <w:kern w:val="0"/>
                <w:sz w:val="24"/>
                <w:lang w:bidi="ar"/>
              </w:rPr>
              <w:t>日、</w:t>
            </w:r>
          </w:p>
          <w:p w14:paraId="0D6A6BEE" w14:textId="7A48394A" w:rsidR="00AA7B3B" w:rsidRPr="00AA7B3B" w:rsidRDefault="00AA7B3B" w:rsidP="00AA7B3B">
            <w:pPr>
              <w:widowControl/>
              <w:rPr>
                <w:color w:val="000000"/>
                <w:kern w:val="0"/>
                <w:sz w:val="24"/>
                <w:lang w:bidi="ar"/>
              </w:rPr>
            </w:pPr>
            <w:r>
              <w:rPr>
                <w:rFonts w:hint="eastAsia"/>
                <w:color w:val="000000"/>
                <w:kern w:val="0"/>
                <w:sz w:val="24"/>
                <w:lang w:bidi="ar"/>
              </w:rPr>
              <w:t>2</w:t>
            </w:r>
            <w:r>
              <w:rPr>
                <w:rFonts w:hint="eastAsia"/>
                <w:color w:val="000000"/>
                <w:kern w:val="0"/>
                <w:sz w:val="24"/>
                <w:lang w:bidi="ar"/>
              </w:rPr>
              <w:t>月</w:t>
            </w:r>
            <w:r>
              <w:rPr>
                <w:rFonts w:hint="eastAsia"/>
                <w:color w:val="000000"/>
                <w:kern w:val="0"/>
                <w:sz w:val="24"/>
                <w:lang w:bidi="ar"/>
              </w:rPr>
              <w:t>21</w:t>
            </w:r>
            <w:r>
              <w:rPr>
                <w:rFonts w:hint="eastAsia"/>
                <w:color w:val="000000"/>
                <w:kern w:val="0"/>
                <w:sz w:val="24"/>
                <w:lang w:bidi="ar"/>
              </w:rPr>
              <w:t>日、</w:t>
            </w:r>
            <w:r w:rsidR="00D103BB">
              <w:rPr>
                <w:rFonts w:hint="eastAsia"/>
                <w:color w:val="000000"/>
                <w:kern w:val="0"/>
                <w:sz w:val="24"/>
                <w:lang w:bidi="ar"/>
              </w:rPr>
              <w:t>2</w:t>
            </w:r>
            <w:r w:rsidR="00D103BB">
              <w:rPr>
                <w:rFonts w:hint="eastAsia"/>
                <w:color w:val="000000"/>
                <w:kern w:val="0"/>
                <w:sz w:val="24"/>
                <w:lang w:bidi="ar"/>
              </w:rPr>
              <w:t>月</w:t>
            </w:r>
            <w:r w:rsidR="00D103BB">
              <w:rPr>
                <w:rFonts w:hint="eastAsia"/>
                <w:color w:val="000000"/>
                <w:kern w:val="0"/>
                <w:sz w:val="24"/>
                <w:lang w:bidi="ar"/>
              </w:rPr>
              <w:t>26</w:t>
            </w:r>
            <w:r w:rsidR="00D103BB">
              <w:rPr>
                <w:rFonts w:hint="eastAsia"/>
                <w:color w:val="000000"/>
                <w:kern w:val="0"/>
                <w:sz w:val="24"/>
                <w:lang w:bidi="ar"/>
              </w:rPr>
              <w:t>日</w:t>
            </w:r>
          </w:p>
        </w:tc>
      </w:tr>
      <w:tr w:rsidR="002C428F" w:rsidRPr="00640DF1" w14:paraId="3F4EF11E" w14:textId="77777777" w:rsidTr="00B57D3E">
        <w:trPr>
          <w:jc w:val="center"/>
        </w:trPr>
        <w:tc>
          <w:tcPr>
            <w:tcW w:w="1668" w:type="dxa"/>
            <w:shd w:val="clear" w:color="auto" w:fill="FEFEFE"/>
            <w:vAlign w:val="center"/>
          </w:tcPr>
          <w:p w14:paraId="169C6631" w14:textId="77777777" w:rsidR="008E5336" w:rsidRPr="00640DF1" w:rsidRDefault="0077454D" w:rsidP="00401F05">
            <w:pPr>
              <w:jc w:val="center"/>
              <w:rPr>
                <w:lang w:bidi="ar"/>
              </w:rPr>
            </w:pPr>
            <w:r w:rsidRPr="004506C9">
              <w:rPr>
                <w:color w:val="000000"/>
                <w:kern w:val="0"/>
                <w:sz w:val="24"/>
                <w:lang w:bidi="ar"/>
              </w:rPr>
              <w:t>地点</w:t>
            </w:r>
          </w:p>
        </w:tc>
        <w:tc>
          <w:tcPr>
            <w:tcW w:w="6854" w:type="dxa"/>
            <w:shd w:val="clear" w:color="auto" w:fill="FEFEFE"/>
            <w:vAlign w:val="center"/>
          </w:tcPr>
          <w:p w14:paraId="090927F7" w14:textId="49D4937F" w:rsidR="008E5336" w:rsidRPr="00640DF1" w:rsidRDefault="001240B0" w:rsidP="005C51CE">
            <w:pPr>
              <w:widowControl/>
              <w:spacing w:beforeLines="50" w:before="156" w:afterLines="50" w:after="156"/>
              <w:jc w:val="left"/>
              <w:rPr>
                <w:color w:val="000000"/>
                <w:kern w:val="0"/>
                <w:sz w:val="24"/>
                <w:lang w:bidi="ar"/>
              </w:rPr>
            </w:pPr>
            <w:r>
              <w:rPr>
                <w:rFonts w:hint="eastAsia"/>
                <w:color w:val="000000"/>
                <w:kern w:val="0"/>
                <w:sz w:val="24"/>
                <w:lang w:bidi="ar"/>
              </w:rPr>
              <w:t>公司会议室、北京、</w:t>
            </w:r>
            <w:r w:rsidR="00AA7B3B">
              <w:rPr>
                <w:rFonts w:hint="eastAsia"/>
                <w:color w:val="000000"/>
                <w:kern w:val="0"/>
                <w:sz w:val="24"/>
                <w:lang w:bidi="ar"/>
              </w:rPr>
              <w:t>上海</w:t>
            </w:r>
            <w:r>
              <w:rPr>
                <w:rFonts w:hint="eastAsia"/>
                <w:color w:val="000000"/>
                <w:kern w:val="0"/>
                <w:sz w:val="24"/>
                <w:lang w:bidi="ar"/>
              </w:rPr>
              <w:t>、</w:t>
            </w:r>
            <w:r w:rsidR="00314A84" w:rsidRPr="00314A84">
              <w:rPr>
                <w:rFonts w:hint="eastAsia"/>
                <w:color w:val="000000"/>
                <w:kern w:val="0"/>
                <w:sz w:val="24"/>
                <w:lang w:bidi="ar"/>
              </w:rPr>
              <w:t>中国农资</w:t>
            </w:r>
            <w:r w:rsidR="005C51CE">
              <w:rPr>
                <w:rFonts w:hint="eastAsia"/>
                <w:color w:val="000000"/>
                <w:kern w:val="0"/>
                <w:sz w:val="24"/>
                <w:lang w:bidi="ar"/>
              </w:rPr>
              <w:t>-</w:t>
            </w:r>
            <w:r w:rsidR="005C51CE">
              <w:rPr>
                <w:rFonts w:hint="eastAsia"/>
                <w:color w:val="000000"/>
                <w:kern w:val="0"/>
                <w:sz w:val="24"/>
                <w:lang w:bidi="ar"/>
              </w:rPr>
              <w:t>（</w:t>
            </w:r>
            <w:r w:rsidR="005C51CE" w:rsidRPr="00314A84">
              <w:rPr>
                <w:rFonts w:hint="eastAsia"/>
                <w:color w:val="000000"/>
                <w:kern w:val="0"/>
                <w:sz w:val="24"/>
                <w:lang w:bidi="ar"/>
              </w:rPr>
              <w:t>江苏武进</w:t>
            </w:r>
            <w:r w:rsidR="005C51CE">
              <w:rPr>
                <w:rFonts w:hint="eastAsia"/>
                <w:color w:val="000000"/>
                <w:kern w:val="0"/>
                <w:sz w:val="24"/>
                <w:lang w:bidi="ar"/>
              </w:rPr>
              <w:t>）</w:t>
            </w:r>
            <w:r w:rsidR="00314A84" w:rsidRPr="00314A84">
              <w:rPr>
                <w:rFonts w:hint="eastAsia"/>
                <w:color w:val="000000"/>
                <w:kern w:val="0"/>
                <w:sz w:val="24"/>
                <w:lang w:bidi="ar"/>
              </w:rPr>
              <w:t>为农服务中心</w:t>
            </w:r>
            <w:r w:rsidR="00AA7B3B">
              <w:rPr>
                <w:rFonts w:hint="eastAsia"/>
                <w:color w:val="000000"/>
                <w:kern w:val="0"/>
                <w:sz w:val="24"/>
                <w:lang w:bidi="ar"/>
              </w:rPr>
              <w:t>、</w:t>
            </w:r>
            <w:r w:rsidR="00AE0A84">
              <w:rPr>
                <w:rFonts w:hint="eastAsia"/>
                <w:color w:val="000000"/>
                <w:kern w:val="0"/>
                <w:sz w:val="24"/>
                <w:lang w:bidi="ar"/>
              </w:rPr>
              <w:t>进门</w:t>
            </w:r>
            <w:r w:rsidR="00A62A74">
              <w:rPr>
                <w:rFonts w:hint="eastAsia"/>
                <w:color w:val="000000"/>
                <w:kern w:val="0"/>
                <w:sz w:val="24"/>
                <w:lang w:bidi="ar"/>
              </w:rPr>
              <w:t>财经</w:t>
            </w:r>
            <w:r>
              <w:rPr>
                <w:rFonts w:hint="eastAsia"/>
                <w:color w:val="000000"/>
                <w:kern w:val="0"/>
                <w:sz w:val="24"/>
                <w:lang w:bidi="ar"/>
              </w:rPr>
              <w:t>会议</w:t>
            </w:r>
            <w:r w:rsidR="00AE0A84">
              <w:rPr>
                <w:rFonts w:hint="eastAsia"/>
                <w:color w:val="000000"/>
                <w:kern w:val="0"/>
                <w:sz w:val="24"/>
                <w:lang w:bidi="ar"/>
              </w:rPr>
              <w:t>、</w:t>
            </w:r>
            <w:proofErr w:type="gramStart"/>
            <w:r w:rsidR="00AE0A84">
              <w:rPr>
                <w:rFonts w:hint="eastAsia"/>
                <w:color w:val="000000"/>
                <w:kern w:val="0"/>
                <w:sz w:val="24"/>
                <w:lang w:bidi="ar"/>
              </w:rPr>
              <w:t>腾讯会议</w:t>
            </w:r>
            <w:proofErr w:type="gramEnd"/>
          </w:p>
        </w:tc>
      </w:tr>
      <w:tr w:rsidR="002C428F" w:rsidRPr="00640DF1" w14:paraId="64064E73" w14:textId="77777777" w:rsidTr="00B57D3E">
        <w:trPr>
          <w:jc w:val="center"/>
        </w:trPr>
        <w:tc>
          <w:tcPr>
            <w:tcW w:w="1668" w:type="dxa"/>
            <w:shd w:val="clear" w:color="auto" w:fill="FEFEFE"/>
            <w:vAlign w:val="center"/>
          </w:tcPr>
          <w:p w14:paraId="5284E330" w14:textId="77777777" w:rsidR="008E5336" w:rsidRPr="00640DF1" w:rsidRDefault="0077454D">
            <w:pPr>
              <w:widowControl/>
              <w:spacing w:beforeLines="50" w:before="156" w:afterLines="50" w:after="156"/>
              <w:jc w:val="center"/>
              <w:rPr>
                <w:color w:val="000000"/>
                <w:sz w:val="24"/>
              </w:rPr>
            </w:pPr>
            <w:r w:rsidRPr="00640DF1">
              <w:rPr>
                <w:color w:val="000000"/>
                <w:kern w:val="0"/>
                <w:sz w:val="24"/>
                <w:lang w:bidi="ar"/>
              </w:rPr>
              <w:t>上市公司接待人员姓名</w:t>
            </w:r>
          </w:p>
        </w:tc>
        <w:tc>
          <w:tcPr>
            <w:tcW w:w="6854" w:type="dxa"/>
            <w:shd w:val="clear" w:color="auto" w:fill="FEFEFE"/>
            <w:vAlign w:val="center"/>
          </w:tcPr>
          <w:p w14:paraId="317266FD" w14:textId="200C2A1D" w:rsidR="008E5336" w:rsidRDefault="0077454D" w:rsidP="00622F92">
            <w:pPr>
              <w:pStyle w:val="3"/>
              <w:outlineLvl w:val="2"/>
              <w:rPr>
                <w:lang w:bidi="ar"/>
              </w:rPr>
            </w:pPr>
            <w:r w:rsidRPr="00640DF1">
              <w:rPr>
                <w:lang w:bidi="ar"/>
              </w:rPr>
              <w:t>公司总经理兼董事会秘书黄柏集先生</w:t>
            </w:r>
          </w:p>
          <w:p w14:paraId="6DBE937B" w14:textId="75F8E085" w:rsidR="00015B21" w:rsidRPr="00015B21" w:rsidRDefault="00015B21" w:rsidP="00015B21">
            <w:pPr>
              <w:rPr>
                <w:color w:val="000000"/>
                <w:sz w:val="24"/>
                <w:lang w:bidi="ar"/>
              </w:rPr>
            </w:pPr>
            <w:r w:rsidRPr="00015B21">
              <w:rPr>
                <w:rFonts w:hint="eastAsia"/>
                <w:color w:val="000000"/>
                <w:sz w:val="24"/>
                <w:lang w:bidi="ar"/>
              </w:rPr>
              <w:t>公司国际业务总监张爱娟女士</w:t>
            </w:r>
          </w:p>
          <w:p w14:paraId="0CE5B967" w14:textId="60C25CCD" w:rsidR="0047131C" w:rsidRPr="0047131C" w:rsidRDefault="002B0217" w:rsidP="0047131C">
            <w:pPr>
              <w:pStyle w:val="3"/>
              <w:outlineLvl w:val="2"/>
              <w:rPr>
                <w:lang w:bidi="ar"/>
              </w:rPr>
            </w:pPr>
            <w:r w:rsidRPr="00640DF1">
              <w:rPr>
                <w:lang w:bidi="ar"/>
              </w:rPr>
              <w:t>公司</w:t>
            </w:r>
            <w:r w:rsidR="00887AF7" w:rsidRPr="00640DF1">
              <w:rPr>
                <w:lang w:bidi="ar"/>
              </w:rPr>
              <w:t>投资者关系</w:t>
            </w:r>
            <w:r w:rsidR="00B61C71" w:rsidRPr="00640DF1">
              <w:rPr>
                <w:lang w:bidi="ar"/>
              </w:rPr>
              <w:t>经理</w:t>
            </w:r>
            <w:r w:rsidRPr="00640DF1">
              <w:rPr>
                <w:lang w:bidi="ar"/>
              </w:rPr>
              <w:t>张剑飞先生</w:t>
            </w:r>
          </w:p>
        </w:tc>
      </w:tr>
      <w:tr w:rsidR="002C428F" w:rsidRPr="00640DF1" w14:paraId="3D8BF9D2" w14:textId="77777777" w:rsidTr="00B57D3E">
        <w:trPr>
          <w:trHeight w:val="90"/>
          <w:jc w:val="center"/>
        </w:trPr>
        <w:tc>
          <w:tcPr>
            <w:tcW w:w="1668" w:type="dxa"/>
            <w:shd w:val="clear" w:color="auto" w:fill="FEFEFE"/>
            <w:vAlign w:val="center"/>
          </w:tcPr>
          <w:p w14:paraId="60FC8E28" w14:textId="77777777" w:rsidR="008E5336" w:rsidRPr="00640DF1" w:rsidRDefault="0077454D">
            <w:pPr>
              <w:widowControl/>
              <w:spacing w:beforeLines="50" w:before="156" w:afterLines="50" w:after="156"/>
              <w:jc w:val="center"/>
              <w:rPr>
                <w:color w:val="000000"/>
                <w:sz w:val="24"/>
              </w:rPr>
            </w:pPr>
            <w:r w:rsidRPr="00640DF1">
              <w:rPr>
                <w:color w:val="000000"/>
                <w:kern w:val="0"/>
                <w:sz w:val="24"/>
                <w:lang w:bidi="ar"/>
              </w:rPr>
              <w:t>投资者关系活动主要内容介绍</w:t>
            </w:r>
          </w:p>
        </w:tc>
        <w:tc>
          <w:tcPr>
            <w:tcW w:w="6854" w:type="dxa"/>
            <w:shd w:val="clear" w:color="auto" w:fill="FEFEFE"/>
            <w:vAlign w:val="center"/>
          </w:tcPr>
          <w:p w14:paraId="53E68273" w14:textId="4D556243" w:rsidR="008E5336" w:rsidRPr="00E41A30" w:rsidRDefault="0077454D" w:rsidP="00E41A30">
            <w:pPr>
              <w:pStyle w:val="af4"/>
              <w:numPr>
                <w:ilvl w:val="0"/>
                <w:numId w:val="3"/>
              </w:numPr>
              <w:spacing w:beforeLines="50" w:before="156" w:afterLines="50" w:after="156" w:line="360" w:lineRule="auto"/>
              <w:ind w:firstLineChars="0"/>
              <w:jc w:val="left"/>
              <w:rPr>
                <w:color w:val="000000"/>
                <w:sz w:val="24"/>
              </w:rPr>
            </w:pPr>
            <w:r w:rsidRPr="00E41A30">
              <w:rPr>
                <w:color w:val="000000"/>
                <w:sz w:val="24"/>
              </w:rPr>
              <w:t>介绍公司</w:t>
            </w:r>
            <w:r w:rsidR="008A392F">
              <w:rPr>
                <w:rFonts w:hint="eastAsia"/>
                <w:color w:val="000000"/>
                <w:sz w:val="24"/>
              </w:rPr>
              <w:t>2024</w:t>
            </w:r>
            <w:r w:rsidR="008A392F">
              <w:rPr>
                <w:rFonts w:hint="eastAsia"/>
                <w:color w:val="000000"/>
                <w:sz w:val="24"/>
              </w:rPr>
              <w:t>年</w:t>
            </w:r>
            <w:r w:rsidR="00930B62">
              <w:rPr>
                <w:rFonts w:hint="eastAsia"/>
                <w:color w:val="000000"/>
                <w:sz w:val="24"/>
              </w:rPr>
              <w:t>整体</w:t>
            </w:r>
            <w:r w:rsidR="008A392F">
              <w:rPr>
                <w:rFonts w:hint="eastAsia"/>
                <w:color w:val="000000"/>
                <w:sz w:val="24"/>
              </w:rPr>
              <w:t>经营情况</w:t>
            </w:r>
          </w:p>
          <w:p w14:paraId="467CC3F5" w14:textId="70CCE27C" w:rsidR="00930B62" w:rsidRDefault="00684407" w:rsidP="00930B62">
            <w:pPr>
              <w:spacing w:beforeLines="50" w:before="156" w:afterLines="50" w:after="156" w:line="360" w:lineRule="auto"/>
              <w:ind w:firstLineChars="200" w:firstLine="480"/>
              <w:jc w:val="left"/>
              <w:rPr>
                <w:color w:val="000000"/>
                <w:sz w:val="24"/>
              </w:rPr>
            </w:pPr>
            <w:r w:rsidRPr="00684407">
              <w:rPr>
                <w:rFonts w:hint="eastAsia"/>
                <w:color w:val="000000"/>
                <w:sz w:val="24"/>
              </w:rPr>
              <w:t>2024</w:t>
            </w:r>
            <w:r w:rsidRPr="00684407">
              <w:rPr>
                <w:rFonts w:hint="eastAsia"/>
                <w:color w:val="000000"/>
                <w:sz w:val="24"/>
              </w:rPr>
              <w:t>年，农药行业在全球农药产能</w:t>
            </w:r>
            <w:r>
              <w:rPr>
                <w:rFonts w:hint="eastAsia"/>
                <w:color w:val="000000"/>
                <w:sz w:val="24"/>
              </w:rPr>
              <w:t>愈发饱和</w:t>
            </w:r>
            <w:r w:rsidRPr="00684407">
              <w:rPr>
                <w:rFonts w:hint="eastAsia"/>
                <w:color w:val="000000"/>
                <w:sz w:val="24"/>
              </w:rPr>
              <w:t>的局面下，进入到了前所未有的竞争加剧、市场分化的转型期。</w:t>
            </w:r>
            <w:r w:rsidR="00930B62" w:rsidRPr="00930B62">
              <w:rPr>
                <w:color w:val="000000"/>
                <w:sz w:val="24"/>
              </w:rPr>
              <w:t>公司积极应对农化行业的</w:t>
            </w:r>
            <w:r w:rsidR="00D77ABB">
              <w:rPr>
                <w:rFonts w:hint="eastAsia"/>
                <w:color w:val="000000"/>
                <w:sz w:val="24"/>
              </w:rPr>
              <w:t>激烈的竞争</w:t>
            </w:r>
            <w:r w:rsidR="00930B62" w:rsidRPr="00930B62">
              <w:rPr>
                <w:color w:val="000000"/>
                <w:sz w:val="24"/>
              </w:rPr>
              <w:t>态势，</w:t>
            </w:r>
            <w:r w:rsidR="00930B62">
              <w:rPr>
                <w:rFonts w:hint="eastAsia"/>
                <w:color w:val="000000"/>
                <w:sz w:val="24"/>
              </w:rPr>
              <w:t>笃定</w:t>
            </w:r>
            <w:r w:rsidR="00930B62" w:rsidRPr="00930B62">
              <w:rPr>
                <w:color w:val="000000"/>
                <w:sz w:val="24"/>
              </w:rPr>
              <w:t>公司战略和业务策略，</w:t>
            </w:r>
            <w:r w:rsidR="00930B62">
              <w:rPr>
                <w:rFonts w:hint="eastAsia"/>
                <w:color w:val="000000"/>
                <w:sz w:val="24"/>
              </w:rPr>
              <w:t>作物健康</w:t>
            </w:r>
            <w:r w:rsidR="00930B62" w:rsidRPr="00930B62">
              <w:rPr>
                <w:color w:val="000000"/>
                <w:sz w:val="24"/>
              </w:rPr>
              <w:t>业务持续推进渠道</w:t>
            </w:r>
            <w:r w:rsidR="00BF5589">
              <w:rPr>
                <w:rFonts w:hint="eastAsia"/>
                <w:color w:val="000000"/>
                <w:sz w:val="24"/>
              </w:rPr>
              <w:t>建设</w:t>
            </w:r>
            <w:r w:rsidR="00930B62" w:rsidRPr="00930B62">
              <w:rPr>
                <w:color w:val="000000"/>
                <w:sz w:val="24"/>
              </w:rPr>
              <w:t>和</w:t>
            </w:r>
            <w:r w:rsidR="00BF5589">
              <w:rPr>
                <w:rFonts w:hint="eastAsia"/>
                <w:color w:val="000000"/>
                <w:sz w:val="24"/>
              </w:rPr>
              <w:t>本地化方案</w:t>
            </w:r>
            <w:r w:rsidR="00930B62" w:rsidRPr="00930B62">
              <w:rPr>
                <w:color w:val="000000"/>
                <w:sz w:val="24"/>
              </w:rPr>
              <w:t>品牌</w:t>
            </w:r>
            <w:r w:rsidR="00BF5589">
              <w:rPr>
                <w:rFonts w:hint="eastAsia"/>
                <w:color w:val="000000"/>
                <w:sz w:val="24"/>
              </w:rPr>
              <w:t>打造</w:t>
            </w:r>
            <w:r w:rsidR="00930B62" w:rsidRPr="00930B62">
              <w:rPr>
                <w:color w:val="000000"/>
                <w:sz w:val="24"/>
              </w:rPr>
              <w:t>，</w:t>
            </w:r>
            <w:r w:rsidR="00BF5589">
              <w:rPr>
                <w:rFonts w:hint="eastAsia"/>
                <w:color w:val="000000"/>
                <w:sz w:val="24"/>
              </w:rPr>
              <w:t>通过不断丰富作物营养类产品矩阵，强化立华为农社网点布局，</w:t>
            </w:r>
            <w:r w:rsidR="00314A84">
              <w:rPr>
                <w:rFonts w:hint="eastAsia"/>
                <w:color w:val="000000"/>
                <w:sz w:val="24"/>
              </w:rPr>
              <w:t>努力</w:t>
            </w:r>
            <w:r w:rsidR="00930B62" w:rsidRPr="00930B62">
              <w:rPr>
                <w:color w:val="000000"/>
                <w:sz w:val="24"/>
              </w:rPr>
              <w:t>提升</w:t>
            </w:r>
            <w:r w:rsidR="00BF5589">
              <w:rPr>
                <w:rFonts w:hint="eastAsia"/>
                <w:color w:val="000000"/>
                <w:sz w:val="24"/>
              </w:rPr>
              <w:t>终端</w:t>
            </w:r>
            <w:r w:rsidR="001239A5">
              <w:rPr>
                <w:rFonts w:hint="eastAsia"/>
                <w:color w:val="000000"/>
                <w:sz w:val="24"/>
              </w:rPr>
              <w:t>影响力</w:t>
            </w:r>
            <w:r w:rsidR="00930B62" w:rsidRPr="00930B62">
              <w:rPr>
                <w:color w:val="000000"/>
                <w:sz w:val="24"/>
              </w:rPr>
              <w:t>；</w:t>
            </w:r>
            <w:r w:rsidR="00930B62">
              <w:rPr>
                <w:rFonts w:hint="eastAsia"/>
                <w:color w:val="000000"/>
                <w:sz w:val="24"/>
              </w:rPr>
              <w:t>国际及化工业务</w:t>
            </w:r>
            <w:r w:rsidR="00930B62" w:rsidRPr="00930B62">
              <w:rPr>
                <w:color w:val="000000"/>
                <w:sz w:val="24"/>
              </w:rPr>
              <w:t>聚焦战略客户</w:t>
            </w:r>
            <w:r w:rsidR="00930B62">
              <w:rPr>
                <w:rFonts w:hint="eastAsia"/>
                <w:color w:val="000000"/>
                <w:sz w:val="24"/>
              </w:rPr>
              <w:t>，</w:t>
            </w:r>
            <w:r w:rsidR="00930B62" w:rsidRPr="00930B62">
              <w:rPr>
                <w:color w:val="000000"/>
                <w:sz w:val="24"/>
              </w:rPr>
              <w:t>加强市场</w:t>
            </w:r>
            <w:proofErr w:type="gramStart"/>
            <w:r w:rsidR="00BF5589">
              <w:rPr>
                <w:rFonts w:hint="eastAsia"/>
                <w:color w:val="000000"/>
                <w:sz w:val="24"/>
              </w:rPr>
              <w:t>研</w:t>
            </w:r>
            <w:proofErr w:type="gramEnd"/>
            <w:r w:rsidR="00BF5589">
              <w:rPr>
                <w:rFonts w:hint="eastAsia"/>
                <w:color w:val="000000"/>
                <w:sz w:val="24"/>
              </w:rPr>
              <w:t>判</w:t>
            </w:r>
            <w:r w:rsidR="00930B62" w:rsidRPr="00930B62">
              <w:rPr>
                <w:color w:val="000000"/>
                <w:sz w:val="24"/>
              </w:rPr>
              <w:t>，</w:t>
            </w:r>
            <w:r w:rsidR="00930B62">
              <w:rPr>
                <w:rFonts w:hint="eastAsia"/>
                <w:color w:val="000000"/>
                <w:sz w:val="24"/>
              </w:rPr>
              <w:t>充分</w:t>
            </w:r>
            <w:r w:rsidR="00930B62" w:rsidRPr="00930B62">
              <w:rPr>
                <w:color w:val="000000"/>
                <w:sz w:val="24"/>
              </w:rPr>
              <w:t>挖掘客户需求，强化成本</w:t>
            </w:r>
            <w:r w:rsidR="00BF5589">
              <w:rPr>
                <w:rFonts w:hint="eastAsia"/>
                <w:color w:val="000000"/>
                <w:sz w:val="24"/>
              </w:rPr>
              <w:t>及风险</w:t>
            </w:r>
            <w:r w:rsidR="00930B62" w:rsidRPr="00930B62">
              <w:rPr>
                <w:color w:val="000000"/>
                <w:sz w:val="24"/>
              </w:rPr>
              <w:t>管控</w:t>
            </w:r>
            <w:r w:rsidR="001239A5">
              <w:rPr>
                <w:rFonts w:hint="eastAsia"/>
                <w:color w:val="000000"/>
                <w:sz w:val="24"/>
              </w:rPr>
              <w:t>，</w:t>
            </w:r>
            <w:r w:rsidR="00BF5589">
              <w:rPr>
                <w:rFonts w:hint="eastAsia"/>
                <w:color w:val="000000"/>
                <w:sz w:val="24"/>
              </w:rPr>
              <w:t>重点产品销售符合预期</w:t>
            </w:r>
            <w:r w:rsidR="00930B62">
              <w:rPr>
                <w:rFonts w:hint="eastAsia"/>
                <w:color w:val="000000"/>
                <w:sz w:val="24"/>
              </w:rPr>
              <w:t>；</w:t>
            </w:r>
            <w:r w:rsidR="00D77ABB" w:rsidRPr="00D77ABB">
              <w:rPr>
                <w:rFonts w:hint="eastAsia"/>
                <w:color w:val="000000"/>
                <w:sz w:val="24"/>
              </w:rPr>
              <w:t>联销业务板块通过提升服务品质，不断抓增量，填空白，为</w:t>
            </w:r>
            <w:r w:rsidR="00930B62">
              <w:rPr>
                <w:rFonts w:hint="eastAsia"/>
                <w:color w:val="000000"/>
                <w:sz w:val="24"/>
              </w:rPr>
              <w:t>公司稳健运营提供</w:t>
            </w:r>
            <w:r w:rsidR="00BF5589">
              <w:rPr>
                <w:rFonts w:hint="eastAsia"/>
                <w:color w:val="000000"/>
                <w:sz w:val="24"/>
              </w:rPr>
              <w:t>坚实保障</w:t>
            </w:r>
            <w:r w:rsidR="00930B62">
              <w:rPr>
                <w:rFonts w:hint="eastAsia"/>
                <w:color w:val="000000"/>
                <w:sz w:val="24"/>
              </w:rPr>
              <w:t>。</w:t>
            </w:r>
          </w:p>
          <w:p w14:paraId="501B4CE2" w14:textId="0C0A3073" w:rsidR="00DC5CC7" w:rsidRPr="00CA6D76" w:rsidRDefault="00B57D3E" w:rsidP="00B57D3E">
            <w:pPr>
              <w:spacing w:beforeLines="50" w:before="156" w:afterLines="50" w:after="156" w:line="360" w:lineRule="auto"/>
              <w:ind w:firstLineChars="200" w:firstLine="480"/>
              <w:jc w:val="left"/>
              <w:rPr>
                <w:color w:val="000000"/>
                <w:sz w:val="24"/>
              </w:rPr>
            </w:pPr>
            <w:r>
              <w:rPr>
                <w:rFonts w:hint="eastAsia"/>
                <w:color w:val="000000"/>
                <w:sz w:val="24"/>
              </w:rPr>
              <w:t>2024</w:t>
            </w:r>
            <w:r>
              <w:rPr>
                <w:rFonts w:hint="eastAsia"/>
                <w:color w:val="000000"/>
                <w:sz w:val="24"/>
              </w:rPr>
              <w:t>年</w:t>
            </w:r>
            <w:r w:rsidR="00D77ABB">
              <w:rPr>
                <w:rFonts w:hint="eastAsia"/>
                <w:color w:val="000000"/>
                <w:sz w:val="24"/>
              </w:rPr>
              <w:t>，</w:t>
            </w:r>
            <w:r w:rsidR="00684407" w:rsidRPr="00684407">
              <w:rPr>
                <w:rFonts w:hint="eastAsia"/>
                <w:color w:val="000000"/>
                <w:sz w:val="24"/>
              </w:rPr>
              <w:t>公司</w:t>
            </w:r>
            <w:proofErr w:type="gramStart"/>
            <w:r w:rsidR="00684407" w:rsidRPr="00684407">
              <w:rPr>
                <w:rFonts w:hint="eastAsia"/>
                <w:color w:val="000000"/>
                <w:sz w:val="24"/>
              </w:rPr>
              <w:t>与扬农化工</w:t>
            </w:r>
            <w:proofErr w:type="gramEnd"/>
            <w:r w:rsidR="00684407" w:rsidRPr="00684407">
              <w:rPr>
                <w:rFonts w:hint="eastAsia"/>
                <w:color w:val="000000"/>
                <w:sz w:val="24"/>
              </w:rPr>
              <w:t>、清原作物、辽宁众辉</w:t>
            </w:r>
            <w:r w:rsidR="00D77ABB">
              <w:rPr>
                <w:rFonts w:hint="eastAsia"/>
                <w:color w:val="000000"/>
                <w:sz w:val="24"/>
              </w:rPr>
              <w:t>、日本花王等国内外</w:t>
            </w:r>
            <w:r>
              <w:rPr>
                <w:rFonts w:hint="eastAsia"/>
                <w:color w:val="000000"/>
                <w:sz w:val="24"/>
              </w:rPr>
              <w:t>知名厂家</w:t>
            </w:r>
            <w:r w:rsidR="00684407" w:rsidRPr="00684407">
              <w:rPr>
                <w:rFonts w:hint="eastAsia"/>
                <w:color w:val="000000"/>
                <w:sz w:val="24"/>
              </w:rPr>
              <w:t>签订了战略合作协议，未来将在</w:t>
            </w:r>
            <w:r w:rsidR="00BF5589">
              <w:rPr>
                <w:rFonts w:hint="eastAsia"/>
                <w:color w:val="000000"/>
                <w:sz w:val="24"/>
              </w:rPr>
              <w:t>产品更新、</w:t>
            </w:r>
            <w:r w:rsidR="00684407" w:rsidRPr="00684407">
              <w:rPr>
                <w:rFonts w:hint="eastAsia"/>
                <w:color w:val="000000"/>
                <w:sz w:val="24"/>
              </w:rPr>
              <w:lastRenderedPageBreak/>
              <w:t>供应</w:t>
            </w:r>
            <w:proofErr w:type="gramStart"/>
            <w:r w:rsidR="00684407" w:rsidRPr="00684407">
              <w:rPr>
                <w:rFonts w:hint="eastAsia"/>
                <w:color w:val="000000"/>
                <w:sz w:val="24"/>
              </w:rPr>
              <w:t>链服务</w:t>
            </w:r>
            <w:proofErr w:type="gramEnd"/>
            <w:r w:rsidR="00684407" w:rsidRPr="00684407">
              <w:rPr>
                <w:rFonts w:hint="eastAsia"/>
                <w:color w:val="000000"/>
                <w:sz w:val="24"/>
              </w:rPr>
              <w:t>升级等方面</w:t>
            </w:r>
            <w:r w:rsidR="00684407">
              <w:rPr>
                <w:rFonts w:hint="eastAsia"/>
                <w:color w:val="000000"/>
                <w:sz w:val="24"/>
              </w:rPr>
              <w:t>协同共进</w:t>
            </w:r>
            <w:r w:rsidR="00684407" w:rsidRPr="00684407">
              <w:rPr>
                <w:rFonts w:hint="eastAsia"/>
                <w:color w:val="000000"/>
                <w:sz w:val="24"/>
              </w:rPr>
              <w:t>，共建创新、绿色、高质量发展的行业健康生态圈。</w:t>
            </w:r>
          </w:p>
          <w:p w14:paraId="10CE912C" w14:textId="55DBBBE1" w:rsidR="00DB41D4" w:rsidRPr="00DB41D4" w:rsidRDefault="00E41A30" w:rsidP="00DB41D4">
            <w:pPr>
              <w:pStyle w:val="3"/>
              <w:outlineLvl w:val="2"/>
            </w:pPr>
            <w:r>
              <w:rPr>
                <w:rFonts w:hint="eastAsia"/>
              </w:rPr>
              <w:t>2</w:t>
            </w:r>
            <w:r>
              <w:rPr>
                <w:rFonts w:hint="eastAsia"/>
              </w:rPr>
              <w:t>、</w:t>
            </w:r>
            <w:r w:rsidR="00DB41D4">
              <w:rPr>
                <w:rFonts w:hint="eastAsia"/>
              </w:rPr>
              <w:t>互动</w:t>
            </w:r>
            <w:r w:rsidR="00DB41D4">
              <w:rPr>
                <w:rFonts w:hint="eastAsia"/>
              </w:rPr>
              <w:t>Q</w:t>
            </w:r>
            <w:r>
              <w:rPr>
                <w:rFonts w:hint="eastAsia"/>
              </w:rPr>
              <w:t>&amp;</w:t>
            </w:r>
            <w:r w:rsidR="00DB41D4">
              <w:rPr>
                <w:rFonts w:hint="eastAsia"/>
              </w:rPr>
              <w:t>A</w:t>
            </w:r>
          </w:p>
          <w:p w14:paraId="29A8F2B9" w14:textId="4BACC83A" w:rsidR="00053837" w:rsidRPr="00BF5589" w:rsidRDefault="0077454D" w:rsidP="00F60722">
            <w:pPr>
              <w:numPr>
                <w:ilvl w:val="0"/>
                <w:numId w:val="1"/>
              </w:numPr>
              <w:spacing w:beforeLines="50" w:before="156" w:afterLines="50" w:after="156" w:line="360" w:lineRule="auto"/>
              <w:ind w:left="0" w:firstLine="0"/>
              <w:jc w:val="left"/>
              <w:rPr>
                <w:color w:val="000000"/>
                <w:sz w:val="24"/>
              </w:rPr>
            </w:pPr>
            <w:r w:rsidRPr="00BF5589">
              <w:rPr>
                <w:color w:val="000000"/>
                <w:sz w:val="24"/>
              </w:rPr>
              <w:t>Q</w:t>
            </w:r>
            <w:r w:rsidRPr="00BF5589">
              <w:rPr>
                <w:color w:val="000000"/>
                <w:sz w:val="24"/>
              </w:rPr>
              <w:t>：</w:t>
            </w:r>
            <w:r w:rsidR="00BF5589" w:rsidRPr="00BF5589">
              <w:rPr>
                <w:rFonts w:hint="eastAsia"/>
                <w:color w:val="000000"/>
                <w:sz w:val="24"/>
              </w:rPr>
              <w:t>经过</w:t>
            </w:r>
            <w:r w:rsidR="00BF5589" w:rsidRPr="00BF5589">
              <w:rPr>
                <w:rFonts w:hint="eastAsia"/>
                <w:color w:val="000000"/>
                <w:sz w:val="24"/>
              </w:rPr>
              <w:t>2023</w:t>
            </w:r>
            <w:r w:rsidR="00BF5589">
              <w:rPr>
                <w:rFonts w:hint="eastAsia"/>
                <w:color w:val="000000"/>
                <w:sz w:val="24"/>
              </w:rPr>
              <w:t>—</w:t>
            </w:r>
            <w:r w:rsidR="00B57D3E">
              <w:rPr>
                <w:rFonts w:hint="eastAsia"/>
                <w:color w:val="000000"/>
                <w:sz w:val="24"/>
              </w:rPr>
              <w:t>2024</w:t>
            </w:r>
            <w:r w:rsidR="00BF5589" w:rsidRPr="00BF5589">
              <w:rPr>
                <w:rFonts w:hint="eastAsia"/>
                <w:color w:val="000000"/>
                <w:sz w:val="24"/>
              </w:rPr>
              <w:t>年的市场去库过程，目前市场上的库存情况如何？</w:t>
            </w:r>
          </w:p>
          <w:p w14:paraId="39EF5597" w14:textId="5AB4553C" w:rsidR="00F451DF" w:rsidRDefault="0077454D" w:rsidP="00F451DF">
            <w:pPr>
              <w:spacing w:beforeLines="50" w:before="156" w:afterLines="50" w:after="156" w:line="360" w:lineRule="auto"/>
              <w:ind w:firstLineChars="175" w:firstLine="420"/>
              <w:jc w:val="left"/>
              <w:rPr>
                <w:color w:val="000000"/>
                <w:sz w:val="24"/>
              </w:rPr>
            </w:pPr>
            <w:r w:rsidRPr="00053837">
              <w:rPr>
                <w:color w:val="000000"/>
                <w:sz w:val="24"/>
              </w:rPr>
              <w:t>A</w:t>
            </w:r>
            <w:r w:rsidRPr="00053837">
              <w:rPr>
                <w:color w:val="000000"/>
                <w:sz w:val="24"/>
              </w:rPr>
              <w:t>：</w:t>
            </w:r>
            <w:r w:rsidR="00BF5589" w:rsidRPr="00BF5589">
              <w:rPr>
                <w:rFonts w:hint="eastAsia"/>
                <w:color w:val="000000"/>
                <w:sz w:val="24"/>
              </w:rPr>
              <w:t>目前，市场渠道中产品库存</w:t>
            </w:r>
            <w:r w:rsidR="00F60722">
              <w:rPr>
                <w:rFonts w:hint="eastAsia"/>
                <w:color w:val="000000"/>
                <w:sz w:val="24"/>
              </w:rPr>
              <w:t>基本处于低位</w:t>
            </w:r>
            <w:r w:rsidR="00BF5589" w:rsidRPr="00BF5589">
              <w:rPr>
                <w:rFonts w:hint="eastAsia"/>
                <w:color w:val="000000"/>
                <w:sz w:val="24"/>
              </w:rPr>
              <w:t>，但</w:t>
            </w:r>
            <w:r w:rsidR="00F60722">
              <w:rPr>
                <w:rFonts w:hint="eastAsia"/>
                <w:color w:val="000000"/>
                <w:sz w:val="24"/>
              </w:rPr>
              <w:t>采购</w:t>
            </w:r>
            <w:proofErr w:type="gramStart"/>
            <w:r w:rsidR="00BF5589" w:rsidRPr="00BF5589">
              <w:rPr>
                <w:rFonts w:hint="eastAsia"/>
                <w:color w:val="000000"/>
                <w:sz w:val="24"/>
              </w:rPr>
              <w:t>端</w:t>
            </w:r>
            <w:r w:rsidR="00F60722">
              <w:rPr>
                <w:rFonts w:hint="eastAsia"/>
                <w:color w:val="000000"/>
                <w:sz w:val="24"/>
              </w:rPr>
              <w:t>较为</w:t>
            </w:r>
            <w:proofErr w:type="gramEnd"/>
            <w:r w:rsidR="00BF5589" w:rsidRPr="00BF5589">
              <w:rPr>
                <w:rFonts w:hint="eastAsia"/>
                <w:color w:val="000000"/>
                <w:sz w:val="24"/>
              </w:rPr>
              <w:t>谨慎，</w:t>
            </w:r>
            <w:r w:rsidR="00F60722">
              <w:rPr>
                <w:rFonts w:hint="eastAsia"/>
                <w:color w:val="000000"/>
                <w:sz w:val="24"/>
              </w:rPr>
              <w:t>即时采购、随用随买是主流趋势。</w:t>
            </w:r>
            <w:r w:rsidR="00BF5589" w:rsidRPr="00BF5589">
              <w:rPr>
                <w:rFonts w:hint="eastAsia"/>
                <w:color w:val="000000"/>
                <w:sz w:val="24"/>
              </w:rPr>
              <w:t>相较于市场端，生产供给端的</w:t>
            </w:r>
            <w:r w:rsidR="00F60722">
              <w:rPr>
                <w:rFonts w:hint="eastAsia"/>
                <w:color w:val="000000"/>
                <w:sz w:val="24"/>
              </w:rPr>
              <w:t>面临着不同程度的库存</w:t>
            </w:r>
            <w:r w:rsidR="00BF5589" w:rsidRPr="00BF5589">
              <w:rPr>
                <w:rFonts w:hint="eastAsia"/>
                <w:color w:val="000000"/>
                <w:sz w:val="24"/>
              </w:rPr>
              <w:t>压力</w:t>
            </w:r>
            <w:r w:rsidR="00F60722">
              <w:rPr>
                <w:rFonts w:hint="eastAsia"/>
                <w:color w:val="000000"/>
                <w:sz w:val="24"/>
              </w:rPr>
              <w:t>。</w:t>
            </w:r>
          </w:p>
          <w:p w14:paraId="341D6DE4" w14:textId="49A40120" w:rsidR="003C0962" w:rsidRPr="00053837" w:rsidRDefault="003C0962" w:rsidP="0092396A">
            <w:pPr>
              <w:numPr>
                <w:ilvl w:val="0"/>
                <w:numId w:val="1"/>
              </w:numPr>
              <w:spacing w:beforeLines="50" w:before="156" w:afterLines="50" w:after="156" w:line="360" w:lineRule="auto"/>
              <w:ind w:left="0" w:firstLine="0"/>
              <w:jc w:val="left"/>
              <w:rPr>
                <w:color w:val="000000"/>
                <w:sz w:val="24"/>
              </w:rPr>
            </w:pPr>
            <w:r w:rsidRPr="00053837">
              <w:rPr>
                <w:color w:val="000000"/>
                <w:sz w:val="24"/>
              </w:rPr>
              <w:t>Q</w:t>
            </w:r>
            <w:r w:rsidRPr="00053837">
              <w:rPr>
                <w:color w:val="000000"/>
                <w:sz w:val="24"/>
              </w:rPr>
              <w:t>：</w:t>
            </w:r>
            <w:r>
              <w:rPr>
                <w:rFonts w:hint="eastAsia"/>
                <w:color w:val="000000"/>
                <w:sz w:val="24"/>
              </w:rPr>
              <w:t>公司</w:t>
            </w:r>
            <w:r w:rsidR="00314A84">
              <w:rPr>
                <w:rFonts w:hint="eastAsia"/>
                <w:color w:val="000000"/>
                <w:sz w:val="24"/>
              </w:rPr>
              <w:t>2024</w:t>
            </w:r>
            <w:r w:rsidR="00314A84">
              <w:rPr>
                <w:rFonts w:hint="eastAsia"/>
                <w:color w:val="000000"/>
                <w:sz w:val="24"/>
              </w:rPr>
              <w:t>年</w:t>
            </w:r>
            <w:r>
              <w:rPr>
                <w:rFonts w:hint="eastAsia"/>
                <w:color w:val="000000"/>
                <w:sz w:val="24"/>
              </w:rPr>
              <w:t>三季度利润出现下滑的具体原因？</w:t>
            </w:r>
          </w:p>
          <w:p w14:paraId="680D83D1" w14:textId="31707CC2" w:rsidR="003C0962" w:rsidRDefault="003C0962" w:rsidP="003C0962">
            <w:pPr>
              <w:spacing w:beforeLines="50" w:before="156" w:afterLines="50" w:after="156" w:line="360" w:lineRule="auto"/>
              <w:ind w:firstLineChars="175" w:firstLine="420"/>
              <w:jc w:val="left"/>
              <w:rPr>
                <w:color w:val="000000"/>
                <w:sz w:val="24"/>
              </w:rPr>
            </w:pPr>
            <w:r w:rsidRPr="00053837">
              <w:rPr>
                <w:color w:val="000000"/>
                <w:sz w:val="24"/>
              </w:rPr>
              <w:t>A</w:t>
            </w:r>
            <w:r w:rsidRPr="00053837">
              <w:rPr>
                <w:color w:val="000000"/>
                <w:sz w:val="24"/>
              </w:rPr>
              <w:t>：</w:t>
            </w:r>
            <w:r>
              <w:rPr>
                <w:rFonts w:hint="eastAsia"/>
                <w:color w:val="000000"/>
                <w:sz w:val="24"/>
              </w:rPr>
              <w:t>行业竞争持续加剧，</w:t>
            </w:r>
            <w:r w:rsidR="00BD2F9D">
              <w:rPr>
                <w:rFonts w:hint="eastAsia"/>
                <w:color w:val="000000"/>
                <w:sz w:val="24"/>
              </w:rPr>
              <w:t>销售增长放缓。同时，</w:t>
            </w:r>
            <w:r>
              <w:rPr>
                <w:rFonts w:hint="eastAsia"/>
                <w:color w:val="000000"/>
                <w:sz w:val="24"/>
              </w:rPr>
              <w:t>银行利率</w:t>
            </w:r>
            <w:proofErr w:type="gramStart"/>
            <w:r>
              <w:rPr>
                <w:rFonts w:hint="eastAsia"/>
                <w:color w:val="000000"/>
                <w:sz w:val="24"/>
              </w:rPr>
              <w:t>下调致非经</w:t>
            </w:r>
            <w:proofErr w:type="gramEnd"/>
            <w:r w:rsidR="00BD2F9D">
              <w:rPr>
                <w:rFonts w:hint="eastAsia"/>
                <w:color w:val="000000"/>
                <w:sz w:val="24"/>
              </w:rPr>
              <w:t>理财</w:t>
            </w:r>
            <w:r>
              <w:rPr>
                <w:rFonts w:hint="eastAsia"/>
                <w:color w:val="000000"/>
                <w:sz w:val="24"/>
              </w:rPr>
              <w:t>收益减少</w:t>
            </w:r>
            <w:r w:rsidR="00BD2F9D">
              <w:rPr>
                <w:rFonts w:hint="eastAsia"/>
                <w:color w:val="000000"/>
                <w:sz w:val="24"/>
              </w:rPr>
              <w:t>。此外，在三季度</w:t>
            </w:r>
            <w:r>
              <w:rPr>
                <w:rFonts w:hint="eastAsia"/>
                <w:color w:val="000000"/>
                <w:sz w:val="24"/>
              </w:rPr>
              <w:t>计提了</w:t>
            </w:r>
            <w:r>
              <w:rPr>
                <w:rFonts w:hint="eastAsia"/>
                <w:color w:val="000000"/>
                <w:sz w:val="24"/>
              </w:rPr>
              <w:t>1700</w:t>
            </w:r>
            <w:r>
              <w:rPr>
                <w:rFonts w:hint="eastAsia"/>
                <w:color w:val="000000"/>
                <w:sz w:val="24"/>
              </w:rPr>
              <w:t>万</w:t>
            </w:r>
            <w:r w:rsidR="0026418A">
              <w:rPr>
                <w:rFonts w:hint="eastAsia"/>
                <w:color w:val="000000"/>
                <w:sz w:val="24"/>
              </w:rPr>
              <w:t>元</w:t>
            </w:r>
            <w:r>
              <w:rPr>
                <w:rFonts w:hint="eastAsia"/>
                <w:color w:val="000000"/>
                <w:sz w:val="24"/>
              </w:rPr>
              <w:t>资产减值。</w:t>
            </w:r>
          </w:p>
          <w:p w14:paraId="58D6F0FE" w14:textId="5ED9EB57" w:rsidR="00F60722" w:rsidRPr="00F60722" w:rsidRDefault="00F60722" w:rsidP="00F60722">
            <w:pPr>
              <w:numPr>
                <w:ilvl w:val="0"/>
                <w:numId w:val="1"/>
              </w:numPr>
              <w:spacing w:beforeLines="50" w:before="156" w:afterLines="50" w:after="156" w:line="360" w:lineRule="auto"/>
              <w:ind w:left="0" w:firstLine="0"/>
              <w:jc w:val="left"/>
              <w:rPr>
                <w:color w:val="000000"/>
                <w:sz w:val="24"/>
              </w:rPr>
            </w:pPr>
            <w:r w:rsidRPr="00F60722">
              <w:rPr>
                <w:color w:val="000000"/>
                <w:sz w:val="24"/>
              </w:rPr>
              <w:t>Q</w:t>
            </w:r>
            <w:r w:rsidRPr="00F60722">
              <w:rPr>
                <w:color w:val="000000"/>
                <w:sz w:val="24"/>
              </w:rPr>
              <w:t>：</w:t>
            </w:r>
            <w:r w:rsidRPr="00F60722">
              <w:rPr>
                <w:rFonts w:hint="eastAsia"/>
                <w:color w:val="000000"/>
                <w:sz w:val="24"/>
              </w:rPr>
              <w:t>农业农村部发布的“关于公开征求《农业农村部关于修改</w:t>
            </w:r>
            <w:r>
              <w:rPr>
                <w:rFonts w:hint="eastAsia"/>
                <w:color w:val="000000"/>
                <w:sz w:val="24"/>
              </w:rPr>
              <w:t>〈</w:t>
            </w:r>
            <w:r w:rsidRPr="00F60722">
              <w:rPr>
                <w:rFonts w:hint="eastAsia"/>
                <w:color w:val="000000"/>
                <w:sz w:val="24"/>
              </w:rPr>
              <w:t>农药登记管理办法</w:t>
            </w:r>
            <w:r>
              <w:rPr>
                <w:rFonts w:hint="eastAsia"/>
                <w:color w:val="000000"/>
                <w:sz w:val="24"/>
              </w:rPr>
              <w:t>〉</w:t>
            </w:r>
            <w:r w:rsidRPr="00F60722">
              <w:rPr>
                <w:rFonts w:hint="eastAsia"/>
                <w:color w:val="000000"/>
                <w:sz w:val="24"/>
              </w:rPr>
              <w:t>等</w:t>
            </w:r>
            <w:r w:rsidR="00B57D3E">
              <w:rPr>
                <w:rFonts w:hint="eastAsia"/>
                <w:color w:val="000000"/>
                <w:sz w:val="24"/>
              </w:rPr>
              <w:t>5</w:t>
            </w:r>
            <w:r w:rsidRPr="00F60722">
              <w:rPr>
                <w:rFonts w:hint="eastAsia"/>
                <w:color w:val="000000"/>
                <w:sz w:val="24"/>
              </w:rPr>
              <w:t>部规章的决定（征求意见稿）》意见的通知”中，提出的“一证一品”</w:t>
            </w:r>
            <w:r>
              <w:rPr>
                <w:rFonts w:hint="eastAsia"/>
                <w:color w:val="000000"/>
                <w:sz w:val="24"/>
              </w:rPr>
              <w:t>政策</w:t>
            </w:r>
            <w:r w:rsidRPr="00F60722">
              <w:rPr>
                <w:rFonts w:hint="eastAsia"/>
                <w:color w:val="000000"/>
                <w:sz w:val="24"/>
              </w:rPr>
              <w:t>，</w:t>
            </w:r>
            <w:r>
              <w:rPr>
                <w:rFonts w:hint="eastAsia"/>
                <w:color w:val="000000"/>
                <w:sz w:val="24"/>
              </w:rPr>
              <w:t>对农化行业及公司的影响有哪些</w:t>
            </w:r>
            <w:r w:rsidRPr="00F60722">
              <w:rPr>
                <w:rFonts w:hint="eastAsia"/>
                <w:color w:val="000000"/>
                <w:sz w:val="24"/>
              </w:rPr>
              <w:t>？</w:t>
            </w:r>
          </w:p>
          <w:p w14:paraId="7C172020" w14:textId="77777777" w:rsidR="00433FAC" w:rsidRDefault="00F60722" w:rsidP="00433FAC">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w:t>
            </w:r>
            <w:r>
              <w:rPr>
                <w:rFonts w:hint="eastAsia"/>
                <w:color w:val="000000"/>
                <w:sz w:val="24"/>
              </w:rPr>
              <w:t>“</w:t>
            </w:r>
            <w:r w:rsidRPr="00F60722">
              <w:rPr>
                <w:rFonts w:hint="eastAsia"/>
                <w:color w:val="000000"/>
                <w:sz w:val="24"/>
              </w:rPr>
              <w:t>同一登记持有人的同一农药产品标签只能标注同一个商标”，也就是所谓的“一证一品”，</w:t>
            </w:r>
            <w:r>
              <w:rPr>
                <w:rFonts w:hint="eastAsia"/>
                <w:color w:val="000000"/>
                <w:sz w:val="24"/>
              </w:rPr>
              <w:t>公司认为</w:t>
            </w:r>
            <w:r w:rsidRPr="00F60722">
              <w:rPr>
                <w:rFonts w:hint="eastAsia"/>
                <w:color w:val="000000"/>
                <w:sz w:val="24"/>
              </w:rPr>
              <w:t>将对农药行业的发展产生积极正面的意义。</w:t>
            </w:r>
            <w:r>
              <w:rPr>
                <w:rFonts w:hint="eastAsia"/>
                <w:color w:val="000000"/>
                <w:sz w:val="24"/>
              </w:rPr>
              <w:t>“</w:t>
            </w:r>
            <w:r w:rsidRPr="00F60722">
              <w:rPr>
                <w:color w:val="000000"/>
                <w:sz w:val="24"/>
              </w:rPr>
              <w:t>一证一品</w:t>
            </w:r>
            <w:r>
              <w:rPr>
                <w:rFonts w:hint="eastAsia"/>
                <w:color w:val="000000"/>
                <w:sz w:val="24"/>
              </w:rPr>
              <w:t>”</w:t>
            </w:r>
            <w:r w:rsidRPr="00F60722">
              <w:rPr>
                <w:color w:val="000000"/>
                <w:sz w:val="24"/>
              </w:rPr>
              <w:t>的政策对农药企业研发、登记、生产、销售等各环节提出了更高的要求，将有利于优势农药企业利用技术、证件</w:t>
            </w:r>
            <w:r>
              <w:rPr>
                <w:rFonts w:hint="eastAsia"/>
                <w:color w:val="000000"/>
                <w:sz w:val="24"/>
              </w:rPr>
              <w:t>、资金等</w:t>
            </w:r>
            <w:r w:rsidRPr="00F60722">
              <w:rPr>
                <w:color w:val="000000"/>
                <w:sz w:val="24"/>
              </w:rPr>
              <w:t>资源优势专注提升品质</w:t>
            </w:r>
            <w:r>
              <w:rPr>
                <w:rFonts w:hint="eastAsia"/>
                <w:color w:val="000000"/>
                <w:sz w:val="24"/>
              </w:rPr>
              <w:t>，</w:t>
            </w:r>
            <w:r w:rsidRPr="00F60722">
              <w:rPr>
                <w:color w:val="000000"/>
                <w:sz w:val="24"/>
              </w:rPr>
              <w:t>打造品牌，在差异化竞争中，</w:t>
            </w:r>
            <w:r>
              <w:rPr>
                <w:rFonts w:hint="eastAsia"/>
                <w:color w:val="000000"/>
                <w:sz w:val="24"/>
              </w:rPr>
              <w:t>通过</w:t>
            </w:r>
            <w:r w:rsidRPr="00F60722">
              <w:rPr>
                <w:color w:val="000000"/>
                <w:sz w:val="24"/>
              </w:rPr>
              <w:t>不断提</w:t>
            </w:r>
            <w:r>
              <w:rPr>
                <w:rFonts w:hint="eastAsia"/>
                <w:color w:val="000000"/>
                <w:sz w:val="24"/>
              </w:rPr>
              <w:t>升</w:t>
            </w:r>
            <w:r w:rsidRPr="00F60722">
              <w:rPr>
                <w:color w:val="000000"/>
                <w:sz w:val="24"/>
              </w:rPr>
              <w:t>产品质量、安全性、适用性，推动产品转型升级。</w:t>
            </w:r>
          </w:p>
          <w:p w14:paraId="7A95BC9D" w14:textId="0E05FB21" w:rsidR="00433FAC" w:rsidRDefault="00433FAC" w:rsidP="00314A84">
            <w:pPr>
              <w:spacing w:beforeLines="50" w:before="156" w:afterLines="50" w:after="156" w:line="360" w:lineRule="auto"/>
              <w:ind w:firstLineChars="200" w:firstLine="480"/>
              <w:jc w:val="left"/>
              <w:rPr>
                <w:color w:val="000000"/>
                <w:sz w:val="24"/>
              </w:rPr>
            </w:pPr>
            <w:r w:rsidRPr="00433FAC">
              <w:rPr>
                <w:color w:val="000000"/>
                <w:sz w:val="24"/>
              </w:rPr>
              <w:t>公司在市场准入</w:t>
            </w:r>
            <w:r>
              <w:rPr>
                <w:rFonts w:hint="eastAsia"/>
                <w:color w:val="000000"/>
                <w:sz w:val="24"/>
              </w:rPr>
              <w:t>、</w:t>
            </w:r>
            <w:r w:rsidRPr="00433FAC">
              <w:rPr>
                <w:color w:val="000000"/>
                <w:sz w:val="24"/>
              </w:rPr>
              <w:t>渠道建设</w:t>
            </w:r>
            <w:r>
              <w:rPr>
                <w:rFonts w:hint="eastAsia"/>
                <w:color w:val="000000"/>
                <w:sz w:val="24"/>
              </w:rPr>
              <w:t>、产品资源获取等</w:t>
            </w:r>
            <w:r w:rsidRPr="00433FAC">
              <w:rPr>
                <w:color w:val="000000"/>
                <w:sz w:val="24"/>
              </w:rPr>
              <w:t>方面</w:t>
            </w:r>
            <w:r>
              <w:rPr>
                <w:rFonts w:hint="eastAsia"/>
                <w:color w:val="000000"/>
                <w:sz w:val="24"/>
              </w:rPr>
              <w:t>具</w:t>
            </w:r>
            <w:r w:rsidRPr="00433FAC">
              <w:rPr>
                <w:color w:val="000000"/>
                <w:sz w:val="24"/>
              </w:rPr>
              <w:t>有一定优势，未来</w:t>
            </w:r>
            <w:r>
              <w:rPr>
                <w:rFonts w:hint="eastAsia"/>
                <w:color w:val="000000"/>
                <w:sz w:val="24"/>
              </w:rPr>
              <w:t>“</w:t>
            </w:r>
            <w:r w:rsidRPr="00433FAC">
              <w:rPr>
                <w:color w:val="000000"/>
                <w:sz w:val="24"/>
              </w:rPr>
              <w:t>一证一品</w:t>
            </w:r>
            <w:r>
              <w:rPr>
                <w:rFonts w:hint="eastAsia"/>
                <w:color w:val="000000"/>
                <w:sz w:val="24"/>
              </w:rPr>
              <w:t>”</w:t>
            </w:r>
            <w:r w:rsidRPr="00433FAC">
              <w:rPr>
                <w:color w:val="000000"/>
                <w:sz w:val="24"/>
              </w:rPr>
              <w:t>政策的实施将推动有技术优势和证件优势的企业获得更大</w:t>
            </w:r>
            <w:r>
              <w:rPr>
                <w:rFonts w:hint="eastAsia"/>
                <w:color w:val="000000"/>
                <w:sz w:val="24"/>
              </w:rPr>
              <w:t>的</w:t>
            </w:r>
            <w:r w:rsidRPr="00433FAC">
              <w:rPr>
                <w:color w:val="000000"/>
                <w:sz w:val="24"/>
              </w:rPr>
              <w:t>发展</w:t>
            </w:r>
            <w:r>
              <w:rPr>
                <w:rFonts w:hint="eastAsia"/>
                <w:color w:val="000000"/>
                <w:sz w:val="24"/>
              </w:rPr>
              <w:t>空间。</w:t>
            </w:r>
            <w:r w:rsidRPr="00433FAC">
              <w:rPr>
                <w:color w:val="000000"/>
                <w:sz w:val="24"/>
              </w:rPr>
              <w:t>公司将</w:t>
            </w:r>
            <w:r>
              <w:rPr>
                <w:rFonts w:hint="eastAsia"/>
                <w:color w:val="000000"/>
                <w:sz w:val="24"/>
              </w:rPr>
              <w:t>密切关注政策执行情况，</w:t>
            </w:r>
            <w:r w:rsidRPr="00433FAC">
              <w:rPr>
                <w:color w:val="000000"/>
                <w:sz w:val="24"/>
              </w:rPr>
              <w:lastRenderedPageBreak/>
              <w:t>抓住市场机遇，发挥先发优势，积极推进市场拓展，促进公司</w:t>
            </w:r>
            <w:r>
              <w:rPr>
                <w:rFonts w:hint="eastAsia"/>
                <w:color w:val="000000"/>
                <w:sz w:val="24"/>
              </w:rPr>
              <w:t>可持续</w:t>
            </w:r>
            <w:r w:rsidRPr="00433FAC">
              <w:rPr>
                <w:color w:val="000000"/>
                <w:sz w:val="24"/>
              </w:rPr>
              <w:t>发展。</w:t>
            </w:r>
          </w:p>
          <w:p w14:paraId="5CB15E6D" w14:textId="60C10C75" w:rsidR="004C4C7B" w:rsidRPr="00F60722" w:rsidRDefault="004C4C7B" w:rsidP="004C4C7B">
            <w:pPr>
              <w:numPr>
                <w:ilvl w:val="0"/>
                <w:numId w:val="1"/>
              </w:numPr>
              <w:spacing w:beforeLines="50" w:before="156" w:afterLines="50" w:after="156" w:line="360" w:lineRule="auto"/>
              <w:ind w:left="0" w:firstLine="0"/>
              <w:jc w:val="left"/>
              <w:rPr>
                <w:color w:val="000000"/>
                <w:sz w:val="24"/>
              </w:rPr>
            </w:pPr>
            <w:r w:rsidRPr="00F60722">
              <w:rPr>
                <w:color w:val="000000"/>
                <w:sz w:val="24"/>
              </w:rPr>
              <w:t>Q</w:t>
            </w:r>
            <w:r w:rsidRPr="00F60722">
              <w:rPr>
                <w:color w:val="000000"/>
                <w:sz w:val="24"/>
              </w:rPr>
              <w:t>：</w:t>
            </w:r>
            <w:r w:rsidR="0052761F" w:rsidRPr="0052761F">
              <w:rPr>
                <w:rFonts w:hint="eastAsia"/>
                <w:color w:val="000000"/>
                <w:sz w:val="24"/>
              </w:rPr>
              <w:t>“原药溯源”政策的推行对农化行业及公司的影响？</w:t>
            </w:r>
          </w:p>
          <w:p w14:paraId="0BA6F775" w14:textId="1DDF353B" w:rsidR="0052761F" w:rsidRPr="0052761F" w:rsidRDefault="004C4C7B" w:rsidP="0052761F">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w:t>
            </w:r>
            <w:r w:rsidR="0052761F">
              <w:rPr>
                <w:rFonts w:hint="eastAsia"/>
                <w:color w:val="000000"/>
                <w:sz w:val="24"/>
              </w:rPr>
              <w:t>“原药溯源”</w:t>
            </w:r>
            <w:r w:rsidR="0052761F" w:rsidRPr="0052761F">
              <w:rPr>
                <w:rFonts w:hint="eastAsia"/>
                <w:color w:val="000000"/>
                <w:sz w:val="24"/>
              </w:rPr>
              <w:t>明确提到农药产品的标签上要标注使用的原药企业登记证号和企业信息，这意味着每款产品从原药企业到生产厂家再到经营门店，每个环节均可实现追溯。“原药溯源”政策的提出旨在打击农化市场上存在的地下工厂等不合</w:t>
            </w:r>
            <w:proofErr w:type="gramStart"/>
            <w:r w:rsidR="0052761F" w:rsidRPr="0052761F">
              <w:rPr>
                <w:rFonts w:hint="eastAsia"/>
                <w:color w:val="000000"/>
                <w:sz w:val="24"/>
              </w:rPr>
              <w:t>规</w:t>
            </w:r>
            <w:proofErr w:type="gramEnd"/>
            <w:r w:rsidR="0052761F" w:rsidRPr="0052761F">
              <w:rPr>
                <w:rFonts w:hint="eastAsia"/>
                <w:color w:val="000000"/>
                <w:sz w:val="24"/>
              </w:rPr>
              <w:t>厂商，加强监管对原药生产和制剂产品的全流程管控，减少不合</w:t>
            </w:r>
            <w:proofErr w:type="gramStart"/>
            <w:r w:rsidR="0052761F" w:rsidRPr="0052761F">
              <w:rPr>
                <w:rFonts w:hint="eastAsia"/>
                <w:color w:val="000000"/>
                <w:sz w:val="24"/>
              </w:rPr>
              <w:t>规</w:t>
            </w:r>
            <w:proofErr w:type="gramEnd"/>
            <w:r w:rsidR="0052761F" w:rsidRPr="0052761F">
              <w:rPr>
                <w:rFonts w:hint="eastAsia"/>
                <w:color w:val="000000"/>
                <w:sz w:val="24"/>
              </w:rPr>
              <w:t>工厂对国内农药市场体系的冲击。同时，“原药溯源”要求企业必须严格把控原药质量，虽然增加了质量控制的成本和难度，但也促使企业提升整体产品质量。</w:t>
            </w:r>
          </w:p>
          <w:p w14:paraId="0B0F1550" w14:textId="7882151A" w:rsidR="004C4C7B" w:rsidRPr="004C4C7B" w:rsidRDefault="0052761F" w:rsidP="00314A84">
            <w:pPr>
              <w:spacing w:beforeLines="50" w:before="156" w:afterLines="50" w:after="156" w:line="360" w:lineRule="auto"/>
              <w:ind w:firstLineChars="200" w:firstLine="480"/>
              <w:jc w:val="left"/>
            </w:pPr>
            <w:r>
              <w:rPr>
                <w:rFonts w:hint="eastAsia"/>
                <w:color w:val="000000"/>
                <w:sz w:val="24"/>
              </w:rPr>
              <w:t>未来随着</w:t>
            </w:r>
            <w:r w:rsidRPr="0052761F">
              <w:rPr>
                <w:rFonts w:hint="eastAsia"/>
                <w:color w:val="000000"/>
                <w:sz w:val="24"/>
              </w:rPr>
              <w:t>“原药溯源”政策推行，</w:t>
            </w:r>
            <w:r w:rsidR="0026418A">
              <w:rPr>
                <w:rFonts w:hint="eastAsia"/>
                <w:color w:val="000000"/>
                <w:sz w:val="24"/>
              </w:rPr>
              <w:t>公司将会坚定地落实相</w:t>
            </w:r>
            <w:r w:rsidR="00314A84">
              <w:rPr>
                <w:rFonts w:hint="eastAsia"/>
                <w:color w:val="000000"/>
                <w:sz w:val="24"/>
              </w:rPr>
              <w:t>关</w:t>
            </w:r>
            <w:r>
              <w:rPr>
                <w:rFonts w:hint="eastAsia"/>
                <w:color w:val="000000"/>
                <w:sz w:val="24"/>
              </w:rPr>
              <w:t>法规要求，坚守合</w:t>
            </w:r>
            <w:proofErr w:type="gramStart"/>
            <w:r>
              <w:rPr>
                <w:rFonts w:hint="eastAsia"/>
                <w:color w:val="000000"/>
                <w:sz w:val="24"/>
              </w:rPr>
              <w:t>规</w:t>
            </w:r>
            <w:proofErr w:type="gramEnd"/>
            <w:r>
              <w:rPr>
                <w:rFonts w:hint="eastAsia"/>
                <w:color w:val="000000"/>
                <w:sz w:val="24"/>
              </w:rPr>
              <w:t>经营的底线不动摇</w:t>
            </w:r>
            <w:r w:rsidRPr="0052761F">
              <w:rPr>
                <w:rFonts w:hint="eastAsia"/>
                <w:color w:val="000000"/>
                <w:sz w:val="24"/>
              </w:rPr>
              <w:t>，增强</w:t>
            </w:r>
            <w:r>
              <w:rPr>
                <w:rFonts w:hint="eastAsia"/>
                <w:color w:val="000000"/>
                <w:sz w:val="24"/>
              </w:rPr>
              <w:t>客户</w:t>
            </w:r>
            <w:r w:rsidRPr="0052761F">
              <w:rPr>
                <w:rFonts w:hint="eastAsia"/>
                <w:color w:val="000000"/>
                <w:sz w:val="24"/>
              </w:rPr>
              <w:t>对公司产品的信任度</w:t>
            </w:r>
            <w:r>
              <w:rPr>
                <w:rFonts w:hint="eastAsia"/>
                <w:color w:val="000000"/>
                <w:sz w:val="24"/>
              </w:rPr>
              <w:t>及满意度</w:t>
            </w:r>
            <w:r w:rsidRPr="0052761F">
              <w:rPr>
                <w:rFonts w:hint="eastAsia"/>
                <w:color w:val="000000"/>
                <w:sz w:val="24"/>
              </w:rPr>
              <w:t>。</w:t>
            </w:r>
          </w:p>
          <w:p w14:paraId="6AB699BB" w14:textId="4A2813BD" w:rsidR="00877711" w:rsidRPr="00640DF1" w:rsidRDefault="00877711" w:rsidP="004A6E57">
            <w:pPr>
              <w:numPr>
                <w:ilvl w:val="0"/>
                <w:numId w:val="1"/>
              </w:numPr>
              <w:spacing w:beforeLines="50" w:before="156" w:afterLines="50" w:after="156" w:line="360" w:lineRule="auto"/>
              <w:ind w:left="0" w:firstLine="0"/>
              <w:jc w:val="left"/>
              <w:rPr>
                <w:color w:val="000000"/>
                <w:sz w:val="24"/>
              </w:rPr>
            </w:pPr>
            <w:r w:rsidRPr="00640DF1">
              <w:rPr>
                <w:color w:val="000000"/>
                <w:sz w:val="24"/>
              </w:rPr>
              <w:t>Q</w:t>
            </w:r>
            <w:r w:rsidRPr="00640DF1">
              <w:rPr>
                <w:color w:val="000000"/>
                <w:sz w:val="24"/>
              </w:rPr>
              <w:t>：</w:t>
            </w:r>
            <w:r w:rsidR="004A6E57" w:rsidRPr="004A6E57">
              <w:rPr>
                <w:rFonts w:hint="eastAsia"/>
                <w:color w:val="000000"/>
                <w:sz w:val="24"/>
              </w:rPr>
              <w:t>针对作物解决方案，行业内</w:t>
            </w:r>
            <w:r w:rsidR="0092396A">
              <w:rPr>
                <w:rFonts w:hint="eastAsia"/>
                <w:color w:val="000000"/>
                <w:sz w:val="24"/>
              </w:rPr>
              <w:t>多家公司</w:t>
            </w:r>
            <w:r w:rsidR="00BA3188">
              <w:rPr>
                <w:rFonts w:hint="eastAsia"/>
                <w:color w:val="000000"/>
                <w:sz w:val="24"/>
              </w:rPr>
              <w:t>在提及这个概念</w:t>
            </w:r>
            <w:r w:rsidR="004A6E57" w:rsidRPr="004A6E57">
              <w:rPr>
                <w:rFonts w:hint="eastAsia"/>
                <w:color w:val="000000"/>
                <w:sz w:val="24"/>
              </w:rPr>
              <w:t>，</w:t>
            </w:r>
            <w:r w:rsidR="001E749B">
              <w:rPr>
                <w:rFonts w:hint="eastAsia"/>
                <w:color w:val="000000"/>
                <w:sz w:val="24"/>
              </w:rPr>
              <w:t>公司</w:t>
            </w:r>
            <w:r w:rsidR="004A6E57" w:rsidRPr="004A6E57">
              <w:rPr>
                <w:rFonts w:hint="eastAsia"/>
                <w:color w:val="000000"/>
                <w:sz w:val="24"/>
              </w:rPr>
              <w:t>的竞争优势</w:t>
            </w:r>
            <w:r w:rsidR="001E749B">
              <w:rPr>
                <w:rFonts w:hint="eastAsia"/>
                <w:color w:val="000000"/>
                <w:sz w:val="24"/>
              </w:rPr>
              <w:t>有哪些</w:t>
            </w:r>
            <w:r w:rsidR="004A6E57" w:rsidRPr="004A6E57">
              <w:rPr>
                <w:rFonts w:hint="eastAsia"/>
                <w:color w:val="000000"/>
                <w:sz w:val="24"/>
              </w:rPr>
              <w:t>？</w:t>
            </w:r>
          </w:p>
          <w:p w14:paraId="72D9E5D7" w14:textId="69264165" w:rsidR="00286DD0" w:rsidRPr="00286DD0" w:rsidRDefault="00877711" w:rsidP="00286DD0">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w:t>
            </w:r>
            <w:r w:rsidR="00433FAC">
              <w:rPr>
                <w:rFonts w:hint="eastAsia"/>
                <w:color w:val="000000"/>
                <w:sz w:val="24"/>
              </w:rPr>
              <w:t>公司始终围绕不同区域农户的差异</w:t>
            </w:r>
            <w:proofErr w:type="gramStart"/>
            <w:r w:rsidR="00433FAC">
              <w:rPr>
                <w:rFonts w:hint="eastAsia"/>
                <w:color w:val="000000"/>
                <w:sz w:val="24"/>
              </w:rPr>
              <w:t>化需求</w:t>
            </w:r>
            <w:proofErr w:type="gramEnd"/>
            <w:r w:rsidR="00433FAC">
              <w:rPr>
                <w:rFonts w:hint="eastAsia"/>
                <w:color w:val="000000"/>
                <w:sz w:val="24"/>
              </w:rPr>
              <w:t>展开方案</w:t>
            </w:r>
            <w:r w:rsidR="00314A84">
              <w:rPr>
                <w:rFonts w:hint="eastAsia"/>
                <w:color w:val="000000"/>
                <w:sz w:val="24"/>
              </w:rPr>
              <w:t>设计</w:t>
            </w:r>
            <w:r w:rsidR="00433FAC">
              <w:rPr>
                <w:rFonts w:hint="eastAsia"/>
                <w:color w:val="000000"/>
                <w:sz w:val="24"/>
              </w:rPr>
              <w:t>，产品端通过</w:t>
            </w:r>
            <w:r w:rsidR="004A6E57">
              <w:rPr>
                <w:rFonts w:hint="eastAsia"/>
                <w:color w:val="000000"/>
                <w:sz w:val="24"/>
              </w:rPr>
              <w:t>不断整合国内外优质资源，</w:t>
            </w:r>
            <w:r w:rsidR="00433FAC">
              <w:rPr>
                <w:rFonts w:hint="eastAsia"/>
                <w:color w:val="000000"/>
                <w:sz w:val="24"/>
              </w:rPr>
              <w:t>开辟</w:t>
            </w:r>
            <w:r w:rsidR="003B4997">
              <w:rPr>
                <w:rFonts w:hint="eastAsia"/>
                <w:color w:val="000000"/>
                <w:sz w:val="24"/>
              </w:rPr>
              <w:t>作物营养赛道，</w:t>
            </w:r>
            <w:r w:rsidR="004A6E57">
              <w:rPr>
                <w:rFonts w:hint="eastAsia"/>
                <w:color w:val="000000"/>
                <w:sz w:val="24"/>
              </w:rPr>
              <w:t>提升并</w:t>
            </w:r>
            <w:r w:rsidR="00433FAC">
              <w:rPr>
                <w:rFonts w:hint="eastAsia"/>
                <w:color w:val="000000"/>
                <w:sz w:val="24"/>
              </w:rPr>
              <w:t>优化</w:t>
            </w:r>
            <w:r w:rsidR="004A6E57">
              <w:rPr>
                <w:rFonts w:hint="eastAsia"/>
                <w:color w:val="000000"/>
                <w:sz w:val="24"/>
              </w:rPr>
              <w:t>作物健康解决方案</w:t>
            </w:r>
            <w:r w:rsidR="001E749B">
              <w:rPr>
                <w:rFonts w:hint="eastAsia"/>
                <w:color w:val="000000"/>
                <w:sz w:val="24"/>
              </w:rPr>
              <w:t>的</w:t>
            </w:r>
            <w:r w:rsidR="004A6E57">
              <w:rPr>
                <w:rFonts w:hint="eastAsia"/>
                <w:color w:val="000000"/>
                <w:sz w:val="24"/>
              </w:rPr>
              <w:t>本地化属性，形成</w:t>
            </w:r>
            <w:r w:rsidR="00433FAC">
              <w:rPr>
                <w:rFonts w:hint="eastAsia"/>
                <w:color w:val="000000"/>
                <w:sz w:val="24"/>
              </w:rPr>
              <w:t>产品的</w:t>
            </w:r>
            <w:r w:rsidR="003B4997">
              <w:rPr>
                <w:rFonts w:hint="eastAsia"/>
                <w:color w:val="000000"/>
                <w:sz w:val="24"/>
              </w:rPr>
              <w:t>竞争</w:t>
            </w:r>
            <w:r w:rsidR="00286DD0">
              <w:rPr>
                <w:rFonts w:hint="eastAsia"/>
                <w:color w:val="000000"/>
                <w:sz w:val="24"/>
              </w:rPr>
              <w:t>优势</w:t>
            </w:r>
            <w:r w:rsidR="00401F05">
              <w:rPr>
                <w:rFonts w:hint="eastAsia"/>
                <w:color w:val="000000"/>
                <w:sz w:val="24"/>
              </w:rPr>
              <w:t>。</w:t>
            </w:r>
            <w:r w:rsidR="004A6E57">
              <w:rPr>
                <w:rFonts w:hint="eastAsia"/>
                <w:color w:val="000000"/>
                <w:sz w:val="24"/>
              </w:rPr>
              <w:t>公司</w:t>
            </w:r>
            <w:r w:rsidR="00433FAC">
              <w:rPr>
                <w:rFonts w:hint="eastAsia"/>
                <w:color w:val="000000"/>
                <w:sz w:val="24"/>
              </w:rPr>
              <w:t>深入</w:t>
            </w:r>
            <w:proofErr w:type="gramStart"/>
            <w:r w:rsidR="00433FAC">
              <w:rPr>
                <w:rFonts w:hint="eastAsia"/>
                <w:color w:val="000000"/>
                <w:sz w:val="24"/>
              </w:rPr>
              <w:t>践行</w:t>
            </w:r>
            <w:proofErr w:type="gramEnd"/>
            <w:r w:rsidR="00433FAC">
              <w:rPr>
                <w:rFonts w:hint="eastAsia"/>
                <w:color w:val="000000"/>
                <w:sz w:val="24"/>
              </w:rPr>
              <w:t>“科技立华”战略，注重“新技术、新剂型、新应用”的探索，研发中心及产品开发部</w:t>
            </w:r>
            <w:r w:rsidR="004A6E57">
              <w:rPr>
                <w:rFonts w:hint="eastAsia"/>
                <w:color w:val="000000"/>
                <w:sz w:val="24"/>
              </w:rPr>
              <w:t>每年开展</w:t>
            </w:r>
            <w:r w:rsidR="004A6E57">
              <w:rPr>
                <w:rFonts w:hint="eastAsia"/>
                <w:color w:val="000000"/>
                <w:sz w:val="24"/>
              </w:rPr>
              <w:t>4600</w:t>
            </w:r>
            <w:r w:rsidR="00286DD0">
              <w:rPr>
                <w:rFonts w:hint="eastAsia"/>
                <w:color w:val="000000"/>
                <w:sz w:val="24"/>
              </w:rPr>
              <w:t>余</w:t>
            </w:r>
            <w:r w:rsidR="004A6E57">
              <w:rPr>
                <w:rFonts w:hint="eastAsia"/>
                <w:color w:val="000000"/>
                <w:sz w:val="24"/>
              </w:rPr>
              <w:t>场</w:t>
            </w:r>
            <w:r w:rsidR="001E749B">
              <w:rPr>
                <w:rFonts w:hint="eastAsia"/>
                <w:color w:val="000000"/>
                <w:sz w:val="24"/>
              </w:rPr>
              <w:t>田间实</w:t>
            </w:r>
            <w:r w:rsidR="004A6E57">
              <w:rPr>
                <w:rFonts w:hint="eastAsia"/>
                <w:color w:val="000000"/>
                <w:sz w:val="24"/>
              </w:rPr>
              <w:t>验，为产品</w:t>
            </w:r>
            <w:r w:rsidR="009C3E6E">
              <w:rPr>
                <w:rFonts w:hint="eastAsia"/>
                <w:color w:val="000000"/>
                <w:sz w:val="24"/>
              </w:rPr>
              <w:t>迭代</w:t>
            </w:r>
            <w:r w:rsidR="004A6E57">
              <w:rPr>
                <w:rFonts w:hint="eastAsia"/>
                <w:color w:val="000000"/>
                <w:sz w:val="24"/>
              </w:rPr>
              <w:t>提供技术支撑。</w:t>
            </w:r>
            <w:r w:rsidR="00CA2A70">
              <w:rPr>
                <w:rFonts w:hint="eastAsia"/>
                <w:color w:val="000000"/>
                <w:sz w:val="24"/>
              </w:rPr>
              <w:t>立华</w:t>
            </w:r>
            <w:r w:rsidR="004A6E57">
              <w:rPr>
                <w:rFonts w:hint="eastAsia"/>
                <w:color w:val="000000"/>
                <w:sz w:val="24"/>
              </w:rPr>
              <w:t>为农社</w:t>
            </w:r>
            <w:r w:rsidR="00674F99">
              <w:rPr>
                <w:rFonts w:hint="eastAsia"/>
                <w:color w:val="000000"/>
                <w:sz w:val="24"/>
              </w:rPr>
              <w:t>助力公司提升</w:t>
            </w:r>
            <w:r w:rsidR="004A6E57">
              <w:rPr>
                <w:rFonts w:hint="eastAsia"/>
                <w:color w:val="000000"/>
                <w:sz w:val="24"/>
              </w:rPr>
              <w:t>作物健康解决方案品牌</w:t>
            </w:r>
            <w:r w:rsidR="00674F99">
              <w:rPr>
                <w:rFonts w:hint="eastAsia"/>
                <w:color w:val="000000"/>
                <w:sz w:val="24"/>
              </w:rPr>
              <w:t>的</w:t>
            </w:r>
            <w:r w:rsidR="004A6E57">
              <w:rPr>
                <w:rFonts w:hint="eastAsia"/>
                <w:color w:val="000000"/>
                <w:sz w:val="24"/>
              </w:rPr>
              <w:t>终端影响力，</w:t>
            </w:r>
            <w:r w:rsidR="00BA3188">
              <w:rPr>
                <w:rFonts w:hint="eastAsia"/>
                <w:color w:val="000000"/>
                <w:sz w:val="24"/>
              </w:rPr>
              <w:t>目前</w:t>
            </w:r>
            <w:r w:rsidR="00B13F0C">
              <w:rPr>
                <w:rFonts w:hint="eastAsia"/>
                <w:color w:val="000000"/>
                <w:sz w:val="24"/>
              </w:rPr>
              <w:t>已有</w:t>
            </w:r>
            <w:r w:rsidR="00F130CA">
              <w:rPr>
                <w:rFonts w:hint="eastAsia"/>
                <w:color w:val="000000"/>
                <w:sz w:val="24"/>
              </w:rPr>
              <w:t>25</w:t>
            </w:r>
            <w:r w:rsidR="00BA3188">
              <w:rPr>
                <w:rFonts w:hint="eastAsia"/>
                <w:color w:val="000000"/>
                <w:sz w:val="24"/>
              </w:rPr>
              <w:t>家立华为农社展现出蓬勃的发展势头。</w:t>
            </w:r>
            <w:r w:rsidR="00B13F0C">
              <w:rPr>
                <w:rFonts w:hint="eastAsia"/>
                <w:color w:val="000000"/>
                <w:sz w:val="24"/>
              </w:rPr>
              <w:t>比如，</w:t>
            </w:r>
            <w:r w:rsidR="00286DD0" w:rsidRPr="00286DD0">
              <w:rPr>
                <w:rFonts w:hint="eastAsia"/>
                <w:color w:val="000000"/>
                <w:sz w:val="24"/>
              </w:rPr>
              <w:t>公司</w:t>
            </w:r>
            <w:r w:rsidR="00674F99">
              <w:rPr>
                <w:rFonts w:hint="eastAsia"/>
                <w:color w:val="000000"/>
                <w:sz w:val="24"/>
              </w:rPr>
              <w:t>2024</w:t>
            </w:r>
            <w:r w:rsidR="00674F99">
              <w:rPr>
                <w:rFonts w:hint="eastAsia"/>
                <w:color w:val="000000"/>
                <w:sz w:val="24"/>
              </w:rPr>
              <w:t>年</w:t>
            </w:r>
            <w:r w:rsidR="00286DD0" w:rsidRPr="00286DD0">
              <w:rPr>
                <w:rFonts w:hint="eastAsia"/>
                <w:color w:val="000000"/>
                <w:sz w:val="24"/>
              </w:rPr>
              <w:t>重点推广的“中农鼎粮柱”作物健康解决方案效果</w:t>
            </w:r>
            <w:r w:rsidR="00286DD0">
              <w:rPr>
                <w:rFonts w:hint="eastAsia"/>
                <w:color w:val="000000"/>
                <w:sz w:val="24"/>
              </w:rPr>
              <w:t>优异</w:t>
            </w:r>
            <w:r w:rsidR="00286DD0" w:rsidRPr="00286DD0">
              <w:rPr>
                <w:rFonts w:hint="eastAsia"/>
                <w:color w:val="000000"/>
                <w:sz w:val="24"/>
              </w:rPr>
              <w:t>，</w:t>
            </w:r>
            <w:r w:rsidR="00674F99" w:rsidRPr="00674F99">
              <w:rPr>
                <w:rFonts w:hint="eastAsia"/>
                <w:color w:val="000000"/>
                <w:sz w:val="24"/>
              </w:rPr>
              <w:t>在</w:t>
            </w:r>
            <w:r w:rsidR="00674F99" w:rsidRPr="00674F99">
              <w:rPr>
                <w:rFonts w:hint="eastAsia"/>
                <w:color w:val="000000"/>
                <w:sz w:val="24"/>
              </w:rPr>
              <w:t>12</w:t>
            </w:r>
            <w:r w:rsidR="00674F99" w:rsidRPr="00674F99">
              <w:rPr>
                <w:rFonts w:hint="eastAsia"/>
                <w:color w:val="000000"/>
                <w:sz w:val="24"/>
              </w:rPr>
              <w:t>个省</w:t>
            </w:r>
            <w:r w:rsidR="00674F99" w:rsidRPr="00674F99">
              <w:rPr>
                <w:rFonts w:hint="eastAsia"/>
                <w:color w:val="000000"/>
                <w:sz w:val="24"/>
              </w:rPr>
              <w:t>/</w:t>
            </w:r>
            <w:r w:rsidR="00674F99" w:rsidRPr="00674F99">
              <w:rPr>
                <w:rFonts w:hint="eastAsia"/>
                <w:color w:val="000000"/>
                <w:sz w:val="24"/>
              </w:rPr>
              <w:t>直辖市开展</w:t>
            </w:r>
            <w:r w:rsidR="00674F99" w:rsidRPr="00674F99">
              <w:rPr>
                <w:rFonts w:hint="eastAsia"/>
                <w:color w:val="000000"/>
                <w:sz w:val="24"/>
              </w:rPr>
              <w:t>29</w:t>
            </w:r>
            <w:r w:rsidR="00674F99" w:rsidRPr="00674F99">
              <w:rPr>
                <w:rFonts w:hint="eastAsia"/>
                <w:color w:val="000000"/>
                <w:sz w:val="24"/>
              </w:rPr>
              <w:t>场丰收测产会</w:t>
            </w:r>
            <w:r w:rsidR="00674F99">
              <w:rPr>
                <w:rFonts w:hint="eastAsia"/>
                <w:color w:val="000000"/>
                <w:sz w:val="24"/>
              </w:rPr>
              <w:t>，</w:t>
            </w:r>
            <w:r w:rsidR="00674F99" w:rsidRPr="00674F99">
              <w:rPr>
                <w:rFonts w:hint="eastAsia"/>
                <w:color w:val="000000"/>
                <w:sz w:val="24"/>
              </w:rPr>
              <w:t>测产数据表明，使用该方案的田块较常规种植亩增产</w:t>
            </w:r>
            <w:r w:rsidR="00674F99" w:rsidRPr="00674F99">
              <w:rPr>
                <w:rFonts w:hint="eastAsia"/>
                <w:color w:val="000000"/>
                <w:sz w:val="24"/>
              </w:rPr>
              <w:t>12.2%</w:t>
            </w:r>
            <w:r w:rsidR="00674F99" w:rsidRPr="00674F99">
              <w:rPr>
                <w:rFonts w:hint="eastAsia"/>
                <w:color w:val="000000"/>
                <w:sz w:val="24"/>
              </w:rPr>
              <w:t>—</w:t>
            </w:r>
            <w:r w:rsidR="00674F99" w:rsidRPr="00674F99">
              <w:rPr>
                <w:rFonts w:hint="eastAsia"/>
                <w:color w:val="000000"/>
                <w:sz w:val="24"/>
              </w:rPr>
              <w:t>21.0%</w:t>
            </w:r>
            <w:r w:rsidR="00674F99" w:rsidRPr="00674F99">
              <w:rPr>
                <w:rFonts w:hint="eastAsia"/>
                <w:color w:val="000000"/>
                <w:sz w:val="24"/>
              </w:rPr>
              <w:t>，并获得中国农业技术推广协会授予“农药减</w:t>
            </w:r>
            <w:r w:rsidR="00674F99" w:rsidRPr="00674F99">
              <w:rPr>
                <w:rFonts w:hint="eastAsia"/>
                <w:color w:val="000000"/>
                <w:sz w:val="24"/>
              </w:rPr>
              <w:lastRenderedPageBreak/>
              <w:t>量增效优秀解决方案”荣誉称号。</w:t>
            </w:r>
          </w:p>
          <w:p w14:paraId="1A7EE4BF" w14:textId="6E583208" w:rsidR="00F87B9B" w:rsidRPr="00640DF1" w:rsidRDefault="00F87B9B" w:rsidP="00674F99">
            <w:pPr>
              <w:numPr>
                <w:ilvl w:val="0"/>
                <w:numId w:val="1"/>
              </w:numPr>
              <w:spacing w:beforeLines="50" w:before="156" w:afterLines="50" w:after="156" w:line="360" w:lineRule="auto"/>
              <w:ind w:left="0" w:firstLine="0"/>
              <w:jc w:val="left"/>
              <w:rPr>
                <w:color w:val="000000"/>
                <w:sz w:val="24"/>
              </w:rPr>
            </w:pPr>
            <w:r w:rsidRPr="00640DF1">
              <w:rPr>
                <w:color w:val="000000"/>
                <w:sz w:val="24"/>
              </w:rPr>
              <w:t>Q</w:t>
            </w:r>
            <w:r w:rsidRPr="00640DF1">
              <w:rPr>
                <w:color w:val="000000"/>
                <w:sz w:val="24"/>
              </w:rPr>
              <w:t>：公司未来每年的分红比例大概是多少？</w:t>
            </w:r>
            <w:r w:rsidR="004A6E57">
              <w:rPr>
                <w:rFonts w:hint="eastAsia"/>
                <w:color w:val="000000"/>
                <w:sz w:val="24"/>
              </w:rPr>
              <w:t>未来分红</w:t>
            </w:r>
            <w:r w:rsidR="00674F99">
              <w:rPr>
                <w:rFonts w:hint="eastAsia"/>
                <w:color w:val="000000"/>
                <w:sz w:val="24"/>
              </w:rPr>
              <w:t>计划</w:t>
            </w:r>
            <w:r w:rsidR="004A6E57">
              <w:rPr>
                <w:rFonts w:hint="eastAsia"/>
                <w:color w:val="000000"/>
                <w:sz w:val="24"/>
              </w:rPr>
              <w:t>？</w:t>
            </w:r>
          </w:p>
          <w:p w14:paraId="111A35C7" w14:textId="5FB5B4E1" w:rsidR="00F87B9B" w:rsidRDefault="00F87B9B" w:rsidP="00F87B9B">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：公司</w:t>
            </w:r>
            <w:r w:rsidR="00314A84">
              <w:rPr>
                <w:rFonts w:hint="eastAsia"/>
                <w:color w:val="000000"/>
                <w:sz w:val="24"/>
              </w:rPr>
              <w:t>现金分红比例逐年提升，</w:t>
            </w:r>
            <w:r w:rsidRPr="00640DF1">
              <w:rPr>
                <w:color w:val="000000"/>
                <w:sz w:val="24"/>
              </w:rPr>
              <w:t>2023</w:t>
            </w:r>
            <w:r w:rsidRPr="00640DF1">
              <w:rPr>
                <w:color w:val="000000"/>
                <w:sz w:val="24"/>
              </w:rPr>
              <w:t>年</w:t>
            </w:r>
            <w:r w:rsidR="00314A84">
              <w:rPr>
                <w:rFonts w:hint="eastAsia"/>
                <w:color w:val="000000"/>
                <w:sz w:val="24"/>
              </w:rPr>
              <w:t>该</w:t>
            </w:r>
            <w:r w:rsidRPr="00640DF1">
              <w:rPr>
                <w:color w:val="000000"/>
                <w:sz w:val="24"/>
              </w:rPr>
              <w:t>比例</w:t>
            </w:r>
            <w:r w:rsidR="00674F99">
              <w:rPr>
                <w:rFonts w:hint="eastAsia"/>
                <w:color w:val="000000"/>
                <w:sz w:val="24"/>
              </w:rPr>
              <w:t>为</w:t>
            </w:r>
            <w:r w:rsidRPr="00640DF1">
              <w:rPr>
                <w:color w:val="000000"/>
                <w:sz w:val="24"/>
              </w:rPr>
              <w:t>53.8%</w:t>
            </w:r>
            <w:r w:rsidRPr="00640DF1">
              <w:rPr>
                <w:color w:val="000000"/>
                <w:sz w:val="24"/>
              </w:rPr>
              <w:t>。公司</w:t>
            </w:r>
            <w:r w:rsidR="00674F99" w:rsidRPr="00640DF1">
              <w:rPr>
                <w:color w:val="000000"/>
                <w:sz w:val="24"/>
              </w:rPr>
              <w:t>将</w:t>
            </w:r>
            <w:r w:rsidR="00674F99">
              <w:rPr>
                <w:rFonts w:hint="eastAsia"/>
                <w:color w:val="000000"/>
                <w:sz w:val="24"/>
              </w:rPr>
              <w:t>做好各项经营管理工作，致力于业绩稳定兑现，并继续</w:t>
            </w:r>
            <w:r w:rsidR="00B13F0C">
              <w:rPr>
                <w:rFonts w:hint="eastAsia"/>
                <w:color w:val="000000"/>
                <w:sz w:val="24"/>
              </w:rPr>
              <w:t>保持</w:t>
            </w:r>
            <w:r w:rsidRPr="00640DF1">
              <w:rPr>
                <w:color w:val="000000"/>
                <w:sz w:val="24"/>
              </w:rPr>
              <w:t>高分红比例，为投资者打造更好的现金流回报</w:t>
            </w:r>
            <w:r w:rsidR="00B13F0C">
              <w:rPr>
                <w:rFonts w:hint="eastAsia"/>
                <w:color w:val="000000"/>
                <w:sz w:val="24"/>
              </w:rPr>
              <w:t>，塑造公司在资本市场的良好形象。</w:t>
            </w:r>
          </w:p>
          <w:p w14:paraId="3AF019CF" w14:textId="43AA5D8F" w:rsidR="00F60722" w:rsidRPr="00053837" w:rsidRDefault="00F60722" w:rsidP="00F60722">
            <w:pPr>
              <w:numPr>
                <w:ilvl w:val="0"/>
                <w:numId w:val="1"/>
              </w:numPr>
              <w:spacing w:beforeLines="50" w:before="156" w:afterLines="50" w:after="156" w:line="360" w:lineRule="auto"/>
              <w:ind w:left="0" w:firstLine="0"/>
              <w:jc w:val="left"/>
              <w:rPr>
                <w:color w:val="000000"/>
                <w:sz w:val="24"/>
              </w:rPr>
            </w:pPr>
            <w:r w:rsidRPr="00053837">
              <w:rPr>
                <w:color w:val="000000"/>
                <w:sz w:val="24"/>
              </w:rPr>
              <w:t>Q</w:t>
            </w:r>
            <w:r w:rsidRPr="00053837">
              <w:rPr>
                <w:color w:val="000000"/>
                <w:sz w:val="24"/>
              </w:rPr>
              <w:t>：</w:t>
            </w:r>
            <w:r w:rsidR="00674F99">
              <w:rPr>
                <w:rFonts w:hint="eastAsia"/>
                <w:color w:val="000000"/>
                <w:sz w:val="24"/>
              </w:rPr>
              <w:t>对于</w:t>
            </w:r>
            <w:r w:rsidR="00674F99">
              <w:rPr>
                <w:rFonts w:hint="eastAsia"/>
                <w:color w:val="000000"/>
                <w:sz w:val="24"/>
              </w:rPr>
              <w:t>2025</w:t>
            </w:r>
            <w:r w:rsidR="00674F99">
              <w:rPr>
                <w:rFonts w:hint="eastAsia"/>
                <w:color w:val="000000"/>
                <w:sz w:val="24"/>
              </w:rPr>
              <w:t>年农药市场，</w:t>
            </w:r>
            <w:r>
              <w:rPr>
                <w:rFonts w:hint="eastAsia"/>
                <w:color w:val="000000"/>
                <w:sz w:val="24"/>
              </w:rPr>
              <w:t>公司</w:t>
            </w:r>
            <w:r w:rsidR="00674F99">
              <w:rPr>
                <w:rFonts w:hint="eastAsia"/>
                <w:color w:val="000000"/>
                <w:sz w:val="24"/>
              </w:rPr>
              <w:t>有哪些展望</w:t>
            </w:r>
            <w:r>
              <w:rPr>
                <w:rFonts w:hint="eastAsia"/>
                <w:color w:val="000000"/>
                <w:sz w:val="24"/>
              </w:rPr>
              <w:t>？</w:t>
            </w:r>
          </w:p>
          <w:p w14:paraId="3AB96098" w14:textId="359F3510" w:rsidR="00674F99" w:rsidRDefault="00F60722" w:rsidP="00674F99">
            <w:pPr>
              <w:spacing w:beforeLines="50" w:before="156" w:afterLines="50" w:after="156" w:line="360" w:lineRule="auto"/>
              <w:ind w:firstLineChars="175" w:firstLine="420"/>
              <w:jc w:val="left"/>
              <w:rPr>
                <w:color w:val="000000"/>
                <w:sz w:val="24"/>
              </w:rPr>
            </w:pPr>
            <w:r w:rsidRPr="00053837">
              <w:rPr>
                <w:color w:val="000000"/>
                <w:sz w:val="24"/>
              </w:rPr>
              <w:t>A</w:t>
            </w:r>
            <w:r w:rsidRPr="00053837">
              <w:rPr>
                <w:color w:val="000000"/>
                <w:sz w:val="24"/>
              </w:rPr>
              <w:t>：</w:t>
            </w:r>
            <w:r w:rsidR="00B57D3E">
              <w:rPr>
                <w:rFonts w:hint="eastAsia"/>
                <w:color w:val="000000"/>
                <w:sz w:val="24"/>
              </w:rPr>
              <w:t>2025</w:t>
            </w:r>
            <w:r w:rsidR="00674F99" w:rsidRPr="00674F99">
              <w:rPr>
                <w:rFonts w:hint="eastAsia"/>
                <w:color w:val="000000"/>
                <w:sz w:val="24"/>
              </w:rPr>
              <w:t>年，公司</w:t>
            </w:r>
            <w:r w:rsidR="00D502EC">
              <w:rPr>
                <w:rFonts w:hint="eastAsia"/>
                <w:color w:val="000000"/>
                <w:sz w:val="24"/>
              </w:rPr>
              <w:t>一项重点工作是向</w:t>
            </w:r>
            <w:r w:rsidR="00674F99" w:rsidRPr="00674F99">
              <w:rPr>
                <w:rFonts w:hint="eastAsia"/>
                <w:color w:val="000000"/>
                <w:sz w:val="24"/>
              </w:rPr>
              <w:t>内挖潜，</w:t>
            </w:r>
            <w:r w:rsidR="00D502EC">
              <w:rPr>
                <w:rFonts w:hint="eastAsia"/>
                <w:color w:val="000000"/>
                <w:sz w:val="24"/>
              </w:rPr>
              <w:t>继续提升团队的战斗力，以适应当前市场激烈</w:t>
            </w:r>
            <w:r w:rsidR="00B57D3E">
              <w:rPr>
                <w:rFonts w:hint="eastAsia"/>
                <w:color w:val="000000"/>
                <w:sz w:val="24"/>
              </w:rPr>
              <w:t>的</w:t>
            </w:r>
            <w:r w:rsidR="00D502EC">
              <w:rPr>
                <w:rFonts w:hint="eastAsia"/>
                <w:color w:val="000000"/>
                <w:sz w:val="24"/>
              </w:rPr>
              <w:t>竞争形势。此外，</w:t>
            </w:r>
            <w:r w:rsidR="00674F99" w:rsidRPr="00674F99">
              <w:rPr>
                <w:rFonts w:hint="eastAsia"/>
                <w:color w:val="000000"/>
                <w:sz w:val="24"/>
              </w:rPr>
              <w:t>通过</w:t>
            </w:r>
            <w:r w:rsidR="00674F99">
              <w:rPr>
                <w:rFonts w:hint="eastAsia"/>
                <w:color w:val="000000"/>
                <w:sz w:val="24"/>
              </w:rPr>
              <w:t>加强研发投入及</w:t>
            </w:r>
            <w:r w:rsidR="00674F99" w:rsidRPr="00674F99">
              <w:rPr>
                <w:rFonts w:hint="eastAsia"/>
                <w:color w:val="000000"/>
                <w:sz w:val="24"/>
              </w:rPr>
              <w:t>管理</w:t>
            </w:r>
            <w:r w:rsidR="00674F99">
              <w:rPr>
                <w:rFonts w:hint="eastAsia"/>
                <w:color w:val="000000"/>
                <w:sz w:val="24"/>
              </w:rPr>
              <w:t>效率</w:t>
            </w:r>
            <w:r w:rsidR="00D502EC">
              <w:rPr>
                <w:rFonts w:hint="eastAsia"/>
                <w:color w:val="000000"/>
                <w:sz w:val="24"/>
              </w:rPr>
              <w:t>优化</w:t>
            </w:r>
            <w:r w:rsidR="00674F99" w:rsidRPr="00674F99">
              <w:rPr>
                <w:rFonts w:hint="eastAsia"/>
                <w:color w:val="000000"/>
                <w:sz w:val="24"/>
              </w:rPr>
              <w:t>，</w:t>
            </w:r>
            <w:r w:rsidR="00D502EC">
              <w:rPr>
                <w:rFonts w:hint="eastAsia"/>
                <w:color w:val="000000"/>
                <w:sz w:val="24"/>
              </w:rPr>
              <w:t>提升</w:t>
            </w:r>
            <w:r w:rsidR="00674F99">
              <w:rPr>
                <w:rFonts w:hint="eastAsia"/>
                <w:color w:val="000000"/>
                <w:sz w:val="24"/>
              </w:rPr>
              <w:t>公司</w:t>
            </w:r>
            <w:r w:rsidR="00D502EC">
              <w:rPr>
                <w:rFonts w:hint="eastAsia"/>
                <w:color w:val="000000"/>
                <w:sz w:val="24"/>
              </w:rPr>
              <w:t>整体</w:t>
            </w:r>
            <w:r w:rsidR="00674F99">
              <w:rPr>
                <w:rFonts w:hint="eastAsia"/>
                <w:color w:val="000000"/>
                <w:sz w:val="24"/>
              </w:rPr>
              <w:t>运营水平。</w:t>
            </w:r>
          </w:p>
          <w:p w14:paraId="281AEE92" w14:textId="270E5144" w:rsidR="00F60722" w:rsidRDefault="00D502EC" w:rsidP="00314A84">
            <w:pPr>
              <w:spacing w:beforeLines="50" w:before="156" w:afterLines="50" w:after="156" w:line="360" w:lineRule="auto"/>
              <w:ind w:firstLineChars="200" w:firstLine="480"/>
              <w:jc w:val="left"/>
              <w:rPr>
                <w:color w:val="000000"/>
                <w:sz w:val="24"/>
              </w:rPr>
            </w:pPr>
            <w:r>
              <w:rPr>
                <w:rFonts w:hint="eastAsia"/>
                <w:color w:val="000000"/>
                <w:sz w:val="24"/>
              </w:rPr>
              <w:t>从业务角度来看，</w:t>
            </w:r>
            <w:r w:rsidR="00F60722">
              <w:rPr>
                <w:rFonts w:hint="eastAsia"/>
                <w:color w:val="000000"/>
                <w:sz w:val="24"/>
              </w:rPr>
              <w:t>作物健康业务及国际业务将作为公司未来重点发展的方向。公司将继续保持战略定力，依托供销社的资源优势及多年在行业内积累的良好口碑，稳健、合</w:t>
            </w:r>
            <w:proofErr w:type="gramStart"/>
            <w:r w:rsidR="00F60722">
              <w:rPr>
                <w:rFonts w:hint="eastAsia"/>
                <w:color w:val="000000"/>
                <w:sz w:val="24"/>
              </w:rPr>
              <w:t>规</w:t>
            </w:r>
            <w:proofErr w:type="gramEnd"/>
            <w:r w:rsidR="00F60722">
              <w:rPr>
                <w:rFonts w:hint="eastAsia"/>
                <w:color w:val="000000"/>
                <w:sz w:val="24"/>
              </w:rPr>
              <w:t>、高效地</w:t>
            </w:r>
            <w:r>
              <w:rPr>
                <w:rFonts w:hint="eastAsia"/>
                <w:color w:val="000000"/>
                <w:sz w:val="24"/>
              </w:rPr>
              <w:t>推进</w:t>
            </w:r>
            <w:r w:rsidR="00F60722">
              <w:rPr>
                <w:rFonts w:hint="eastAsia"/>
                <w:color w:val="000000"/>
                <w:sz w:val="24"/>
              </w:rPr>
              <w:t>各项</w:t>
            </w:r>
            <w:r w:rsidR="00314A84">
              <w:rPr>
                <w:rFonts w:hint="eastAsia"/>
                <w:color w:val="000000"/>
                <w:sz w:val="24"/>
              </w:rPr>
              <w:t>任务指标达成</w:t>
            </w:r>
            <w:r w:rsidR="00F60722">
              <w:rPr>
                <w:rFonts w:hint="eastAsia"/>
                <w:color w:val="000000"/>
                <w:sz w:val="24"/>
              </w:rPr>
              <w:t>。同时，公司密切关注证监会关于上市公司市值管理的要求，不断探索通过资本运作等工具手段，例如参股并购、增持回购</w:t>
            </w:r>
            <w:r>
              <w:rPr>
                <w:rFonts w:hint="eastAsia"/>
                <w:color w:val="000000"/>
                <w:sz w:val="24"/>
              </w:rPr>
              <w:t>、股权激励</w:t>
            </w:r>
            <w:r w:rsidR="00F60722">
              <w:rPr>
                <w:rFonts w:hint="eastAsia"/>
                <w:color w:val="000000"/>
                <w:sz w:val="24"/>
              </w:rPr>
              <w:t>等，提升公司投资价值。</w:t>
            </w:r>
          </w:p>
          <w:p w14:paraId="581EF411" w14:textId="03C87D91" w:rsidR="001B5FB2" w:rsidRPr="00640DF1" w:rsidRDefault="001B5FB2" w:rsidP="004A6E57">
            <w:pPr>
              <w:numPr>
                <w:ilvl w:val="0"/>
                <w:numId w:val="1"/>
              </w:numPr>
              <w:spacing w:beforeLines="50" w:before="156" w:afterLines="50" w:after="156" w:line="360" w:lineRule="auto"/>
              <w:ind w:left="0" w:firstLine="0"/>
              <w:jc w:val="left"/>
              <w:rPr>
                <w:color w:val="000000"/>
                <w:sz w:val="24"/>
              </w:rPr>
            </w:pPr>
            <w:r w:rsidRPr="00640DF1">
              <w:rPr>
                <w:color w:val="000000"/>
                <w:sz w:val="24"/>
              </w:rPr>
              <w:t>Q</w:t>
            </w:r>
            <w:r w:rsidRPr="00640DF1">
              <w:rPr>
                <w:color w:val="000000"/>
                <w:sz w:val="24"/>
              </w:rPr>
              <w:t>：公司市值</w:t>
            </w:r>
            <w:r>
              <w:rPr>
                <w:rFonts w:hint="eastAsia"/>
                <w:color w:val="000000"/>
                <w:sz w:val="24"/>
              </w:rPr>
              <w:t>管理工作</w:t>
            </w:r>
            <w:r w:rsidRPr="00640DF1">
              <w:rPr>
                <w:color w:val="000000"/>
                <w:sz w:val="24"/>
              </w:rPr>
              <w:t>的</w:t>
            </w:r>
            <w:r>
              <w:rPr>
                <w:rFonts w:hint="eastAsia"/>
                <w:color w:val="000000"/>
                <w:sz w:val="24"/>
              </w:rPr>
              <w:t>具体安排</w:t>
            </w:r>
            <w:r w:rsidR="00314A84">
              <w:rPr>
                <w:rFonts w:hint="eastAsia"/>
                <w:color w:val="000000"/>
                <w:sz w:val="24"/>
              </w:rPr>
              <w:t>？</w:t>
            </w:r>
          </w:p>
          <w:p w14:paraId="7D751462" w14:textId="54B607D6" w:rsidR="00F87B9B" w:rsidRDefault="001B5FB2" w:rsidP="00392DA3">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：公司制定了</w:t>
            </w:r>
            <w:r w:rsidR="00674F99">
              <w:rPr>
                <w:rFonts w:hint="eastAsia"/>
                <w:color w:val="000000"/>
                <w:sz w:val="24"/>
              </w:rPr>
              <w:t>相应</w:t>
            </w:r>
            <w:r w:rsidRPr="00640DF1">
              <w:rPr>
                <w:color w:val="000000"/>
                <w:sz w:val="24"/>
              </w:rPr>
              <w:t>市值提升方案</w:t>
            </w:r>
            <w:r w:rsidR="00B13F0C">
              <w:rPr>
                <w:rFonts w:hint="eastAsia"/>
                <w:color w:val="000000"/>
                <w:sz w:val="24"/>
              </w:rPr>
              <w:t>，</w:t>
            </w:r>
            <w:r w:rsidR="00D502EC">
              <w:rPr>
                <w:rFonts w:hint="eastAsia"/>
                <w:color w:val="000000"/>
                <w:sz w:val="24"/>
              </w:rPr>
              <w:t>并已经纳入</w:t>
            </w:r>
            <w:r w:rsidR="00B13F0C" w:rsidRPr="00640DF1">
              <w:rPr>
                <w:color w:val="000000"/>
                <w:sz w:val="24"/>
              </w:rPr>
              <w:t>企业负责人</w:t>
            </w:r>
            <w:r w:rsidR="00D502EC">
              <w:rPr>
                <w:rFonts w:hint="eastAsia"/>
                <w:color w:val="000000"/>
                <w:sz w:val="24"/>
              </w:rPr>
              <w:t>的</w:t>
            </w:r>
            <w:r w:rsidR="00B13F0C" w:rsidRPr="00640DF1">
              <w:rPr>
                <w:color w:val="000000"/>
                <w:sz w:val="24"/>
              </w:rPr>
              <w:t>绩效考核中</w:t>
            </w:r>
            <w:r w:rsidRPr="00640DF1">
              <w:rPr>
                <w:color w:val="000000"/>
                <w:sz w:val="24"/>
              </w:rPr>
              <w:t>。</w:t>
            </w:r>
            <w:r w:rsidR="00B57D3E">
              <w:rPr>
                <w:rFonts w:hint="eastAsia"/>
                <w:color w:val="000000"/>
                <w:sz w:val="24"/>
              </w:rPr>
              <w:t>同时</w:t>
            </w:r>
            <w:r w:rsidR="00B13F0C">
              <w:rPr>
                <w:rFonts w:hint="eastAsia"/>
                <w:color w:val="000000"/>
                <w:sz w:val="24"/>
              </w:rPr>
              <w:t>，</w:t>
            </w:r>
            <w:r w:rsidR="00D502EC">
              <w:rPr>
                <w:rFonts w:hint="eastAsia"/>
                <w:color w:val="000000"/>
                <w:sz w:val="24"/>
              </w:rPr>
              <w:t>公司始终</w:t>
            </w:r>
            <w:r w:rsidR="00DF74EE">
              <w:rPr>
                <w:rFonts w:hint="eastAsia"/>
                <w:color w:val="000000"/>
                <w:sz w:val="24"/>
              </w:rPr>
              <w:t>注重</w:t>
            </w:r>
            <w:r w:rsidR="00B61994">
              <w:rPr>
                <w:rFonts w:hint="eastAsia"/>
                <w:color w:val="000000"/>
                <w:sz w:val="24"/>
              </w:rPr>
              <w:t>提升</w:t>
            </w:r>
            <w:r w:rsidR="007D4EF6">
              <w:rPr>
                <w:rFonts w:hint="eastAsia"/>
                <w:color w:val="000000"/>
                <w:sz w:val="24"/>
              </w:rPr>
              <w:t>投资者关系</w:t>
            </w:r>
            <w:r w:rsidR="00B61994">
              <w:rPr>
                <w:rFonts w:hint="eastAsia"/>
                <w:color w:val="000000"/>
                <w:sz w:val="24"/>
              </w:rPr>
              <w:t>活动质量</w:t>
            </w:r>
            <w:r w:rsidR="00B13F0C">
              <w:rPr>
                <w:rFonts w:hint="eastAsia"/>
                <w:color w:val="000000"/>
                <w:sz w:val="24"/>
              </w:rPr>
              <w:t>及强度</w:t>
            </w:r>
            <w:r w:rsidR="00D502EC">
              <w:rPr>
                <w:rFonts w:hint="eastAsia"/>
                <w:color w:val="000000"/>
                <w:sz w:val="24"/>
              </w:rPr>
              <w:t>，通过多种形式将公司的经营情况、战略规划以及行业现状等信息及时、准确的进行</w:t>
            </w:r>
            <w:r w:rsidR="00B57D3E">
              <w:rPr>
                <w:rFonts w:hint="eastAsia"/>
                <w:color w:val="000000"/>
                <w:sz w:val="24"/>
              </w:rPr>
              <w:t>传</w:t>
            </w:r>
            <w:r w:rsidR="00D502EC">
              <w:rPr>
                <w:rFonts w:hint="eastAsia"/>
                <w:color w:val="000000"/>
                <w:sz w:val="24"/>
              </w:rPr>
              <w:t>达</w:t>
            </w:r>
            <w:r w:rsidR="00B61994">
              <w:rPr>
                <w:rFonts w:hint="eastAsia"/>
                <w:color w:val="000000"/>
                <w:sz w:val="24"/>
              </w:rPr>
              <w:t>。另外，公司未来将结合行业发展趋势</w:t>
            </w:r>
            <w:r w:rsidRPr="00640DF1">
              <w:rPr>
                <w:color w:val="000000"/>
                <w:sz w:val="24"/>
              </w:rPr>
              <w:t>，</w:t>
            </w:r>
            <w:r w:rsidR="00392DA3">
              <w:rPr>
                <w:rFonts w:hint="eastAsia"/>
                <w:color w:val="000000"/>
                <w:sz w:val="24"/>
              </w:rPr>
              <w:t>通过内生式和外延式</w:t>
            </w:r>
            <w:r w:rsidR="00D502EC">
              <w:rPr>
                <w:rFonts w:hint="eastAsia"/>
                <w:color w:val="000000"/>
                <w:sz w:val="24"/>
              </w:rPr>
              <w:t>双线</w:t>
            </w:r>
            <w:r w:rsidR="00392DA3">
              <w:rPr>
                <w:rFonts w:hint="eastAsia"/>
                <w:color w:val="000000"/>
                <w:sz w:val="24"/>
              </w:rPr>
              <w:t>发展</w:t>
            </w:r>
            <w:r w:rsidR="00B61994">
              <w:rPr>
                <w:rFonts w:hint="eastAsia"/>
                <w:color w:val="000000"/>
                <w:sz w:val="24"/>
              </w:rPr>
              <w:t>，</w:t>
            </w:r>
            <w:r w:rsidR="00D502EC">
              <w:rPr>
                <w:rFonts w:hint="eastAsia"/>
                <w:color w:val="000000"/>
                <w:sz w:val="24"/>
              </w:rPr>
              <w:t>提升公司整体价值。</w:t>
            </w:r>
          </w:p>
          <w:p w14:paraId="41C7A9E4" w14:textId="507C3C91" w:rsidR="00674F99" w:rsidRPr="00640DF1" w:rsidRDefault="00674F99" w:rsidP="00674F99">
            <w:pPr>
              <w:numPr>
                <w:ilvl w:val="0"/>
                <w:numId w:val="1"/>
              </w:numPr>
              <w:spacing w:beforeLines="50" w:before="156" w:afterLines="50" w:after="156" w:line="360" w:lineRule="auto"/>
              <w:ind w:left="0" w:firstLine="0"/>
              <w:jc w:val="left"/>
              <w:rPr>
                <w:color w:val="000000"/>
                <w:sz w:val="24"/>
              </w:rPr>
            </w:pPr>
            <w:r w:rsidRPr="00640DF1">
              <w:rPr>
                <w:color w:val="000000"/>
                <w:sz w:val="24"/>
              </w:rPr>
              <w:t>Q</w:t>
            </w:r>
            <w:r w:rsidRPr="00640DF1">
              <w:rPr>
                <w:color w:val="000000"/>
                <w:sz w:val="24"/>
              </w:rPr>
              <w:t>：</w:t>
            </w:r>
            <w:r w:rsidR="00D502EC" w:rsidRPr="00D502EC">
              <w:rPr>
                <w:rFonts w:hint="eastAsia"/>
                <w:color w:val="000000"/>
                <w:sz w:val="24"/>
              </w:rPr>
              <w:t>农化行业未来的发展趋势以及公司的应对策略</w:t>
            </w:r>
            <w:r w:rsidRPr="00640DF1">
              <w:rPr>
                <w:color w:val="000000"/>
                <w:sz w:val="24"/>
              </w:rPr>
              <w:t>？</w:t>
            </w:r>
          </w:p>
          <w:p w14:paraId="26EBC25C" w14:textId="0B7D0117" w:rsidR="00674F99" w:rsidRPr="00674F99" w:rsidRDefault="00674F99" w:rsidP="00B57D3E">
            <w:pPr>
              <w:spacing w:beforeLines="50" w:before="156" w:afterLines="50" w:after="156" w:line="360" w:lineRule="auto"/>
              <w:ind w:firstLineChars="175" w:firstLine="420"/>
              <w:jc w:val="left"/>
            </w:pPr>
            <w:r w:rsidRPr="00640DF1">
              <w:rPr>
                <w:color w:val="000000"/>
                <w:sz w:val="24"/>
              </w:rPr>
              <w:t>A</w:t>
            </w:r>
            <w:r w:rsidRPr="00640DF1">
              <w:rPr>
                <w:color w:val="000000"/>
                <w:sz w:val="24"/>
              </w:rPr>
              <w:t>：</w:t>
            </w:r>
            <w:r w:rsidR="00D502EC" w:rsidRPr="00314A84">
              <w:rPr>
                <w:rFonts w:hint="eastAsia"/>
                <w:color w:val="000000"/>
                <w:sz w:val="24"/>
              </w:rPr>
              <w:t>农化行业在经历两年漫长的去库存后，渠道客户不愿意再恢复到过去的库存机制，低库存水平成为常态，加之国内产能冲击，供应过剩使得目前农药产品价格持续走低。行业内公司大</w:t>
            </w:r>
            <w:r w:rsidR="00D502EC" w:rsidRPr="00314A84">
              <w:rPr>
                <w:rFonts w:hint="eastAsia"/>
                <w:color w:val="000000"/>
                <w:sz w:val="24"/>
              </w:rPr>
              <w:lastRenderedPageBreak/>
              <w:t>部分采取价格战的策略</w:t>
            </w:r>
            <w:r w:rsidR="00936479" w:rsidRPr="00314A84">
              <w:rPr>
                <w:rFonts w:hint="eastAsia"/>
                <w:color w:val="000000"/>
                <w:sz w:val="24"/>
              </w:rPr>
              <w:t>维护渠道</w:t>
            </w:r>
            <w:r w:rsidR="00D502EC" w:rsidRPr="00314A84">
              <w:rPr>
                <w:rFonts w:hint="eastAsia"/>
                <w:color w:val="000000"/>
                <w:sz w:val="24"/>
              </w:rPr>
              <w:t>，这很大程度上压缩了行业整体的盈利空间。行业低迷状况预计</w:t>
            </w:r>
            <w:r w:rsidR="00936479" w:rsidRPr="00314A84">
              <w:rPr>
                <w:rFonts w:hint="eastAsia"/>
                <w:color w:val="000000"/>
                <w:sz w:val="24"/>
              </w:rPr>
              <w:t>仍将</w:t>
            </w:r>
            <w:r w:rsidR="00D502EC" w:rsidRPr="00314A84">
              <w:rPr>
                <w:rFonts w:hint="eastAsia"/>
                <w:color w:val="000000"/>
                <w:sz w:val="24"/>
              </w:rPr>
              <w:t>维持一段时间，市场</w:t>
            </w:r>
            <w:r w:rsidR="00936479" w:rsidRPr="00314A84">
              <w:rPr>
                <w:rFonts w:hint="eastAsia"/>
                <w:color w:val="000000"/>
                <w:sz w:val="24"/>
              </w:rPr>
              <w:t>能否</w:t>
            </w:r>
            <w:r w:rsidR="00D502EC" w:rsidRPr="00314A84">
              <w:rPr>
                <w:rFonts w:hint="eastAsia"/>
                <w:color w:val="000000"/>
                <w:sz w:val="24"/>
              </w:rPr>
              <w:t>回</w:t>
            </w:r>
            <w:r w:rsidR="00936479" w:rsidRPr="00314A84">
              <w:rPr>
                <w:rFonts w:hint="eastAsia"/>
                <w:color w:val="000000"/>
                <w:sz w:val="24"/>
              </w:rPr>
              <w:t>暖</w:t>
            </w:r>
            <w:r w:rsidR="00D502EC" w:rsidRPr="00314A84">
              <w:rPr>
                <w:rFonts w:hint="eastAsia"/>
                <w:color w:val="000000"/>
                <w:sz w:val="24"/>
              </w:rPr>
              <w:t>很大程度上取决于国内去产能的情况。行业</w:t>
            </w:r>
            <w:r w:rsidR="00936479" w:rsidRPr="00314A84">
              <w:rPr>
                <w:rFonts w:hint="eastAsia"/>
                <w:color w:val="000000"/>
                <w:sz w:val="24"/>
              </w:rPr>
              <w:t>目前处于周期底部运行</w:t>
            </w:r>
            <w:r w:rsidR="00D502EC" w:rsidRPr="00314A84">
              <w:rPr>
                <w:rFonts w:hint="eastAsia"/>
                <w:color w:val="000000"/>
                <w:sz w:val="24"/>
              </w:rPr>
              <w:t>，公司的应对措施关键在于对内降本增效，提升管理效率</w:t>
            </w:r>
            <w:r w:rsidR="00936479" w:rsidRPr="00314A84">
              <w:rPr>
                <w:rFonts w:hint="eastAsia"/>
                <w:color w:val="000000"/>
                <w:sz w:val="24"/>
              </w:rPr>
              <w:t>及水平；</w:t>
            </w:r>
            <w:r w:rsidR="00D502EC" w:rsidRPr="00314A84">
              <w:rPr>
                <w:rFonts w:hint="eastAsia"/>
                <w:color w:val="000000"/>
                <w:sz w:val="24"/>
              </w:rPr>
              <w:t>对外</w:t>
            </w:r>
            <w:r w:rsidR="00936479" w:rsidRPr="00314A84">
              <w:rPr>
                <w:rFonts w:hint="eastAsia"/>
                <w:color w:val="000000"/>
                <w:sz w:val="24"/>
              </w:rPr>
              <w:t>优化</w:t>
            </w:r>
            <w:r w:rsidR="00D502EC" w:rsidRPr="00314A84">
              <w:rPr>
                <w:rFonts w:hint="eastAsia"/>
                <w:color w:val="000000"/>
                <w:sz w:val="24"/>
              </w:rPr>
              <w:t>资产</w:t>
            </w:r>
            <w:r w:rsidR="00936479" w:rsidRPr="00314A84">
              <w:rPr>
                <w:rFonts w:hint="eastAsia"/>
                <w:color w:val="000000"/>
                <w:sz w:val="24"/>
              </w:rPr>
              <w:t>，严控业务风险</w:t>
            </w:r>
            <w:r w:rsidR="00D502EC" w:rsidRPr="00314A84">
              <w:rPr>
                <w:rFonts w:hint="eastAsia"/>
                <w:color w:val="000000"/>
                <w:sz w:val="24"/>
              </w:rPr>
              <w:t>，</w:t>
            </w:r>
            <w:proofErr w:type="gramStart"/>
            <w:r w:rsidR="00D502EC" w:rsidRPr="00314A84">
              <w:rPr>
                <w:rFonts w:hint="eastAsia"/>
                <w:color w:val="000000"/>
                <w:sz w:val="24"/>
              </w:rPr>
              <w:t>维稳现金</w:t>
            </w:r>
            <w:proofErr w:type="gramEnd"/>
            <w:r w:rsidR="00D502EC" w:rsidRPr="00314A84">
              <w:rPr>
                <w:rFonts w:hint="eastAsia"/>
                <w:color w:val="000000"/>
                <w:sz w:val="24"/>
              </w:rPr>
              <w:t>流。此外</w:t>
            </w:r>
            <w:r w:rsidR="00936479" w:rsidRPr="00314A84">
              <w:rPr>
                <w:rFonts w:hint="eastAsia"/>
                <w:color w:val="000000"/>
                <w:sz w:val="24"/>
              </w:rPr>
              <w:t>，</w:t>
            </w:r>
            <w:r w:rsidR="00D502EC" w:rsidRPr="00314A84">
              <w:rPr>
                <w:rFonts w:hint="eastAsia"/>
                <w:color w:val="000000"/>
                <w:sz w:val="24"/>
              </w:rPr>
              <w:t>公司将通过技术提升、</w:t>
            </w:r>
            <w:r w:rsidR="00936479" w:rsidRPr="00314A84">
              <w:rPr>
                <w:rFonts w:hint="eastAsia"/>
                <w:color w:val="000000"/>
                <w:sz w:val="24"/>
              </w:rPr>
              <w:t>品牌</w:t>
            </w:r>
            <w:r w:rsidR="00D502EC" w:rsidRPr="00314A84">
              <w:rPr>
                <w:rFonts w:hint="eastAsia"/>
                <w:color w:val="000000"/>
                <w:sz w:val="24"/>
              </w:rPr>
              <w:t>管理、客户需求深度挖掘</w:t>
            </w:r>
            <w:r w:rsidR="00936479" w:rsidRPr="00314A84">
              <w:rPr>
                <w:rFonts w:hint="eastAsia"/>
                <w:color w:val="000000"/>
                <w:sz w:val="24"/>
              </w:rPr>
              <w:t>、渠道建设</w:t>
            </w:r>
            <w:r w:rsidR="00D502EC" w:rsidRPr="00314A84">
              <w:rPr>
                <w:rFonts w:hint="eastAsia"/>
                <w:color w:val="000000"/>
                <w:sz w:val="24"/>
              </w:rPr>
              <w:t>等方式努力</w:t>
            </w:r>
            <w:r w:rsidR="00936479" w:rsidRPr="00314A84">
              <w:rPr>
                <w:rFonts w:hint="eastAsia"/>
                <w:color w:val="000000"/>
                <w:sz w:val="24"/>
              </w:rPr>
              <w:t>提升</w:t>
            </w:r>
            <w:r w:rsidR="00D502EC" w:rsidRPr="00314A84">
              <w:rPr>
                <w:rFonts w:hint="eastAsia"/>
                <w:color w:val="000000"/>
                <w:sz w:val="24"/>
              </w:rPr>
              <w:t>核心竞争力。</w:t>
            </w:r>
            <w:r w:rsidR="00936479" w:rsidRPr="00314A84">
              <w:rPr>
                <w:rFonts w:hint="eastAsia"/>
                <w:color w:val="000000"/>
                <w:sz w:val="24"/>
              </w:rPr>
              <w:t>鉴于农化行业需求刚性，</w:t>
            </w:r>
            <w:r w:rsidR="00936479" w:rsidRPr="00314A84">
              <w:rPr>
                <w:rFonts w:hint="eastAsia"/>
                <w:color w:val="000000"/>
                <w:sz w:val="24"/>
              </w:rPr>
              <w:t>2023</w:t>
            </w:r>
            <w:r w:rsidR="00936479" w:rsidRPr="00314A84">
              <w:rPr>
                <w:rFonts w:hint="eastAsia"/>
                <w:color w:val="000000"/>
                <w:sz w:val="24"/>
              </w:rPr>
              <w:t>至</w:t>
            </w:r>
            <w:r w:rsidR="00936479" w:rsidRPr="00314A84">
              <w:rPr>
                <w:rFonts w:hint="eastAsia"/>
                <w:color w:val="000000"/>
                <w:sz w:val="24"/>
              </w:rPr>
              <w:t>2024</w:t>
            </w:r>
            <w:r w:rsidR="00936479" w:rsidRPr="00314A84">
              <w:rPr>
                <w:rFonts w:hint="eastAsia"/>
                <w:color w:val="000000"/>
                <w:sz w:val="24"/>
              </w:rPr>
              <w:t>年公司</w:t>
            </w:r>
            <w:r w:rsidR="00B57D3E">
              <w:rPr>
                <w:rFonts w:hint="eastAsia"/>
                <w:color w:val="000000"/>
                <w:sz w:val="24"/>
              </w:rPr>
              <w:t>在</w:t>
            </w:r>
            <w:r w:rsidR="00936479" w:rsidRPr="00314A84">
              <w:rPr>
                <w:rFonts w:hint="eastAsia"/>
                <w:color w:val="000000"/>
                <w:sz w:val="24"/>
              </w:rPr>
              <w:t>客户</w:t>
            </w:r>
            <w:r w:rsidR="00B57D3E">
              <w:rPr>
                <w:rFonts w:hint="eastAsia"/>
                <w:color w:val="000000"/>
                <w:sz w:val="24"/>
              </w:rPr>
              <w:t>关系管理</w:t>
            </w:r>
            <w:r w:rsidR="00936479" w:rsidRPr="00314A84">
              <w:rPr>
                <w:rFonts w:hint="eastAsia"/>
                <w:color w:val="000000"/>
                <w:sz w:val="24"/>
              </w:rPr>
              <w:t>及渠道</w:t>
            </w:r>
            <w:r w:rsidR="00B57D3E">
              <w:rPr>
                <w:rFonts w:hint="eastAsia"/>
                <w:color w:val="000000"/>
                <w:sz w:val="24"/>
              </w:rPr>
              <w:t>稳定等方面做了大量工作，效果显著。</w:t>
            </w:r>
            <w:r w:rsidR="00936479" w:rsidRPr="00314A84">
              <w:rPr>
                <w:rFonts w:hint="eastAsia"/>
                <w:color w:val="000000"/>
                <w:sz w:val="24"/>
              </w:rPr>
              <w:t>公司</w:t>
            </w:r>
            <w:r w:rsidR="00D502EC" w:rsidRPr="00314A84">
              <w:rPr>
                <w:rFonts w:hint="eastAsia"/>
                <w:color w:val="000000"/>
                <w:sz w:val="24"/>
              </w:rPr>
              <w:t>有信心克服当前困难，把握行业发展机遇，推动企业加速恢复，重新步入稳健提升的良性发展中来。</w:t>
            </w:r>
          </w:p>
        </w:tc>
      </w:tr>
      <w:tr w:rsidR="002C428F" w:rsidRPr="00640DF1" w14:paraId="2AFEF600" w14:textId="77777777" w:rsidTr="00B57D3E">
        <w:trPr>
          <w:jc w:val="center"/>
        </w:trPr>
        <w:tc>
          <w:tcPr>
            <w:tcW w:w="1668" w:type="dxa"/>
            <w:shd w:val="clear" w:color="auto" w:fill="FEFEFE"/>
            <w:vAlign w:val="center"/>
          </w:tcPr>
          <w:p w14:paraId="3DFBC22F" w14:textId="77777777" w:rsidR="008E5336" w:rsidRPr="00640DF1" w:rsidRDefault="0077454D">
            <w:pPr>
              <w:widowControl/>
              <w:spacing w:beforeLines="50" w:before="156" w:afterLines="50" w:after="156"/>
              <w:jc w:val="center"/>
              <w:rPr>
                <w:color w:val="000000"/>
                <w:sz w:val="24"/>
              </w:rPr>
            </w:pPr>
            <w:r w:rsidRPr="00640DF1">
              <w:rPr>
                <w:color w:val="000000"/>
                <w:kern w:val="0"/>
                <w:sz w:val="24"/>
                <w:lang w:bidi="ar"/>
              </w:rPr>
              <w:lastRenderedPageBreak/>
              <w:t>附件清单（如有）</w:t>
            </w:r>
          </w:p>
        </w:tc>
        <w:tc>
          <w:tcPr>
            <w:tcW w:w="6854" w:type="dxa"/>
            <w:shd w:val="clear" w:color="auto" w:fill="FEFEFE"/>
            <w:vAlign w:val="center"/>
          </w:tcPr>
          <w:p w14:paraId="7E555731" w14:textId="15481FCE" w:rsidR="008E5336" w:rsidRPr="008E3F28" w:rsidRDefault="0077454D" w:rsidP="00622F92">
            <w:pPr>
              <w:pStyle w:val="3"/>
              <w:outlineLvl w:val="2"/>
            </w:pPr>
            <w:r w:rsidRPr="00640DF1">
              <w:t>无</w:t>
            </w:r>
            <w:r w:rsidR="008E3F28">
              <w:rPr>
                <w:rFonts w:hint="eastAsia"/>
              </w:rPr>
              <w:t xml:space="preserve"> </w:t>
            </w:r>
          </w:p>
        </w:tc>
      </w:tr>
      <w:tr w:rsidR="002C428F" w:rsidRPr="00640DF1" w14:paraId="2306B4A0" w14:textId="77777777" w:rsidTr="00B57D3E">
        <w:trPr>
          <w:jc w:val="center"/>
        </w:trPr>
        <w:tc>
          <w:tcPr>
            <w:tcW w:w="1668" w:type="dxa"/>
            <w:shd w:val="clear" w:color="auto" w:fill="FEFEFE"/>
            <w:vAlign w:val="center"/>
          </w:tcPr>
          <w:p w14:paraId="123039F1" w14:textId="77777777" w:rsidR="008E5336" w:rsidRPr="00640DF1" w:rsidRDefault="0077454D">
            <w:pPr>
              <w:widowControl/>
              <w:spacing w:beforeLines="50" w:before="156" w:afterLines="50" w:after="156"/>
              <w:jc w:val="center"/>
              <w:rPr>
                <w:color w:val="000000"/>
                <w:sz w:val="24"/>
              </w:rPr>
            </w:pPr>
            <w:r w:rsidRPr="00640DF1">
              <w:rPr>
                <w:color w:val="000000"/>
                <w:kern w:val="0"/>
                <w:sz w:val="24"/>
                <w:lang w:bidi="ar"/>
              </w:rPr>
              <w:t>日期</w:t>
            </w:r>
          </w:p>
        </w:tc>
        <w:tc>
          <w:tcPr>
            <w:tcW w:w="6854" w:type="dxa"/>
            <w:shd w:val="clear" w:color="auto" w:fill="FEFEFE"/>
            <w:vAlign w:val="center"/>
          </w:tcPr>
          <w:p w14:paraId="5F2B8128" w14:textId="6802756C" w:rsidR="008E5336" w:rsidRPr="008E3F28" w:rsidRDefault="0077454D" w:rsidP="00622F92">
            <w:pPr>
              <w:pStyle w:val="3"/>
              <w:outlineLvl w:val="2"/>
              <w:rPr>
                <w:rFonts w:ascii="Ebrima" w:hAnsi="Ebrima"/>
                <w:lang w:eastAsia="zh-Hans"/>
              </w:rPr>
            </w:pPr>
            <w:r w:rsidRPr="00640DF1">
              <w:t>202</w:t>
            </w:r>
            <w:r w:rsidR="00A32B59">
              <w:rPr>
                <w:rFonts w:hint="eastAsia"/>
              </w:rPr>
              <w:t>5</w:t>
            </w:r>
            <w:r w:rsidRPr="00640DF1">
              <w:t>年</w:t>
            </w:r>
            <w:r w:rsidR="00A32B59">
              <w:rPr>
                <w:rFonts w:hint="eastAsia"/>
              </w:rPr>
              <w:t>2</w:t>
            </w:r>
            <w:r w:rsidRPr="00640DF1">
              <w:t>月</w:t>
            </w:r>
            <w:r w:rsidR="00A32B59">
              <w:rPr>
                <w:rFonts w:hint="eastAsia"/>
              </w:rPr>
              <w:t>28</w:t>
            </w:r>
            <w:r w:rsidRPr="00640DF1">
              <w:t>日</w:t>
            </w:r>
          </w:p>
        </w:tc>
      </w:tr>
    </w:tbl>
    <w:p w14:paraId="534C107A" w14:textId="77777777" w:rsidR="008E5336" w:rsidRPr="00640DF1" w:rsidRDefault="008E5336" w:rsidP="00D901A7"/>
    <w:sectPr w:rsidR="008E5336" w:rsidRPr="00640DF1">
      <w:head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EB158" w14:textId="77777777" w:rsidR="00B84BF2" w:rsidRDefault="00B84BF2">
      <w:r>
        <w:separator/>
      </w:r>
    </w:p>
  </w:endnote>
  <w:endnote w:type="continuationSeparator" w:id="0">
    <w:p w14:paraId="7D15639C" w14:textId="77777777" w:rsidR="00B84BF2" w:rsidRDefault="00B8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60C57" w14:textId="77777777" w:rsidR="00B84BF2" w:rsidRDefault="00B84BF2">
      <w:r>
        <w:separator/>
      </w:r>
    </w:p>
  </w:footnote>
  <w:footnote w:type="continuationSeparator" w:id="0">
    <w:p w14:paraId="466B84A7" w14:textId="77777777" w:rsidR="00B84BF2" w:rsidRDefault="00B84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979E8" w14:textId="77777777" w:rsidR="008E5336" w:rsidRDefault="008E5336">
    <w:pPr>
      <w:pStyle w:val="a9"/>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A53A9"/>
    <w:multiLevelType w:val="singleLevel"/>
    <w:tmpl w:val="F7FA53A9"/>
    <w:lvl w:ilvl="0">
      <w:start w:val="1"/>
      <w:numFmt w:val="decimal"/>
      <w:lvlText w:val="%1)"/>
      <w:lvlJc w:val="left"/>
      <w:pPr>
        <w:ind w:left="425" w:hanging="425"/>
      </w:pPr>
      <w:rPr>
        <w:rFonts w:hint="default"/>
      </w:rPr>
    </w:lvl>
  </w:abstractNum>
  <w:abstractNum w:abstractNumId="1">
    <w:nsid w:val="4AB542C4"/>
    <w:multiLevelType w:val="hybridMultilevel"/>
    <w:tmpl w:val="603400C4"/>
    <w:lvl w:ilvl="0" w:tplc="9708776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636553CD"/>
    <w:multiLevelType w:val="hybridMultilevel"/>
    <w:tmpl w:val="4B98743C"/>
    <w:lvl w:ilvl="0" w:tplc="B3A4256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MjVmZjY3MzYyZDFiMTBiOTQzOTg3YTVjYTA0ZjkifQ=="/>
  </w:docVars>
  <w:rsids>
    <w:rsidRoot w:val="00E75E92"/>
    <w:rsid w:val="9AF49AA0"/>
    <w:rsid w:val="9F2F62F8"/>
    <w:rsid w:val="9FBABE12"/>
    <w:rsid w:val="A6F79DA0"/>
    <w:rsid w:val="ADEFC449"/>
    <w:rsid w:val="ADFB9368"/>
    <w:rsid w:val="B49A853E"/>
    <w:rsid w:val="B4F7F28B"/>
    <w:rsid w:val="B7FF1119"/>
    <w:rsid w:val="BE57CD90"/>
    <w:rsid w:val="BEEF834F"/>
    <w:rsid w:val="BEF7DDA5"/>
    <w:rsid w:val="BFB791D3"/>
    <w:rsid w:val="BFF7A80C"/>
    <w:rsid w:val="BFF7F1B5"/>
    <w:rsid w:val="BFFF3889"/>
    <w:rsid w:val="C76F7E7B"/>
    <w:rsid w:val="C7FD49E9"/>
    <w:rsid w:val="D8F5F037"/>
    <w:rsid w:val="D9FF04A7"/>
    <w:rsid w:val="DB9F9E9D"/>
    <w:rsid w:val="DE7B0F33"/>
    <w:rsid w:val="DFFE0C6D"/>
    <w:rsid w:val="E7FF2515"/>
    <w:rsid w:val="E9FFFA60"/>
    <w:rsid w:val="EBDF8C15"/>
    <w:rsid w:val="ED9E0331"/>
    <w:rsid w:val="ED9F06E8"/>
    <w:rsid w:val="EE7F22F0"/>
    <w:rsid w:val="EF6F672D"/>
    <w:rsid w:val="EF7DAED2"/>
    <w:rsid w:val="EFDFF73D"/>
    <w:rsid w:val="EFE6DDC5"/>
    <w:rsid w:val="F3BDCB7A"/>
    <w:rsid w:val="F5BD8E0B"/>
    <w:rsid w:val="FBBB697D"/>
    <w:rsid w:val="FBBF1BCC"/>
    <w:rsid w:val="FBFACB56"/>
    <w:rsid w:val="FBFF9850"/>
    <w:rsid w:val="FCDFD7B6"/>
    <w:rsid w:val="FD9D5CD5"/>
    <w:rsid w:val="FDDD190D"/>
    <w:rsid w:val="FDDFAEAC"/>
    <w:rsid w:val="FDF7F366"/>
    <w:rsid w:val="FDFF41CF"/>
    <w:rsid w:val="FE9AF3C8"/>
    <w:rsid w:val="FF7FA6C0"/>
    <w:rsid w:val="FF9BF947"/>
    <w:rsid w:val="FFDFF9C9"/>
    <w:rsid w:val="FFE7576C"/>
    <w:rsid w:val="00001768"/>
    <w:rsid w:val="00003096"/>
    <w:rsid w:val="00003399"/>
    <w:rsid w:val="00003BE9"/>
    <w:rsid w:val="0000649B"/>
    <w:rsid w:val="00006E07"/>
    <w:rsid w:val="00007834"/>
    <w:rsid w:val="00007992"/>
    <w:rsid w:val="00007F00"/>
    <w:rsid w:val="00011683"/>
    <w:rsid w:val="0001279C"/>
    <w:rsid w:val="00014462"/>
    <w:rsid w:val="00015B21"/>
    <w:rsid w:val="00016C74"/>
    <w:rsid w:val="000171B0"/>
    <w:rsid w:val="00017DD7"/>
    <w:rsid w:val="00020A7E"/>
    <w:rsid w:val="00021484"/>
    <w:rsid w:val="00022AAF"/>
    <w:rsid w:val="000244DA"/>
    <w:rsid w:val="00026110"/>
    <w:rsid w:val="00030660"/>
    <w:rsid w:val="00031024"/>
    <w:rsid w:val="0003129F"/>
    <w:rsid w:val="00031BD0"/>
    <w:rsid w:val="000355A3"/>
    <w:rsid w:val="00037CF1"/>
    <w:rsid w:val="00041688"/>
    <w:rsid w:val="00041FC8"/>
    <w:rsid w:val="000445B6"/>
    <w:rsid w:val="00045B5D"/>
    <w:rsid w:val="00045DBB"/>
    <w:rsid w:val="00046437"/>
    <w:rsid w:val="0004650C"/>
    <w:rsid w:val="00046958"/>
    <w:rsid w:val="0004701B"/>
    <w:rsid w:val="00047868"/>
    <w:rsid w:val="00053837"/>
    <w:rsid w:val="00055CE5"/>
    <w:rsid w:val="00061896"/>
    <w:rsid w:val="00064D46"/>
    <w:rsid w:val="00064F67"/>
    <w:rsid w:val="000663E8"/>
    <w:rsid w:val="0007084E"/>
    <w:rsid w:val="000721A0"/>
    <w:rsid w:val="00072FE4"/>
    <w:rsid w:val="0007322E"/>
    <w:rsid w:val="000733B0"/>
    <w:rsid w:val="0007424F"/>
    <w:rsid w:val="000754E0"/>
    <w:rsid w:val="000763DC"/>
    <w:rsid w:val="00080D72"/>
    <w:rsid w:val="00082F1E"/>
    <w:rsid w:val="00083240"/>
    <w:rsid w:val="00084008"/>
    <w:rsid w:val="000861E6"/>
    <w:rsid w:val="000879A5"/>
    <w:rsid w:val="00092032"/>
    <w:rsid w:val="000922D8"/>
    <w:rsid w:val="00092FBB"/>
    <w:rsid w:val="00093B2B"/>
    <w:rsid w:val="00095C61"/>
    <w:rsid w:val="00095D9C"/>
    <w:rsid w:val="000966AC"/>
    <w:rsid w:val="000A092F"/>
    <w:rsid w:val="000A0C74"/>
    <w:rsid w:val="000A0E13"/>
    <w:rsid w:val="000A2106"/>
    <w:rsid w:val="000A2E48"/>
    <w:rsid w:val="000A7055"/>
    <w:rsid w:val="000B69C8"/>
    <w:rsid w:val="000C0C4A"/>
    <w:rsid w:val="000C3FB3"/>
    <w:rsid w:val="000C479C"/>
    <w:rsid w:val="000C5C89"/>
    <w:rsid w:val="000C659A"/>
    <w:rsid w:val="000C66AE"/>
    <w:rsid w:val="000C765F"/>
    <w:rsid w:val="000D00E5"/>
    <w:rsid w:val="000D2233"/>
    <w:rsid w:val="000D274F"/>
    <w:rsid w:val="000D3B3B"/>
    <w:rsid w:val="000D748A"/>
    <w:rsid w:val="000E05FE"/>
    <w:rsid w:val="000E159B"/>
    <w:rsid w:val="000E3AA3"/>
    <w:rsid w:val="000E451E"/>
    <w:rsid w:val="000E4B20"/>
    <w:rsid w:val="000E5366"/>
    <w:rsid w:val="000F16A1"/>
    <w:rsid w:val="000F2B84"/>
    <w:rsid w:val="000F33C4"/>
    <w:rsid w:val="000F4148"/>
    <w:rsid w:val="001002E6"/>
    <w:rsid w:val="00102775"/>
    <w:rsid w:val="00103A23"/>
    <w:rsid w:val="001049D5"/>
    <w:rsid w:val="00105499"/>
    <w:rsid w:val="00106F6C"/>
    <w:rsid w:val="00110B19"/>
    <w:rsid w:val="00111297"/>
    <w:rsid w:val="00112EB9"/>
    <w:rsid w:val="001136BA"/>
    <w:rsid w:val="00113DCA"/>
    <w:rsid w:val="00114305"/>
    <w:rsid w:val="0011527D"/>
    <w:rsid w:val="0011791E"/>
    <w:rsid w:val="0012008C"/>
    <w:rsid w:val="00122613"/>
    <w:rsid w:val="00122826"/>
    <w:rsid w:val="001239A5"/>
    <w:rsid w:val="001240B0"/>
    <w:rsid w:val="001311E3"/>
    <w:rsid w:val="00133476"/>
    <w:rsid w:val="0013507B"/>
    <w:rsid w:val="001360DD"/>
    <w:rsid w:val="001419AB"/>
    <w:rsid w:val="00142050"/>
    <w:rsid w:val="00143394"/>
    <w:rsid w:val="00144DB3"/>
    <w:rsid w:val="00145AF4"/>
    <w:rsid w:val="00146E6F"/>
    <w:rsid w:val="0015026A"/>
    <w:rsid w:val="00150A2A"/>
    <w:rsid w:val="00150B17"/>
    <w:rsid w:val="00151630"/>
    <w:rsid w:val="00153C6E"/>
    <w:rsid w:val="00154627"/>
    <w:rsid w:val="00154AC7"/>
    <w:rsid w:val="00154BD8"/>
    <w:rsid w:val="00155FAF"/>
    <w:rsid w:val="00160F3D"/>
    <w:rsid w:val="00160FA4"/>
    <w:rsid w:val="00165A80"/>
    <w:rsid w:val="00166C2D"/>
    <w:rsid w:val="0016747B"/>
    <w:rsid w:val="00170A82"/>
    <w:rsid w:val="00171B51"/>
    <w:rsid w:val="0017254A"/>
    <w:rsid w:val="00174518"/>
    <w:rsid w:val="00177566"/>
    <w:rsid w:val="0018081A"/>
    <w:rsid w:val="00180D1A"/>
    <w:rsid w:val="00183043"/>
    <w:rsid w:val="00183D96"/>
    <w:rsid w:val="001847F2"/>
    <w:rsid w:val="00184B52"/>
    <w:rsid w:val="001857F8"/>
    <w:rsid w:val="0018601B"/>
    <w:rsid w:val="00187E13"/>
    <w:rsid w:val="001942BA"/>
    <w:rsid w:val="0019687B"/>
    <w:rsid w:val="001A059C"/>
    <w:rsid w:val="001A110A"/>
    <w:rsid w:val="001A351F"/>
    <w:rsid w:val="001A5001"/>
    <w:rsid w:val="001A595C"/>
    <w:rsid w:val="001A6437"/>
    <w:rsid w:val="001A6B75"/>
    <w:rsid w:val="001A6D15"/>
    <w:rsid w:val="001A761A"/>
    <w:rsid w:val="001A790B"/>
    <w:rsid w:val="001A791A"/>
    <w:rsid w:val="001A7E9D"/>
    <w:rsid w:val="001B0EDA"/>
    <w:rsid w:val="001B1C9E"/>
    <w:rsid w:val="001B2F62"/>
    <w:rsid w:val="001B3FE0"/>
    <w:rsid w:val="001B58AF"/>
    <w:rsid w:val="001B5FB2"/>
    <w:rsid w:val="001B6C51"/>
    <w:rsid w:val="001C1833"/>
    <w:rsid w:val="001C1B14"/>
    <w:rsid w:val="001C1F9B"/>
    <w:rsid w:val="001C26FB"/>
    <w:rsid w:val="001C41C0"/>
    <w:rsid w:val="001C52C4"/>
    <w:rsid w:val="001C654E"/>
    <w:rsid w:val="001C6A68"/>
    <w:rsid w:val="001C700B"/>
    <w:rsid w:val="001D160D"/>
    <w:rsid w:val="001D250E"/>
    <w:rsid w:val="001D3496"/>
    <w:rsid w:val="001D3A5D"/>
    <w:rsid w:val="001D4295"/>
    <w:rsid w:val="001D6593"/>
    <w:rsid w:val="001E0422"/>
    <w:rsid w:val="001E242B"/>
    <w:rsid w:val="001E2A74"/>
    <w:rsid w:val="001E713C"/>
    <w:rsid w:val="001E749B"/>
    <w:rsid w:val="001E7B69"/>
    <w:rsid w:val="001E7C17"/>
    <w:rsid w:val="001F0FA1"/>
    <w:rsid w:val="001F29B5"/>
    <w:rsid w:val="001F43B1"/>
    <w:rsid w:val="001F5E83"/>
    <w:rsid w:val="0020157B"/>
    <w:rsid w:val="00201856"/>
    <w:rsid w:val="00205381"/>
    <w:rsid w:val="00210097"/>
    <w:rsid w:val="002104BD"/>
    <w:rsid w:val="0021452E"/>
    <w:rsid w:val="00214A0D"/>
    <w:rsid w:val="00215C75"/>
    <w:rsid w:val="00216198"/>
    <w:rsid w:val="00217F3A"/>
    <w:rsid w:val="002211E5"/>
    <w:rsid w:val="00221D5A"/>
    <w:rsid w:val="00222EF8"/>
    <w:rsid w:val="00223C98"/>
    <w:rsid w:val="00223D14"/>
    <w:rsid w:val="002248B6"/>
    <w:rsid w:val="00224C2B"/>
    <w:rsid w:val="002253D7"/>
    <w:rsid w:val="002265B3"/>
    <w:rsid w:val="00226DA7"/>
    <w:rsid w:val="0022763B"/>
    <w:rsid w:val="00233C26"/>
    <w:rsid w:val="002352F1"/>
    <w:rsid w:val="0023554C"/>
    <w:rsid w:val="00235C79"/>
    <w:rsid w:val="002403D1"/>
    <w:rsid w:val="0024233B"/>
    <w:rsid w:val="00243FF3"/>
    <w:rsid w:val="00250BCB"/>
    <w:rsid w:val="00251F78"/>
    <w:rsid w:val="002526E8"/>
    <w:rsid w:val="002551ED"/>
    <w:rsid w:val="002556FF"/>
    <w:rsid w:val="00256431"/>
    <w:rsid w:val="002601FD"/>
    <w:rsid w:val="00261E51"/>
    <w:rsid w:val="0026418A"/>
    <w:rsid w:val="0026455E"/>
    <w:rsid w:val="00264FFD"/>
    <w:rsid w:val="0026678D"/>
    <w:rsid w:val="00266CC9"/>
    <w:rsid w:val="00266D1D"/>
    <w:rsid w:val="00270F13"/>
    <w:rsid w:val="00271795"/>
    <w:rsid w:val="00272993"/>
    <w:rsid w:val="0027321F"/>
    <w:rsid w:val="0027459F"/>
    <w:rsid w:val="00276D6B"/>
    <w:rsid w:val="0028183E"/>
    <w:rsid w:val="00282E00"/>
    <w:rsid w:val="00286DD0"/>
    <w:rsid w:val="00287B6F"/>
    <w:rsid w:val="002924E7"/>
    <w:rsid w:val="00292A8F"/>
    <w:rsid w:val="002937FF"/>
    <w:rsid w:val="002A476F"/>
    <w:rsid w:val="002A669A"/>
    <w:rsid w:val="002A7868"/>
    <w:rsid w:val="002B0217"/>
    <w:rsid w:val="002B4196"/>
    <w:rsid w:val="002B5543"/>
    <w:rsid w:val="002B5E3B"/>
    <w:rsid w:val="002B6104"/>
    <w:rsid w:val="002C040C"/>
    <w:rsid w:val="002C0628"/>
    <w:rsid w:val="002C08BA"/>
    <w:rsid w:val="002C22B9"/>
    <w:rsid w:val="002C27BC"/>
    <w:rsid w:val="002C39DF"/>
    <w:rsid w:val="002C39E4"/>
    <w:rsid w:val="002C428F"/>
    <w:rsid w:val="002C477B"/>
    <w:rsid w:val="002C49AA"/>
    <w:rsid w:val="002C4BA6"/>
    <w:rsid w:val="002C4E52"/>
    <w:rsid w:val="002C6730"/>
    <w:rsid w:val="002C6D71"/>
    <w:rsid w:val="002C7672"/>
    <w:rsid w:val="002C7AA7"/>
    <w:rsid w:val="002C7BAF"/>
    <w:rsid w:val="002D38FC"/>
    <w:rsid w:val="002D3EE0"/>
    <w:rsid w:val="002D4D8B"/>
    <w:rsid w:val="002D5AD6"/>
    <w:rsid w:val="002E1C0D"/>
    <w:rsid w:val="002E2B71"/>
    <w:rsid w:val="002E3102"/>
    <w:rsid w:val="002E37B5"/>
    <w:rsid w:val="002E45E2"/>
    <w:rsid w:val="002E67F4"/>
    <w:rsid w:val="002E79C2"/>
    <w:rsid w:val="002F0C39"/>
    <w:rsid w:val="002F1A1D"/>
    <w:rsid w:val="002F2955"/>
    <w:rsid w:val="002F3B1E"/>
    <w:rsid w:val="002F4248"/>
    <w:rsid w:val="002F43EC"/>
    <w:rsid w:val="002F4877"/>
    <w:rsid w:val="002F4888"/>
    <w:rsid w:val="002F4DA2"/>
    <w:rsid w:val="002F5C4C"/>
    <w:rsid w:val="002F687B"/>
    <w:rsid w:val="003038B0"/>
    <w:rsid w:val="00304269"/>
    <w:rsid w:val="00304576"/>
    <w:rsid w:val="00305E51"/>
    <w:rsid w:val="00306380"/>
    <w:rsid w:val="00310485"/>
    <w:rsid w:val="003116E9"/>
    <w:rsid w:val="00311744"/>
    <w:rsid w:val="003123C8"/>
    <w:rsid w:val="00313090"/>
    <w:rsid w:val="003130B1"/>
    <w:rsid w:val="0031426A"/>
    <w:rsid w:val="00314A84"/>
    <w:rsid w:val="0031559E"/>
    <w:rsid w:val="003156F5"/>
    <w:rsid w:val="00326DFB"/>
    <w:rsid w:val="00330518"/>
    <w:rsid w:val="00333083"/>
    <w:rsid w:val="0033457A"/>
    <w:rsid w:val="003365F4"/>
    <w:rsid w:val="00336BAB"/>
    <w:rsid w:val="0033780E"/>
    <w:rsid w:val="00337F5D"/>
    <w:rsid w:val="00340BE7"/>
    <w:rsid w:val="00344C33"/>
    <w:rsid w:val="003451AB"/>
    <w:rsid w:val="0034522F"/>
    <w:rsid w:val="00347F5A"/>
    <w:rsid w:val="00350BA0"/>
    <w:rsid w:val="003522EE"/>
    <w:rsid w:val="0035458A"/>
    <w:rsid w:val="00354ECE"/>
    <w:rsid w:val="00355F2A"/>
    <w:rsid w:val="00357ACF"/>
    <w:rsid w:val="00360BA9"/>
    <w:rsid w:val="003618B3"/>
    <w:rsid w:val="00365DCD"/>
    <w:rsid w:val="0036623A"/>
    <w:rsid w:val="00366EDC"/>
    <w:rsid w:val="00372ECB"/>
    <w:rsid w:val="0037339D"/>
    <w:rsid w:val="003741C0"/>
    <w:rsid w:val="00374D89"/>
    <w:rsid w:val="003774C8"/>
    <w:rsid w:val="003775E8"/>
    <w:rsid w:val="00380A73"/>
    <w:rsid w:val="00381381"/>
    <w:rsid w:val="00383490"/>
    <w:rsid w:val="00384759"/>
    <w:rsid w:val="00385E63"/>
    <w:rsid w:val="0038691F"/>
    <w:rsid w:val="003869B9"/>
    <w:rsid w:val="00386FE6"/>
    <w:rsid w:val="00387D19"/>
    <w:rsid w:val="00387EAA"/>
    <w:rsid w:val="00390E0B"/>
    <w:rsid w:val="003916B2"/>
    <w:rsid w:val="00391845"/>
    <w:rsid w:val="00392793"/>
    <w:rsid w:val="00392DA3"/>
    <w:rsid w:val="00393C41"/>
    <w:rsid w:val="0039419F"/>
    <w:rsid w:val="003A15C0"/>
    <w:rsid w:val="003A1AC7"/>
    <w:rsid w:val="003A2280"/>
    <w:rsid w:val="003A2EBF"/>
    <w:rsid w:val="003A3577"/>
    <w:rsid w:val="003A39B2"/>
    <w:rsid w:val="003A40CF"/>
    <w:rsid w:val="003B27BA"/>
    <w:rsid w:val="003B4997"/>
    <w:rsid w:val="003C0371"/>
    <w:rsid w:val="003C0962"/>
    <w:rsid w:val="003C146F"/>
    <w:rsid w:val="003C4EEF"/>
    <w:rsid w:val="003C525E"/>
    <w:rsid w:val="003C6347"/>
    <w:rsid w:val="003C7C69"/>
    <w:rsid w:val="003C7E09"/>
    <w:rsid w:val="003D1444"/>
    <w:rsid w:val="003D3B89"/>
    <w:rsid w:val="003D4C04"/>
    <w:rsid w:val="003D4D4F"/>
    <w:rsid w:val="003D61FF"/>
    <w:rsid w:val="003E0273"/>
    <w:rsid w:val="003E09F2"/>
    <w:rsid w:val="003E19D3"/>
    <w:rsid w:val="003E36B4"/>
    <w:rsid w:val="003E3A61"/>
    <w:rsid w:val="003E45C9"/>
    <w:rsid w:val="003E4E31"/>
    <w:rsid w:val="003E6E9A"/>
    <w:rsid w:val="003E7B0E"/>
    <w:rsid w:val="003F173C"/>
    <w:rsid w:val="003F1BF8"/>
    <w:rsid w:val="003F256B"/>
    <w:rsid w:val="003F2651"/>
    <w:rsid w:val="003F393B"/>
    <w:rsid w:val="003F478E"/>
    <w:rsid w:val="003F7FA6"/>
    <w:rsid w:val="00400F02"/>
    <w:rsid w:val="00401F05"/>
    <w:rsid w:val="0040583F"/>
    <w:rsid w:val="00410EFF"/>
    <w:rsid w:val="004123F3"/>
    <w:rsid w:val="00414A65"/>
    <w:rsid w:val="00416A81"/>
    <w:rsid w:val="00416ABF"/>
    <w:rsid w:val="00417E0E"/>
    <w:rsid w:val="00423C0D"/>
    <w:rsid w:val="004248B7"/>
    <w:rsid w:val="004308A8"/>
    <w:rsid w:val="00433FAC"/>
    <w:rsid w:val="0043487E"/>
    <w:rsid w:val="00434F24"/>
    <w:rsid w:val="00435031"/>
    <w:rsid w:val="00442A23"/>
    <w:rsid w:val="004441BB"/>
    <w:rsid w:val="00444834"/>
    <w:rsid w:val="004457AE"/>
    <w:rsid w:val="004457C5"/>
    <w:rsid w:val="004506C9"/>
    <w:rsid w:val="00451795"/>
    <w:rsid w:val="00452E46"/>
    <w:rsid w:val="00454769"/>
    <w:rsid w:val="00457859"/>
    <w:rsid w:val="00460430"/>
    <w:rsid w:val="004639AC"/>
    <w:rsid w:val="004645A4"/>
    <w:rsid w:val="00464787"/>
    <w:rsid w:val="00465DA9"/>
    <w:rsid w:val="00466322"/>
    <w:rsid w:val="004668D1"/>
    <w:rsid w:val="004669B8"/>
    <w:rsid w:val="0047131C"/>
    <w:rsid w:val="004714A1"/>
    <w:rsid w:val="004739DF"/>
    <w:rsid w:val="004760B6"/>
    <w:rsid w:val="00477F7A"/>
    <w:rsid w:val="00481445"/>
    <w:rsid w:val="00483A3D"/>
    <w:rsid w:val="0048665C"/>
    <w:rsid w:val="00490F8C"/>
    <w:rsid w:val="004918F0"/>
    <w:rsid w:val="00494C2F"/>
    <w:rsid w:val="00494C95"/>
    <w:rsid w:val="00494D37"/>
    <w:rsid w:val="00494E8D"/>
    <w:rsid w:val="00497877"/>
    <w:rsid w:val="004A01BD"/>
    <w:rsid w:val="004A0A0D"/>
    <w:rsid w:val="004A1717"/>
    <w:rsid w:val="004A4D92"/>
    <w:rsid w:val="004A5E4F"/>
    <w:rsid w:val="004A6E57"/>
    <w:rsid w:val="004A70DF"/>
    <w:rsid w:val="004A72DA"/>
    <w:rsid w:val="004B140B"/>
    <w:rsid w:val="004B41B6"/>
    <w:rsid w:val="004B546B"/>
    <w:rsid w:val="004B5F61"/>
    <w:rsid w:val="004C1F3D"/>
    <w:rsid w:val="004C4C7B"/>
    <w:rsid w:val="004C6203"/>
    <w:rsid w:val="004C7D29"/>
    <w:rsid w:val="004D1118"/>
    <w:rsid w:val="004D4592"/>
    <w:rsid w:val="004D6804"/>
    <w:rsid w:val="004D7545"/>
    <w:rsid w:val="004E176B"/>
    <w:rsid w:val="004E3EC6"/>
    <w:rsid w:val="004E4975"/>
    <w:rsid w:val="004E4D3B"/>
    <w:rsid w:val="004E4FF7"/>
    <w:rsid w:val="004E77EC"/>
    <w:rsid w:val="004F14F2"/>
    <w:rsid w:val="004F31AC"/>
    <w:rsid w:val="004F32B9"/>
    <w:rsid w:val="004F3E9D"/>
    <w:rsid w:val="004F466A"/>
    <w:rsid w:val="004F701B"/>
    <w:rsid w:val="0050134C"/>
    <w:rsid w:val="005018FE"/>
    <w:rsid w:val="0050225E"/>
    <w:rsid w:val="0050268B"/>
    <w:rsid w:val="00505E1F"/>
    <w:rsid w:val="00505F76"/>
    <w:rsid w:val="0050692B"/>
    <w:rsid w:val="005138B7"/>
    <w:rsid w:val="005156C3"/>
    <w:rsid w:val="005161A0"/>
    <w:rsid w:val="00517526"/>
    <w:rsid w:val="0052033C"/>
    <w:rsid w:val="0052165E"/>
    <w:rsid w:val="0052229E"/>
    <w:rsid w:val="00522490"/>
    <w:rsid w:val="005230FF"/>
    <w:rsid w:val="0052761F"/>
    <w:rsid w:val="00527FE9"/>
    <w:rsid w:val="005307F2"/>
    <w:rsid w:val="00530B53"/>
    <w:rsid w:val="00531740"/>
    <w:rsid w:val="0053327B"/>
    <w:rsid w:val="005350EE"/>
    <w:rsid w:val="0053533E"/>
    <w:rsid w:val="00537A5C"/>
    <w:rsid w:val="00542097"/>
    <w:rsid w:val="00542D72"/>
    <w:rsid w:val="005434CB"/>
    <w:rsid w:val="005450E1"/>
    <w:rsid w:val="0054627A"/>
    <w:rsid w:val="00547DF1"/>
    <w:rsid w:val="0055065F"/>
    <w:rsid w:val="00551342"/>
    <w:rsid w:val="005544CF"/>
    <w:rsid w:val="00555E5E"/>
    <w:rsid w:val="005573EB"/>
    <w:rsid w:val="0056108E"/>
    <w:rsid w:val="005625B3"/>
    <w:rsid w:val="00563313"/>
    <w:rsid w:val="00563A67"/>
    <w:rsid w:val="00563C52"/>
    <w:rsid w:val="00563D53"/>
    <w:rsid w:val="00563D82"/>
    <w:rsid w:val="0056443E"/>
    <w:rsid w:val="00567D56"/>
    <w:rsid w:val="005706E7"/>
    <w:rsid w:val="00572F2E"/>
    <w:rsid w:val="0057329D"/>
    <w:rsid w:val="005744D9"/>
    <w:rsid w:val="005766F5"/>
    <w:rsid w:val="0057779E"/>
    <w:rsid w:val="005810CE"/>
    <w:rsid w:val="00584AA9"/>
    <w:rsid w:val="00584F98"/>
    <w:rsid w:val="00587C7C"/>
    <w:rsid w:val="00590220"/>
    <w:rsid w:val="005908C0"/>
    <w:rsid w:val="0059185B"/>
    <w:rsid w:val="005919CF"/>
    <w:rsid w:val="00591FE7"/>
    <w:rsid w:val="0059351A"/>
    <w:rsid w:val="0059389B"/>
    <w:rsid w:val="00593E61"/>
    <w:rsid w:val="00596F66"/>
    <w:rsid w:val="005A5303"/>
    <w:rsid w:val="005B26FE"/>
    <w:rsid w:val="005B487C"/>
    <w:rsid w:val="005B574B"/>
    <w:rsid w:val="005C0530"/>
    <w:rsid w:val="005C1AF3"/>
    <w:rsid w:val="005C4BFA"/>
    <w:rsid w:val="005C4C22"/>
    <w:rsid w:val="005C51CE"/>
    <w:rsid w:val="005C586C"/>
    <w:rsid w:val="005C645F"/>
    <w:rsid w:val="005D00F2"/>
    <w:rsid w:val="005D1361"/>
    <w:rsid w:val="005D4D58"/>
    <w:rsid w:val="005D657E"/>
    <w:rsid w:val="005D7C69"/>
    <w:rsid w:val="005E4FA2"/>
    <w:rsid w:val="005E6589"/>
    <w:rsid w:val="005E6C70"/>
    <w:rsid w:val="005E6D68"/>
    <w:rsid w:val="005E7532"/>
    <w:rsid w:val="005F0021"/>
    <w:rsid w:val="005F007F"/>
    <w:rsid w:val="005F01AF"/>
    <w:rsid w:val="005F24CD"/>
    <w:rsid w:val="005F5529"/>
    <w:rsid w:val="005F7BB6"/>
    <w:rsid w:val="0060054F"/>
    <w:rsid w:val="0060164D"/>
    <w:rsid w:val="00602155"/>
    <w:rsid w:val="0060237F"/>
    <w:rsid w:val="006026E7"/>
    <w:rsid w:val="00602F10"/>
    <w:rsid w:val="006038DC"/>
    <w:rsid w:val="00610CA4"/>
    <w:rsid w:val="00611760"/>
    <w:rsid w:val="00613C36"/>
    <w:rsid w:val="00613DCC"/>
    <w:rsid w:val="00613FEF"/>
    <w:rsid w:val="00614880"/>
    <w:rsid w:val="00616916"/>
    <w:rsid w:val="00616DD6"/>
    <w:rsid w:val="00617997"/>
    <w:rsid w:val="00621280"/>
    <w:rsid w:val="00622953"/>
    <w:rsid w:val="00622F92"/>
    <w:rsid w:val="006235FF"/>
    <w:rsid w:val="00623821"/>
    <w:rsid w:val="006244CC"/>
    <w:rsid w:val="006250E1"/>
    <w:rsid w:val="00625259"/>
    <w:rsid w:val="00626C03"/>
    <w:rsid w:val="006272E0"/>
    <w:rsid w:val="006274AD"/>
    <w:rsid w:val="0063327E"/>
    <w:rsid w:val="00633A90"/>
    <w:rsid w:val="00634F18"/>
    <w:rsid w:val="006362CB"/>
    <w:rsid w:val="00640DF1"/>
    <w:rsid w:val="00641600"/>
    <w:rsid w:val="00642618"/>
    <w:rsid w:val="006440D8"/>
    <w:rsid w:val="00645699"/>
    <w:rsid w:val="00646194"/>
    <w:rsid w:val="0065007B"/>
    <w:rsid w:val="006526B1"/>
    <w:rsid w:val="006533C6"/>
    <w:rsid w:val="00654FA2"/>
    <w:rsid w:val="006571FE"/>
    <w:rsid w:val="00660697"/>
    <w:rsid w:val="006615DA"/>
    <w:rsid w:val="00663129"/>
    <w:rsid w:val="0066315E"/>
    <w:rsid w:val="00663185"/>
    <w:rsid w:val="00663331"/>
    <w:rsid w:val="00665F05"/>
    <w:rsid w:val="00665F2B"/>
    <w:rsid w:val="00666008"/>
    <w:rsid w:val="00666A5B"/>
    <w:rsid w:val="00667DAA"/>
    <w:rsid w:val="00670D5F"/>
    <w:rsid w:val="006713F6"/>
    <w:rsid w:val="0067227A"/>
    <w:rsid w:val="0067393D"/>
    <w:rsid w:val="00674F99"/>
    <w:rsid w:val="006810D0"/>
    <w:rsid w:val="00684407"/>
    <w:rsid w:val="00686C1B"/>
    <w:rsid w:val="00690985"/>
    <w:rsid w:val="00693F7F"/>
    <w:rsid w:val="006954E2"/>
    <w:rsid w:val="006977DD"/>
    <w:rsid w:val="006A07A6"/>
    <w:rsid w:val="006A1322"/>
    <w:rsid w:val="006A374C"/>
    <w:rsid w:val="006A3EF2"/>
    <w:rsid w:val="006A4C16"/>
    <w:rsid w:val="006A5A53"/>
    <w:rsid w:val="006B0633"/>
    <w:rsid w:val="006B289E"/>
    <w:rsid w:val="006B2C0F"/>
    <w:rsid w:val="006B4C26"/>
    <w:rsid w:val="006B5985"/>
    <w:rsid w:val="006C188E"/>
    <w:rsid w:val="006C32AC"/>
    <w:rsid w:val="006C4163"/>
    <w:rsid w:val="006C520E"/>
    <w:rsid w:val="006D0DC0"/>
    <w:rsid w:val="006D2131"/>
    <w:rsid w:val="006D3112"/>
    <w:rsid w:val="006D6203"/>
    <w:rsid w:val="006D6B1D"/>
    <w:rsid w:val="006D6F39"/>
    <w:rsid w:val="006E0240"/>
    <w:rsid w:val="006E1A84"/>
    <w:rsid w:val="006E23E4"/>
    <w:rsid w:val="006E3545"/>
    <w:rsid w:val="006E7965"/>
    <w:rsid w:val="006F113D"/>
    <w:rsid w:val="006F1F80"/>
    <w:rsid w:val="006F3443"/>
    <w:rsid w:val="006F45D4"/>
    <w:rsid w:val="006F61B7"/>
    <w:rsid w:val="007028E0"/>
    <w:rsid w:val="007033CE"/>
    <w:rsid w:val="0070502E"/>
    <w:rsid w:val="00705B9C"/>
    <w:rsid w:val="00711372"/>
    <w:rsid w:val="00711DD2"/>
    <w:rsid w:val="00711EEC"/>
    <w:rsid w:val="007123E0"/>
    <w:rsid w:val="007156C2"/>
    <w:rsid w:val="00716D3D"/>
    <w:rsid w:val="00716D8D"/>
    <w:rsid w:val="0071784A"/>
    <w:rsid w:val="00720328"/>
    <w:rsid w:val="0072139A"/>
    <w:rsid w:val="0072255C"/>
    <w:rsid w:val="00723842"/>
    <w:rsid w:val="00724E12"/>
    <w:rsid w:val="00724EB0"/>
    <w:rsid w:val="007304F4"/>
    <w:rsid w:val="00730ACA"/>
    <w:rsid w:val="00731A52"/>
    <w:rsid w:val="00731A69"/>
    <w:rsid w:val="007324BC"/>
    <w:rsid w:val="0073603C"/>
    <w:rsid w:val="007377F0"/>
    <w:rsid w:val="0073780C"/>
    <w:rsid w:val="00737D41"/>
    <w:rsid w:val="0074016F"/>
    <w:rsid w:val="0074041C"/>
    <w:rsid w:val="007411C7"/>
    <w:rsid w:val="00742C79"/>
    <w:rsid w:val="00742EC7"/>
    <w:rsid w:val="00743E44"/>
    <w:rsid w:val="007449F0"/>
    <w:rsid w:val="00745536"/>
    <w:rsid w:val="007471DB"/>
    <w:rsid w:val="00747F58"/>
    <w:rsid w:val="00750BB2"/>
    <w:rsid w:val="00751C4A"/>
    <w:rsid w:val="007521EB"/>
    <w:rsid w:val="007527CD"/>
    <w:rsid w:val="00752FB5"/>
    <w:rsid w:val="00754790"/>
    <w:rsid w:val="00755A97"/>
    <w:rsid w:val="007566F7"/>
    <w:rsid w:val="00756924"/>
    <w:rsid w:val="0075764F"/>
    <w:rsid w:val="00757B76"/>
    <w:rsid w:val="00757C42"/>
    <w:rsid w:val="007601AB"/>
    <w:rsid w:val="007612C9"/>
    <w:rsid w:val="00761813"/>
    <w:rsid w:val="00761BC4"/>
    <w:rsid w:val="00764DCE"/>
    <w:rsid w:val="00764E8A"/>
    <w:rsid w:val="00765126"/>
    <w:rsid w:val="00772FE5"/>
    <w:rsid w:val="0077454D"/>
    <w:rsid w:val="007804B0"/>
    <w:rsid w:val="007812BC"/>
    <w:rsid w:val="007813E1"/>
    <w:rsid w:val="007817D6"/>
    <w:rsid w:val="00782626"/>
    <w:rsid w:val="00782717"/>
    <w:rsid w:val="00783A5A"/>
    <w:rsid w:val="00786652"/>
    <w:rsid w:val="00786972"/>
    <w:rsid w:val="00787DF5"/>
    <w:rsid w:val="00790D41"/>
    <w:rsid w:val="00796291"/>
    <w:rsid w:val="007A0BC6"/>
    <w:rsid w:val="007A0CAE"/>
    <w:rsid w:val="007A1D49"/>
    <w:rsid w:val="007A3998"/>
    <w:rsid w:val="007A7E06"/>
    <w:rsid w:val="007B3273"/>
    <w:rsid w:val="007B3F83"/>
    <w:rsid w:val="007B7568"/>
    <w:rsid w:val="007C03B7"/>
    <w:rsid w:val="007C0F6C"/>
    <w:rsid w:val="007C3402"/>
    <w:rsid w:val="007C50E9"/>
    <w:rsid w:val="007D4EF6"/>
    <w:rsid w:val="007D5DF7"/>
    <w:rsid w:val="007D62DE"/>
    <w:rsid w:val="007E39CC"/>
    <w:rsid w:val="007E5EAC"/>
    <w:rsid w:val="007F1D5F"/>
    <w:rsid w:val="007F201A"/>
    <w:rsid w:val="007F3883"/>
    <w:rsid w:val="007F421D"/>
    <w:rsid w:val="007F6148"/>
    <w:rsid w:val="007F7459"/>
    <w:rsid w:val="008012B7"/>
    <w:rsid w:val="00802E6E"/>
    <w:rsid w:val="008030B1"/>
    <w:rsid w:val="008055A2"/>
    <w:rsid w:val="00805D09"/>
    <w:rsid w:val="00812E92"/>
    <w:rsid w:val="0081363F"/>
    <w:rsid w:val="0081466A"/>
    <w:rsid w:val="00815671"/>
    <w:rsid w:val="008161CC"/>
    <w:rsid w:val="00816630"/>
    <w:rsid w:val="0081671B"/>
    <w:rsid w:val="0081674A"/>
    <w:rsid w:val="00816750"/>
    <w:rsid w:val="008168BD"/>
    <w:rsid w:val="00820A16"/>
    <w:rsid w:val="00822D9D"/>
    <w:rsid w:val="00824A02"/>
    <w:rsid w:val="00825CE1"/>
    <w:rsid w:val="008274FC"/>
    <w:rsid w:val="00830799"/>
    <w:rsid w:val="00835DCB"/>
    <w:rsid w:val="00835F7B"/>
    <w:rsid w:val="008365B2"/>
    <w:rsid w:val="00837AC6"/>
    <w:rsid w:val="00841638"/>
    <w:rsid w:val="0084400F"/>
    <w:rsid w:val="00844B67"/>
    <w:rsid w:val="008455FB"/>
    <w:rsid w:val="0084787F"/>
    <w:rsid w:val="0085060F"/>
    <w:rsid w:val="008549AC"/>
    <w:rsid w:val="008550EF"/>
    <w:rsid w:val="008564F7"/>
    <w:rsid w:val="00856A2B"/>
    <w:rsid w:val="00857126"/>
    <w:rsid w:val="00861DA2"/>
    <w:rsid w:val="00863E78"/>
    <w:rsid w:val="00865A79"/>
    <w:rsid w:val="008668FA"/>
    <w:rsid w:val="0087054F"/>
    <w:rsid w:val="008770E4"/>
    <w:rsid w:val="00877711"/>
    <w:rsid w:val="008826A7"/>
    <w:rsid w:val="00882995"/>
    <w:rsid w:val="00882DDC"/>
    <w:rsid w:val="00882FA9"/>
    <w:rsid w:val="008850EE"/>
    <w:rsid w:val="00887AF7"/>
    <w:rsid w:val="00890B64"/>
    <w:rsid w:val="00890CDA"/>
    <w:rsid w:val="00892D23"/>
    <w:rsid w:val="00896C8B"/>
    <w:rsid w:val="00897270"/>
    <w:rsid w:val="008A0338"/>
    <w:rsid w:val="008A063B"/>
    <w:rsid w:val="008A392F"/>
    <w:rsid w:val="008A3F0E"/>
    <w:rsid w:val="008A42D2"/>
    <w:rsid w:val="008A4DD4"/>
    <w:rsid w:val="008A5168"/>
    <w:rsid w:val="008A55C3"/>
    <w:rsid w:val="008A59F9"/>
    <w:rsid w:val="008A699F"/>
    <w:rsid w:val="008A7ECE"/>
    <w:rsid w:val="008B12F1"/>
    <w:rsid w:val="008B1BBD"/>
    <w:rsid w:val="008B4168"/>
    <w:rsid w:val="008B4EED"/>
    <w:rsid w:val="008B66AD"/>
    <w:rsid w:val="008C094D"/>
    <w:rsid w:val="008C1648"/>
    <w:rsid w:val="008C6E7F"/>
    <w:rsid w:val="008D0030"/>
    <w:rsid w:val="008D385A"/>
    <w:rsid w:val="008D47D6"/>
    <w:rsid w:val="008D6F55"/>
    <w:rsid w:val="008D7ABC"/>
    <w:rsid w:val="008D7C9D"/>
    <w:rsid w:val="008E027B"/>
    <w:rsid w:val="008E0B21"/>
    <w:rsid w:val="008E22E7"/>
    <w:rsid w:val="008E2908"/>
    <w:rsid w:val="008E3A11"/>
    <w:rsid w:val="008E3F28"/>
    <w:rsid w:val="008E41C6"/>
    <w:rsid w:val="008E5336"/>
    <w:rsid w:val="008F23D4"/>
    <w:rsid w:val="008F3F39"/>
    <w:rsid w:val="008F49C1"/>
    <w:rsid w:val="008F5F17"/>
    <w:rsid w:val="009009F9"/>
    <w:rsid w:val="00900C5B"/>
    <w:rsid w:val="00901260"/>
    <w:rsid w:val="00903BF9"/>
    <w:rsid w:val="00905EA5"/>
    <w:rsid w:val="00907127"/>
    <w:rsid w:val="00907621"/>
    <w:rsid w:val="009128CF"/>
    <w:rsid w:val="00912BC8"/>
    <w:rsid w:val="009137D8"/>
    <w:rsid w:val="009171DE"/>
    <w:rsid w:val="009204FB"/>
    <w:rsid w:val="00920CA1"/>
    <w:rsid w:val="00921679"/>
    <w:rsid w:val="0092396A"/>
    <w:rsid w:val="00923B54"/>
    <w:rsid w:val="0092445B"/>
    <w:rsid w:val="00926D77"/>
    <w:rsid w:val="009278EB"/>
    <w:rsid w:val="00930B62"/>
    <w:rsid w:val="00930B6C"/>
    <w:rsid w:val="009315A7"/>
    <w:rsid w:val="00931C13"/>
    <w:rsid w:val="009332E3"/>
    <w:rsid w:val="00934502"/>
    <w:rsid w:val="00934891"/>
    <w:rsid w:val="00935547"/>
    <w:rsid w:val="00936479"/>
    <w:rsid w:val="00937024"/>
    <w:rsid w:val="00941F25"/>
    <w:rsid w:val="00942134"/>
    <w:rsid w:val="00942BA1"/>
    <w:rsid w:val="009463AF"/>
    <w:rsid w:val="00946CCC"/>
    <w:rsid w:val="0095085F"/>
    <w:rsid w:val="00951590"/>
    <w:rsid w:val="009529BC"/>
    <w:rsid w:val="0095403C"/>
    <w:rsid w:val="009544A7"/>
    <w:rsid w:val="009545F9"/>
    <w:rsid w:val="00954985"/>
    <w:rsid w:val="009556A8"/>
    <w:rsid w:val="00957470"/>
    <w:rsid w:val="00957DFD"/>
    <w:rsid w:val="009606AE"/>
    <w:rsid w:val="009614F6"/>
    <w:rsid w:val="0096202A"/>
    <w:rsid w:val="009634A3"/>
    <w:rsid w:val="00964482"/>
    <w:rsid w:val="00964675"/>
    <w:rsid w:val="00966A9E"/>
    <w:rsid w:val="00966E20"/>
    <w:rsid w:val="00967A65"/>
    <w:rsid w:val="00971133"/>
    <w:rsid w:val="00975BDD"/>
    <w:rsid w:val="00976994"/>
    <w:rsid w:val="00976F6F"/>
    <w:rsid w:val="00980B44"/>
    <w:rsid w:val="00983391"/>
    <w:rsid w:val="009840C7"/>
    <w:rsid w:val="009864FD"/>
    <w:rsid w:val="0099068A"/>
    <w:rsid w:val="00991B82"/>
    <w:rsid w:val="009955B2"/>
    <w:rsid w:val="0099723A"/>
    <w:rsid w:val="009A0394"/>
    <w:rsid w:val="009A1B09"/>
    <w:rsid w:val="009A2662"/>
    <w:rsid w:val="009A2E90"/>
    <w:rsid w:val="009A3342"/>
    <w:rsid w:val="009A4D6D"/>
    <w:rsid w:val="009A4E77"/>
    <w:rsid w:val="009B75CE"/>
    <w:rsid w:val="009C03BE"/>
    <w:rsid w:val="009C0C25"/>
    <w:rsid w:val="009C1D84"/>
    <w:rsid w:val="009C2495"/>
    <w:rsid w:val="009C33B6"/>
    <w:rsid w:val="009C3E6E"/>
    <w:rsid w:val="009C6670"/>
    <w:rsid w:val="009C6F30"/>
    <w:rsid w:val="009C79F9"/>
    <w:rsid w:val="009D308A"/>
    <w:rsid w:val="009D34D1"/>
    <w:rsid w:val="009D35B6"/>
    <w:rsid w:val="009D4611"/>
    <w:rsid w:val="009D4AAF"/>
    <w:rsid w:val="009D4FD2"/>
    <w:rsid w:val="009D71E8"/>
    <w:rsid w:val="009D7FA0"/>
    <w:rsid w:val="009E00B5"/>
    <w:rsid w:val="009E1E01"/>
    <w:rsid w:val="009E381E"/>
    <w:rsid w:val="009E628F"/>
    <w:rsid w:val="009E79E4"/>
    <w:rsid w:val="009F1B41"/>
    <w:rsid w:val="009F1E06"/>
    <w:rsid w:val="009F3404"/>
    <w:rsid w:val="009F4EDA"/>
    <w:rsid w:val="009F6BC5"/>
    <w:rsid w:val="009F760C"/>
    <w:rsid w:val="00A0518D"/>
    <w:rsid w:val="00A05D92"/>
    <w:rsid w:val="00A06425"/>
    <w:rsid w:val="00A10123"/>
    <w:rsid w:val="00A10BA1"/>
    <w:rsid w:val="00A12423"/>
    <w:rsid w:val="00A148D0"/>
    <w:rsid w:val="00A14D7C"/>
    <w:rsid w:val="00A154F5"/>
    <w:rsid w:val="00A15982"/>
    <w:rsid w:val="00A1651B"/>
    <w:rsid w:val="00A208F4"/>
    <w:rsid w:val="00A20A52"/>
    <w:rsid w:val="00A22642"/>
    <w:rsid w:val="00A22787"/>
    <w:rsid w:val="00A23099"/>
    <w:rsid w:val="00A249FD"/>
    <w:rsid w:val="00A30555"/>
    <w:rsid w:val="00A3072A"/>
    <w:rsid w:val="00A3128D"/>
    <w:rsid w:val="00A31FB8"/>
    <w:rsid w:val="00A32B59"/>
    <w:rsid w:val="00A33BC7"/>
    <w:rsid w:val="00A34AC9"/>
    <w:rsid w:val="00A34FB1"/>
    <w:rsid w:val="00A361A0"/>
    <w:rsid w:val="00A3704B"/>
    <w:rsid w:val="00A400FC"/>
    <w:rsid w:val="00A41D16"/>
    <w:rsid w:val="00A41DF7"/>
    <w:rsid w:val="00A42B68"/>
    <w:rsid w:val="00A435A7"/>
    <w:rsid w:val="00A4361D"/>
    <w:rsid w:val="00A441CE"/>
    <w:rsid w:val="00A457A1"/>
    <w:rsid w:val="00A47305"/>
    <w:rsid w:val="00A50019"/>
    <w:rsid w:val="00A51463"/>
    <w:rsid w:val="00A524D3"/>
    <w:rsid w:val="00A5271E"/>
    <w:rsid w:val="00A528BF"/>
    <w:rsid w:val="00A54061"/>
    <w:rsid w:val="00A549F1"/>
    <w:rsid w:val="00A60388"/>
    <w:rsid w:val="00A61772"/>
    <w:rsid w:val="00A61D40"/>
    <w:rsid w:val="00A62A74"/>
    <w:rsid w:val="00A6319C"/>
    <w:rsid w:val="00A636BA"/>
    <w:rsid w:val="00A63DD9"/>
    <w:rsid w:val="00A65076"/>
    <w:rsid w:val="00A66A2C"/>
    <w:rsid w:val="00A70608"/>
    <w:rsid w:val="00A7129E"/>
    <w:rsid w:val="00A72B46"/>
    <w:rsid w:val="00A730A1"/>
    <w:rsid w:val="00A748B2"/>
    <w:rsid w:val="00A7664D"/>
    <w:rsid w:val="00A82436"/>
    <w:rsid w:val="00A84E16"/>
    <w:rsid w:val="00A86A1C"/>
    <w:rsid w:val="00A90773"/>
    <w:rsid w:val="00A93FED"/>
    <w:rsid w:val="00A953F1"/>
    <w:rsid w:val="00A9541A"/>
    <w:rsid w:val="00A965AC"/>
    <w:rsid w:val="00A97E69"/>
    <w:rsid w:val="00AA546B"/>
    <w:rsid w:val="00AA5CD7"/>
    <w:rsid w:val="00AA6345"/>
    <w:rsid w:val="00AA7B3B"/>
    <w:rsid w:val="00AB09EE"/>
    <w:rsid w:val="00AB1C6B"/>
    <w:rsid w:val="00AB3282"/>
    <w:rsid w:val="00AB3B42"/>
    <w:rsid w:val="00AB3E92"/>
    <w:rsid w:val="00AB4B6A"/>
    <w:rsid w:val="00AB7CBA"/>
    <w:rsid w:val="00AC00A2"/>
    <w:rsid w:val="00AC1F9C"/>
    <w:rsid w:val="00AC260C"/>
    <w:rsid w:val="00AC68EE"/>
    <w:rsid w:val="00AC6960"/>
    <w:rsid w:val="00AD3A03"/>
    <w:rsid w:val="00AD3F3F"/>
    <w:rsid w:val="00AD7478"/>
    <w:rsid w:val="00AD76A0"/>
    <w:rsid w:val="00AD7DCD"/>
    <w:rsid w:val="00AE0A84"/>
    <w:rsid w:val="00AE1A1C"/>
    <w:rsid w:val="00AE256D"/>
    <w:rsid w:val="00AE2A25"/>
    <w:rsid w:val="00AE2F6F"/>
    <w:rsid w:val="00AE3D87"/>
    <w:rsid w:val="00AE4343"/>
    <w:rsid w:val="00AE471F"/>
    <w:rsid w:val="00AE4DD6"/>
    <w:rsid w:val="00AE75B9"/>
    <w:rsid w:val="00AF398B"/>
    <w:rsid w:val="00AF5145"/>
    <w:rsid w:val="00AF5B23"/>
    <w:rsid w:val="00AF5CF2"/>
    <w:rsid w:val="00B01B9F"/>
    <w:rsid w:val="00B02D68"/>
    <w:rsid w:val="00B04013"/>
    <w:rsid w:val="00B0585B"/>
    <w:rsid w:val="00B0732C"/>
    <w:rsid w:val="00B11711"/>
    <w:rsid w:val="00B12ECE"/>
    <w:rsid w:val="00B13C1F"/>
    <w:rsid w:val="00B13F0C"/>
    <w:rsid w:val="00B158A7"/>
    <w:rsid w:val="00B17897"/>
    <w:rsid w:val="00B24A30"/>
    <w:rsid w:val="00B24F02"/>
    <w:rsid w:val="00B25A2F"/>
    <w:rsid w:val="00B25A39"/>
    <w:rsid w:val="00B26E40"/>
    <w:rsid w:val="00B2717E"/>
    <w:rsid w:val="00B340E0"/>
    <w:rsid w:val="00B346CA"/>
    <w:rsid w:val="00B35740"/>
    <w:rsid w:val="00B41B72"/>
    <w:rsid w:val="00B43237"/>
    <w:rsid w:val="00B4677B"/>
    <w:rsid w:val="00B46CBC"/>
    <w:rsid w:val="00B47EBE"/>
    <w:rsid w:val="00B50669"/>
    <w:rsid w:val="00B50A37"/>
    <w:rsid w:val="00B528EF"/>
    <w:rsid w:val="00B52D1A"/>
    <w:rsid w:val="00B54C5B"/>
    <w:rsid w:val="00B57D3E"/>
    <w:rsid w:val="00B6117B"/>
    <w:rsid w:val="00B61994"/>
    <w:rsid w:val="00B61C71"/>
    <w:rsid w:val="00B6236F"/>
    <w:rsid w:val="00B636FC"/>
    <w:rsid w:val="00B6486A"/>
    <w:rsid w:val="00B648C0"/>
    <w:rsid w:val="00B64EE4"/>
    <w:rsid w:val="00B67BDD"/>
    <w:rsid w:val="00B7439A"/>
    <w:rsid w:val="00B74841"/>
    <w:rsid w:val="00B753E2"/>
    <w:rsid w:val="00B800E7"/>
    <w:rsid w:val="00B80C1F"/>
    <w:rsid w:val="00B8203A"/>
    <w:rsid w:val="00B836C9"/>
    <w:rsid w:val="00B84BF2"/>
    <w:rsid w:val="00B90B34"/>
    <w:rsid w:val="00B90BBA"/>
    <w:rsid w:val="00B9215E"/>
    <w:rsid w:val="00B94D22"/>
    <w:rsid w:val="00B95117"/>
    <w:rsid w:val="00B96B12"/>
    <w:rsid w:val="00B973E3"/>
    <w:rsid w:val="00B979F3"/>
    <w:rsid w:val="00B97B40"/>
    <w:rsid w:val="00BA1909"/>
    <w:rsid w:val="00BA1DE3"/>
    <w:rsid w:val="00BA1E2D"/>
    <w:rsid w:val="00BA2BC4"/>
    <w:rsid w:val="00BA3188"/>
    <w:rsid w:val="00BA48EF"/>
    <w:rsid w:val="00BA5238"/>
    <w:rsid w:val="00BA618B"/>
    <w:rsid w:val="00BB01A3"/>
    <w:rsid w:val="00BB070A"/>
    <w:rsid w:val="00BB181D"/>
    <w:rsid w:val="00BB3ED7"/>
    <w:rsid w:val="00BB513F"/>
    <w:rsid w:val="00BB7670"/>
    <w:rsid w:val="00BC1E5C"/>
    <w:rsid w:val="00BC4D1A"/>
    <w:rsid w:val="00BC6005"/>
    <w:rsid w:val="00BC7A00"/>
    <w:rsid w:val="00BC7E52"/>
    <w:rsid w:val="00BD0696"/>
    <w:rsid w:val="00BD0865"/>
    <w:rsid w:val="00BD0A35"/>
    <w:rsid w:val="00BD1A8D"/>
    <w:rsid w:val="00BD2F9D"/>
    <w:rsid w:val="00BE0D3D"/>
    <w:rsid w:val="00BE25D2"/>
    <w:rsid w:val="00BE592A"/>
    <w:rsid w:val="00BE5B6B"/>
    <w:rsid w:val="00BE6245"/>
    <w:rsid w:val="00BE6EA8"/>
    <w:rsid w:val="00BF07D8"/>
    <w:rsid w:val="00BF0C19"/>
    <w:rsid w:val="00BF0D2C"/>
    <w:rsid w:val="00BF4118"/>
    <w:rsid w:val="00BF44C3"/>
    <w:rsid w:val="00BF5589"/>
    <w:rsid w:val="00BF6E5C"/>
    <w:rsid w:val="00BF76A5"/>
    <w:rsid w:val="00C023C5"/>
    <w:rsid w:val="00C02418"/>
    <w:rsid w:val="00C03C0F"/>
    <w:rsid w:val="00C06B82"/>
    <w:rsid w:val="00C07673"/>
    <w:rsid w:val="00C1073F"/>
    <w:rsid w:val="00C10747"/>
    <w:rsid w:val="00C121CB"/>
    <w:rsid w:val="00C131F9"/>
    <w:rsid w:val="00C13257"/>
    <w:rsid w:val="00C14F1E"/>
    <w:rsid w:val="00C15716"/>
    <w:rsid w:val="00C15954"/>
    <w:rsid w:val="00C21851"/>
    <w:rsid w:val="00C22831"/>
    <w:rsid w:val="00C232FA"/>
    <w:rsid w:val="00C24B40"/>
    <w:rsid w:val="00C24C24"/>
    <w:rsid w:val="00C253FB"/>
    <w:rsid w:val="00C256E4"/>
    <w:rsid w:val="00C2632E"/>
    <w:rsid w:val="00C31B9D"/>
    <w:rsid w:val="00C337C9"/>
    <w:rsid w:val="00C401E5"/>
    <w:rsid w:val="00C40FC2"/>
    <w:rsid w:val="00C423F5"/>
    <w:rsid w:val="00C43F07"/>
    <w:rsid w:val="00C51FD3"/>
    <w:rsid w:val="00C53F57"/>
    <w:rsid w:val="00C5441F"/>
    <w:rsid w:val="00C566E9"/>
    <w:rsid w:val="00C56DB4"/>
    <w:rsid w:val="00C605AC"/>
    <w:rsid w:val="00C607C7"/>
    <w:rsid w:val="00C60C27"/>
    <w:rsid w:val="00C6237C"/>
    <w:rsid w:val="00C6295D"/>
    <w:rsid w:val="00C62995"/>
    <w:rsid w:val="00C64556"/>
    <w:rsid w:val="00C67129"/>
    <w:rsid w:val="00C67A63"/>
    <w:rsid w:val="00C70C50"/>
    <w:rsid w:val="00C71332"/>
    <w:rsid w:val="00C71397"/>
    <w:rsid w:val="00C71632"/>
    <w:rsid w:val="00C748ED"/>
    <w:rsid w:val="00C80FBC"/>
    <w:rsid w:val="00C82462"/>
    <w:rsid w:val="00C85785"/>
    <w:rsid w:val="00C87B52"/>
    <w:rsid w:val="00C90163"/>
    <w:rsid w:val="00C911D2"/>
    <w:rsid w:val="00C9220C"/>
    <w:rsid w:val="00C9383C"/>
    <w:rsid w:val="00C94979"/>
    <w:rsid w:val="00C94B38"/>
    <w:rsid w:val="00C956DE"/>
    <w:rsid w:val="00C9616B"/>
    <w:rsid w:val="00C97C72"/>
    <w:rsid w:val="00C97F81"/>
    <w:rsid w:val="00CA2A70"/>
    <w:rsid w:val="00CA36E2"/>
    <w:rsid w:val="00CA4B94"/>
    <w:rsid w:val="00CA5D07"/>
    <w:rsid w:val="00CA6D76"/>
    <w:rsid w:val="00CB4929"/>
    <w:rsid w:val="00CB4BE6"/>
    <w:rsid w:val="00CB5E24"/>
    <w:rsid w:val="00CC1F6C"/>
    <w:rsid w:val="00CC2ED3"/>
    <w:rsid w:val="00CC3A27"/>
    <w:rsid w:val="00CC6558"/>
    <w:rsid w:val="00CD02AF"/>
    <w:rsid w:val="00CD48DB"/>
    <w:rsid w:val="00CD5431"/>
    <w:rsid w:val="00CD78A3"/>
    <w:rsid w:val="00CD7C44"/>
    <w:rsid w:val="00CE01FC"/>
    <w:rsid w:val="00CE3A42"/>
    <w:rsid w:val="00CE4322"/>
    <w:rsid w:val="00CE45B9"/>
    <w:rsid w:val="00CE51DA"/>
    <w:rsid w:val="00CE724F"/>
    <w:rsid w:val="00CE7412"/>
    <w:rsid w:val="00CF12B1"/>
    <w:rsid w:val="00CF16A1"/>
    <w:rsid w:val="00CF1C5F"/>
    <w:rsid w:val="00CF34E0"/>
    <w:rsid w:val="00CF3B66"/>
    <w:rsid w:val="00CF3EF0"/>
    <w:rsid w:val="00CF4021"/>
    <w:rsid w:val="00CF4690"/>
    <w:rsid w:val="00CF5427"/>
    <w:rsid w:val="00CF6046"/>
    <w:rsid w:val="00CF67B8"/>
    <w:rsid w:val="00D01764"/>
    <w:rsid w:val="00D0258F"/>
    <w:rsid w:val="00D037A7"/>
    <w:rsid w:val="00D040BD"/>
    <w:rsid w:val="00D04C78"/>
    <w:rsid w:val="00D05B8A"/>
    <w:rsid w:val="00D103BB"/>
    <w:rsid w:val="00D10DBD"/>
    <w:rsid w:val="00D122C5"/>
    <w:rsid w:val="00D14188"/>
    <w:rsid w:val="00D306B1"/>
    <w:rsid w:val="00D32EF7"/>
    <w:rsid w:val="00D330F1"/>
    <w:rsid w:val="00D33AF8"/>
    <w:rsid w:val="00D34E71"/>
    <w:rsid w:val="00D35A9B"/>
    <w:rsid w:val="00D366B5"/>
    <w:rsid w:val="00D461A5"/>
    <w:rsid w:val="00D463EE"/>
    <w:rsid w:val="00D50171"/>
    <w:rsid w:val="00D502EC"/>
    <w:rsid w:val="00D55FC3"/>
    <w:rsid w:val="00D57B98"/>
    <w:rsid w:val="00D57BA2"/>
    <w:rsid w:val="00D61612"/>
    <w:rsid w:val="00D623CE"/>
    <w:rsid w:val="00D70DD1"/>
    <w:rsid w:val="00D71A22"/>
    <w:rsid w:val="00D7418B"/>
    <w:rsid w:val="00D742BE"/>
    <w:rsid w:val="00D749C2"/>
    <w:rsid w:val="00D751AF"/>
    <w:rsid w:val="00D76E7B"/>
    <w:rsid w:val="00D77471"/>
    <w:rsid w:val="00D77ABB"/>
    <w:rsid w:val="00D77AFF"/>
    <w:rsid w:val="00D80659"/>
    <w:rsid w:val="00D82F36"/>
    <w:rsid w:val="00D852F1"/>
    <w:rsid w:val="00D859EF"/>
    <w:rsid w:val="00D87900"/>
    <w:rsid w:val="00D901A7"/>
    <w:rsid w:val="00D90D27"/>
    <w:rsid w:val="00D91777"/>
    <w:rsid w:val="00D927F6"/>
    <w:rsid w:val="00D93686"/>
    <w:rsid w:val="00D95A6A"/>
    <w:rsid w:val="00D95BA7"/>
    <w:rsid w:val="00DA19D8"/>
    <w:rsid w:val="00DA281C"/>
    <w:rsid w:val="00DA5406"/>
    <w:rsid w:val="00DA561B"/>
    <w:rsid w:val="00DA7CB2"/>
    <w:rsid w:val="00DB0F07"/>
    <w:rsid w:val="00DB104B"/>
    <w:rsid w:val="00DB1B87"/>
    <w:rsid w:val="00DB41D4"/>
    <w:rsid w:val="00DB516E"/>
    <w:rsid w:val="00DB670A"/>
    <w:rsid w:val="00DB6B74"/>
    <w:rsid w:val="00DC09D1"/>
    <w:rsid w:val="00DC5CC7"/>
    <w:rsid w:val="00DD017F"/>
    <w:rsid w:val="00DD34D7"/>
    <w:rsid w:val="00DD46D0"/>
    <w:rsid w:val="00DD4F3C"/>
    <w:rsid w:val="00DD62C0"/>
    <w:rsid w:val="00DE02C6"/>
    <w:rsid w:val="00DE0B43"/>
    <w:rsid w:val="00DE147E"/>
    <w:rsid w:val="00DE14AE"/>
    <w:rsid w:val="00DE16E9"/>
    <w:rsid w:val="00DE2F49"/>
    <w:rsid w:val="00DE4209"/>
    <w:rsid w:val="00DE4D21"/>
    <w:rsid w:val="00DE5A6A"/>
    <w:rsid w:val="00DE6090"/>
    <w:rsid w:val="00DE65F9"/>
    <w:rsid w:val="00DF0CA6"/>
    <w:rsid w:val="00DF12A1"/>
    <w:rsid w:val="00DF19A1"/>
    <w:rsid w:val="00DF3BA3"/>
    <w:rsid w:val="00DF57A8"/>
    <w:rsid w:val="00DF6A8E"/>
    <w:rsid w:val="00DF74EE"/>
    <w:rsid w:val="00E00058"/>
    <w:rsid w:val="00E029F2"/>
    <w:rsid w:val="00E054D7"/>
    <w:rsid w:val="00E06C5B"/>
    <w:rsid w:val="00E070E1"/>
    <w:rsid w:val="00E1052C"/>
    <w:rsid w:val="00E107A6"/>
    <w:rsid w:val="00E12029"/>
    <w:rsid w:val="00E1444A"/>
    <w:rsid w:val="00E211FC"/>
    <w:rsid w:val="00E21535"/>
    <w:rsid w:val="00E241FE"/>
    <w:rsid w:val="00E2502A"/>
    <w:rsid w:val="00E25B65"/>
    <w:rsid w:val="00E27348"/>
    <w:rsid w:val="00E31D70"/>
    <w:rsid w:val="00E320C9"/>
    <w:rsid w:val="00E32220"/>
    <w:rsid w:val="00E358B1"/>
    <w:rsid w:val="00E36DB6"/>
    <w:rsid w:val="00E3717D"/>
    <w:rsid w:val="00E37F16"/>
    <w:rsid w:val="00E41A30"/>
    <w:rsid w:val="00E43548"/>
    <w:rsid w:val="00E43D09"/>
    <w:rsid w:val="00E44DDB"/>
    <w:rsid w:val="00E45CE1"/>
    <w:rsid w:val="00E47C39"/>
    <w:rsid w:val="00E514A3"/>
    <w:rsid w:val="00E516D7"/>
    <w:rsid w:val="00E51933"/>
    <w:rsid w:val="00E519AC"/>
    <w:rsid w:val="00E525FB"/>
    <w:rsid w:val="00E52EB1"/>
    <w:rsid w:val="00E535F2"/>
    <w:rsid w:val="00E551C8"/>
    <w:rsid w:val="00E551D2"/>
    <w:rsid w:val="00E5529F"/>
    <w:rsid w:val="00E55870"/>
    <w:rsid w:val="00E5602C"/>
    <w:rsid w:val="00E56A61"/>
    <w:rsid w:val="00E5780C"/>
    <w:rsid w:val="00E57FFB"/>
    <w:rsid w:val="00E6073F"/>
    <w:rsid w:val="00E62EDE"/>
    <w:rsid w:val="00E63F09"/>
    <w:rsid w:val="00E64C44"/>
    <w:rsid w:val="00E66359"/>
    <w:rsid w:val="00E66656"/>
    <w:rsid w:val="00E67A02"/>
    <w:rsid w:val="00E71753"/>
    <w:rsid w:val="00E7276F"/>
    <w:rsid w:val="00E73FD0"/>
    <w:rsid w:val="00E7408E"/>
    <w:rsid w:val="00E75E92"/>
    <w:rsid w:val="00E76F2F"/>
    <w:rsid w:val="00E80700"/>
    <w:rsid w:val="00E8358B"/>
    <w:rsid w:val="00E8577C"/>
    <w:rsid w:val="00E875FC"/>
    <w:rsid w:val="00E87C7C"/>
    <w:rsid w:val="00E91D2D"/>
    <w:rsid w:val="00E93C3F"/>
    <w:rsid w:val="00E9599E"/>
    <w:rsid w:val="00E95D24"/>
    <w:rsid w:val="00E9667E"/>
    <w:rsid w:val="00E97999"/>
    <w:rsid w:val="00E97ACB"/>
    <w:rsid w:val="00EA4D22"/>
    <w:rsid w:val="00EA62D7"/>
    <w:rsid w:val="00EA6648"/>
    <w:rsid w:val="00EA6C54"/>
    <w:rsid w:val="00EA792C"/>
    <w:rsid w:val="00EB0181"/>
    <w:rsid w:val="00EB743D"/>
    <w:rsid w:val="00EC0057"/>
    <w:rsid w:val="00EC41B2"/>
    <w:rsid w:val="00EC722E"/>
    <w:rsid w:val="00EC77CD"/>
    <w:rsid w:val="00ED3E80"/>
    <w:rsid w:val="00ED4E8F"/>
    <w:rsid w:val="00ED6A2C"/>
    <w:rsid w:val="00ED78C4"/>
    <w:rsid w:val="00ED7D6D"/>
    <w:rsid w:val="00EE092E"/>
    <w:rsid w:val="00EE0B11"/>
    <w:rsid w:val="00EE17DB"/>
    <w:rsid w:val="00EE2D22"/>
    <w:rsid w:val="00EE3019"/>
    <w:rsid w:val="00EE357B"/>
    <w:rsid w:val="00EE3D5F"/>
    <w:rsid w:val="00EE3D6D"/>
    <w:rsid w:val="00EF4327"/>
    <w:rsid w:val="00EF7CAC"/>
    <w:rsid w:val="00F0098B"/>
    <w:rsid w:val="00F00F97"/>
    <w:rsid w:val="00F06C01"/>
    <w:rsid w:val="00F07394"/>
    <w:rsid w:val="00F10940"/>
    <w:rsid w:val="00F12777"/>
    <w:rsid w:val="00F130CA"/>
    <w:rsid w:val="00F13C6F"/>
    <w:rsid w:val="00F16AA4"/>
    <w:rsid w:val="00F201F0"/>
    <w:rsid w:val="00F24B90"/>
    <w:rsid w:val="00F251E8"/>
    <w:rsid w:val="00F25458"/>
    <w:rsid w:val="00F27A39"/>
    <w:rsid w:val="00F30F25"/>
    <w:rsid w:val="00F35FD4"/>
    <w:rsid w:val="00F37975"/>
    <w:rsid w:val="00F41592"/>
    <w:rsid w:val="00F43988"/>
    <w:rsid w:val="00F43D25"/>
    <w:rsid w:val="00F44A5B"/>
    <w:rsid w:val="00F451DF"/>
    <w:rsid w:val="00F46ADE"/>
    <w:rsid w:val="00F473BA"/>
    <w:rsid w:val="00F475E6"/>
    <w:rsid w:val="00F51B54"/>
    <w:rsid w:val="00F55484"/>
    <w:rsid w:val="00F60722"/>
    <w:rsid w:val="00F60A62"/>
    <w:rsid w:val="00F61593"/>
    <w:rsid w:val="00F62937"/>
    <w:rsid w:val="00F64E0D"/>
    <w:rsid w:val="00F66102"/>
    <w:rsid w:val="00F67124"/>
    <w:rsid w:val="00F6769B"/>
    <w:rsid w:val="00F717F1"/>
    <w:rsid w:val="00F72203"/>
    <w:rsid w:val="00F73FB7"/>
    <w:rsid w:val="00F811BA"/>
    <w:rsid w:val="00F81C54"/>
    <w:rsid w:val="00F82EBF"/>
    <w:rsid w:val="00F8461C"/>
    <w:rsid w:val="00F8480A"/>
    <w:rsid w:val="00F84BE6"/>
    <w:rsid w:val="00F85696"/>
    <w:rsid w:val="00F863FD"/>
    <w:rsid w:val="00F86AC7"/>
    <w:rsid w:val="00F86DBF"/>
    <w:rsid w:val="00F87B9B"/>
    <w:rsid w:val="00F87EA5"/>
    <w:rsid w:val="00F91392"/>
    <w:rsid w:val="00F91509"/>
    <w:rsid w:val="00F915D2"/>
    <w:rsid w:val="00F91E6B"/>
    <w:rsid w:val="00F9286E"/>
    <w:rsid w:val="00F954AE"/>
    <w:rsid w:val="00F96DCD"/>
    <w:rsid w:val="00F97268"/>
    <w:rsid w:val="00F97D51"/>
    <w:rsid w:val="00FA4A1F"/>
    <w:rsid w:val="00FA5167"/>
    <w:rsid w:val="00FA5ADD"/>
    <w:rsid w:val="00FA69ED"/>
    <w:rsid w:val="00FA6EAD"/>
    <w:rsid w:val="00FA7BC6"/>
    <w:rsid w:val="00FB1957"/>
    <w:rsid w:val="00FB2300"/>
    <w:rsid w:val="00FB2637"/>
    <w:rsid w:val="00FB72FB"/>
    <w:rsid w:val="00FB7696"/>
    <w:rsid w:val="00FB7B92"/>
    <w:rsid w:val="00FC20DA"/>
    <w:rsid w:val="00FC2292"/>
    <w:rsid w:val="00FC4F6E"/>
    <w:rsid w:val="00FC63A5"/>
    <w:rsid w:val="00FC65C5"/>
    <w:rsid w:val="00FD2975"/>
    <w:rsid w:val="00FD409F"/>
    <w:rsid w:val="00FD59AE"/>
    <w:rsid w:val="00FE31EE"/>
    <w:rsid w:val="00FE64E3"/>
    <w:rsid w:val="00FF26B4"/>
    <w:rsid w:val="00FF3A72"/>
    <w:rsid w:val="00FF3D25"/>
    <w:rsid w:val="00FF3E1F"/>
    <w:rsid w:val="00FF66F0"/>
    <w:rsid w:val="019B0E50"/>
    <w:rsid w:val="01E40793"/>
    <w:rsid w:val="01F47FAA"/>
    <w:rsid w:val="030957C6"/>
    <w:rsid w:val="03F72CBC"/>
    <w:rsid w:val="045E7BD3"/>
    <w:rsid w:val="04766B4D"/>
    <w:rsid w:val="062E01EA"/>
    <w:rsid w:val="064E12A2"/>
    <w:rsid w:val="06625A5C"/>
    <w:rsid w:val="06AD7FD4"/>
    <w:rsid w:val="06BB68B4"/>
    <w:rsid w:val="07BA3E1C"/>
    <w:rsid w:val="086A3B9B"/>
    <w:rsid w:val="08B15147"/>
    <w:rsid w:val="08E54702"/>
    <w:rsid w:val="095D552F"/>
    <w:rsid w:val="09826FD0"/>
    <w:rsid w:val="09CA5FEF"/>
    <w:rsid w:val="09CF6B73"/>
    <w:rsid w:val="0BB703FF"/>
    <w:rsid w:val="0BD06F4E"/>
    <w:rsid w:val="0C0B2A7F"/>
    <w:rsid w:val="0C776ADF"/>
    <w:rsid w:val="0C873D7A"/>
    <w:rsid w:val="0D01025C"/>
    <w:rsid w:val="0DBE6D93"/>
    <w:rsid w:val="0E1802DD"/>
    <w:rsid w:val="0ED9774D"/>
    <w:rsid w:val="0F65544B"/>
    <w:rsid w:val="0F6C61B8"/>
    <w:rsid w:val="0FA16FF5"/>
    <w:rsid w:val="0FF557B0"/>
    <w:rsid w:val="104545D8"/>
    <w:rsid w:val="11131131"/>
    <w:rsid w:val="116BB6C0"/>
    <w:rsid w:val="12604775"/>
    <w:rsid w:val="12AF4CD5"/>
    <w:rsid w:val="13092EE5"/>
    <w:rsid w:val="13A94DCB"/>
    <w:rsid w:val="14B1213E"/>
    <w:rsid w:val="15226EFC"/>
    <w:rsid w:val="1590733F"/>
    <w:rsid w:val="15916AEE"/>
    <w:rsid w:val="159E5EAC"/>
    <w:rsid w:val="16A038A0"/>
    <w:rsid w:val="16CD2AA0"/>
    <w:rsid w:val="170C2A15"/>
    <w:rsid w:val="17D61FCB"/>
    <w:rsid w:val="185A6A84"/>
    <w:rsid w:val="18C367D8"/>
    <w:rsid w:val="18EB364B"/>
    <w:rsid w:val="19DFE77E"/>
    <w:rsid w:val="1A185EB7"/>
    <w:rsid w:val="1A200631"/>
    <w:rsid w:val="1A495BE2"/>
    <w:rsid w:val="1ABA0490"/>
    <w:rsid w:val="1AD466EF"/>
    <w:rsid w:val="1B5210E1"/>
    <w:rsid w:val="1C8A1597"/>
    <w:rsid w:val="1C8C19DB"/>
    <w:rsid w:val="1CA3E017"/>
    <w:rsid w:val="1CC33DED"/>
    <w:rsid w:val="1D334EE7"/>
    <w:rsid w:val="1DB82BA7"/>
    <w:rsid w:val="1DC99056"/>
    <w:rsid w:val="1DD46CC2"/>
    <w:rsid w:val="1EB83471"/>
    <w:rsid w:val="1F9D249D"/>
    <w:rsid w:val="1FDA64CE"/>
    <w:rsid w:val="20A70BE5"/>
    <w:rsid w:val="211A3E79"/>
    <w:rsid w:val="21EC088A"/>
    <w:rsid w:val="220C7CA5"/>
    <w:rsid w:val="2275158E"/>
    <w:rsid w:val="22E36B3B"/>
    <w:rsid w:val="23A85347"/>
    <w:rsid w:val="23EB6591"/>
    <w:rsid w:val="241432D7"/>
    <w:rsid w:val="24C6376E"/>
    <w:rsid w:val="26CA4C34"/>
    <w:rsid w:val="26E74723"/>
    <w:rsid w:val="27EE1A14"/>
    <w:rsid w:val="28815D29"/>
    <w:rsid w:val="28967959"/>
    <w:rsid w:val="293A24B8"/>
    <w:rsid w:val="29C70F5C"/>
    <w:rsid w:val="2A0E75F4"/>
    <w:rsid w:val="2A135828"/>
    <w:rsid w:val="2A5030DC"/>
    <w:rsid w:val="2AC177B7"/>
    <w:rsid w:val="2ADE1481"/>
    <w:rsid w:val="2AF662F3"/>
    <w:rsid w:val="2B16056A"/>
    <w:rsid w:val="2BB7F801"/>
    <w:rsid w:val="2D931FC0"/>
    <w:rsid w:val="2D977443"/>
    <w:rsid w:val="2DB7FA79"/>
    <w:rsid w:val="2DEC2318"/>
    <w:rsid w:val="2E5D0333"/>
    <w:rsid w:val="2F5C5B59"/>
    <w:rsid w:val="2F7364A7"/>
    <w:rsid w:val="2FCF132D"/>
    <w:rsid w:val="307608F1"/>
    <w:rsid w:val="30A001D8"/>
    <w:rsid w:val="32165716"/>
    <w:rsid w:val="32E215DF"/>
    <w:rsid w:val="337FC04D"/>
    <w:rsid w:val="34894DBA"/>
    <w:rsid w:val="34990305"/>
    <w:rsid w:val="354E360D"/>
    <w:rsid w:val="362B62D5"/>
    <w:rsid w:val="377E5A4C"/>
    <w:rsid w:val="37BB91D4"/>
    <w:rsid w:val="37BF5BE9"/>
    <w:rsid w:val="37E6CBE9"/>
    <w:rsid w:val="37F77473"/>
    <w:rsid w:val="38253537"/>
    <w:rsid w:val="3988398F"/>
    <w:rsid w:val="39AB74D4"/>
    <w:rsid w:val="39ED7183"/>
    <w:rsid w:val="3A48186B"/>
    <w:rsid w:val="3ADADB53"/>
    <w:rsid w:val="3B2D440C"/>
    <w:rsid w:val="3B634154"/>
    <w:rsid w:val="3B695314"/>
    <w:rsid w:val="3BFDAC94"/>
    <w:rsid w:val="3C726D99"/>
    <w:rsid w:val="3C7A324F"/>
    <w:rsid w:val="3C7F3209"/>
    <w:rsid w:val="3CC02F99"/>
    <w:rsid w:val="3D0F48FB"/>
    <w:rsid w:val="3DAC3E6C"/>
    <w:rsid w:val="3E737003"/>
    <w:rsid w:val="3E7510DC"/>
    <w:rsid w:val="3EF0187B"/>
    <w:rsid w:val="3F207FC7"/>
    <w:rsid w:val="3FEADE9D"/>
    <w:rsid w:val="3FF75BAB"/>
    <w:rsid w:val="3FFFD939"/>
    <w:rsid w:val="401D5882"/>
    <w:rsid w:val="40491C91"/>
    <w:rsid w:val="40702D76"/>
    <w:rsid w:val="40CB57E9"/>
    <w:rsid w:val="40EC64A6"/>
    <w:rsid w:val="42496AA3"/>
    <w:rsid w:val="427FAE87"/>
    <w:rsid w:val="42AD2798"/>
    <w:rsid w:val="433225A9"/>
    <w:rsid w:val="43FA2B55"/>
    <w:rsid w:val="44160D4A"/>
    <w:rsid w:val="45401905"/>
    <w:rsid w:val="45AE0426"/>
    <w:rsid w:val="46235F41"/>
    <w:rsid w:val="469E3013"/>
    <w:rsid w:val="4760564A"/>
    <w:rsid w:val="476C0289"/>
    <w:rsid w:val="47840DD3"/>
    <w:rsid w:val="481E35DB"/>
    <w:rsid w:val="48735A97"/>
    <w:rsid w:val="48E0428D"/>
    <w:rsid w:val="48EB7F4A"/>
    <w:rsid w:val="496076DA"/>
    <w:rsid w:val="49B37A48"/>
    <w:rsid w:val="4AF04CB9"/>
    <w:rsid w:val="4BB95492"/>
    <w:rsid w:val="4C3F2E9E"/>
    <w:rsid w:val="4D4307DE"/>
    <w:rsid w:val="4DD729DA"/>
    <w:rsid w:val="4E4A4859"/>
    <w:rsid w:val="4E692178"/>
    <w:rsid w:val="4EA456F3"/>
    <w:rsid w:val="4EDE0B66"/>
    <w:rsid w:val="4F1415BF"/>
    <w:rsid w:val="4F650424"/>
    <w:rsid w:val="500A5220"/>
    <w:rsid w:val="506B3FC0"/>
    <w:rsid w:val="523E7EF8"/>
    <w:rsid w:val="52582F5A"/>
    <w:rsid w:val="53C6105B"/>
    <w:rsid w:val="53CF0519"/>
    <w:rsid w:val="543F2CCD"/>
    <w:rsid w:val="54C4515D"/>
    <w:rsid w:val="55247FE5"/>
    <w:rsid w:val="55301BD5"/>
    <w:rsid w:val="553E068E"/>
    <w:rsid w:val="56F33061"/>
    <w:rsid w:val="57152790"/>
    <w:rsid w:val="571B33CC"/>
    <w:rsid w:val="576A4497"/>
    <w:rsid w:val="57A41C24"/>
    <w:rsid w:val="57C235DA"/>
    <w:rsid w:val="57E50A52"/>
    <w:rsid w:val="5805346C"/>
    <w:rsid w:val="59104CBA"/>
    <w:rsid w:val="5A9024EE"/>
    <w:rsid w:val="5AB1055E"/>
    <w:rsid w:val="5ACF2A28"/>
    <w:rsid w:val="5ADD23F0"/>
    <w:rsid w:val="5B020E2F"/>
    <w:rsid w:val="5D450C7D"/>
    <w:rsid w:val="5E9414A5"/>
    <w:rsid w:val="5ED25D52"/>
    <w:rsid w:val="5EE331F2"/>
    <w:rsid w:val="5EEFD638"/>
    <w:rsid w:val="5F149744"/>
    <w:rsid w:val="5F386E37"/>
    <w:rsid w:val="5FDE1E51"/>
    <w:rsid w:val="5FE7E28A"/>
    <w:rsid w:val="5FF52ADC"/>
    <w:rsid w:val="5FF5440A"/>
    <w:rsid w:val="5FFB9A5F"/>
    <w:rsid w:val="600C5F66"/>
    <w:rsid w:val="608B3A32"/>
    <w:rsid w:val="60B02B57"/>
    <w:rsid w:val="60B0583C"/>
    <w:rsid w:val="61F71336"/>
    <w:rsid w:val="62FF76C6"/>
    <w:rsid w:val="6337D88C"/>
    <w:rsid w:val="63B15317"/>
    <w:rsid w:val="649A0BD2"/>
    <w:rsid w:val="64EB62A2"/>
    <w:rsid w:val="656F5241"/>
    <w:rsid w:val="65EB0634"/>
    <w:rsid w:val="6608261F"/>
    <w:rsid w:val="66161A56"/>
    <w:rsid w:val="668F0F4D"/>
    <w:rsid w:val="66A973D2"/>
    <w:rsid w:val="66CF3A0F"/>
    <w:rsid w:val="67CB78D9"/>
    <w:rsid w:val="67FFBB7A"/>
    <w:rsid w:val="68532BE3"/>
    <w:rsid w:val="689B64EE"/>
    <w:rsid w:val="694F57AC"/>
    <w:rsid w:val="69564625"/>
    <w:rsid w:val="699E7E20"/>
    <w:rsid w:val="69BD7BCE"/>
    <w:rsid w:val="6A7A1538"/>
    <w:rsid w:val="6CA077A3"/>
    <w:rsid w:val="6CFE4CB0"/>
    <w:rsid w:val="6D7865DD"/>
    <w:rsid w:val="6DE7CA18"/>
    <w:rsid w:val="6E165FBA"/>
    <w:rsid w:val="6E435C14"/>
    <w:rsid w:val="6E5E1DC8"/>
    <w:rsid w:val="6EC72A8A"/>
    <w:rsid w:val="6F2D0B07"/>
    <w:rsid w:val="6F500D48"/>
    <w:rsid w:val="6F8F5AE7"/>
    <w:rsid w:val="6FCD981E"/>
    <w:rsid w:val="70A170F8"/>
    <w:rsid w:val="710231DA"/>
    <w:rsid w:val="71B60896"/>
    <w:rsid w:val="72866DBD"/>
    <w:rsid w:val="72D65F42"/>
    <w:rsid w:val="733E7B5A"/>
    <w:rsid w:val="735E62DB"/>
    <w:rsid w:val="73EA3C7D"/>
    <w:rsid w:val="75993AB0"/>
    <w:rsid w:val="75CF3501"/>
    <w:rsid w:val="76360BF3"/>
    <w:rsid w:val="777C2AD0"/>
    <w:rsid w:val="77FE4178"/>
    <w:rsid w:val="787F581C"/>
    <w:rsid w:val="78C2202D"/>
    <w:rsid w:val="797F1268"/>
    <w:rsid w:val="79AB5A1C"/>
    <w:rsid w:val="79C021DA"/>
    <w:rsid w:val="79F666E5"/>
    <w:rsid w:val="7A2275F1"/>
    <w:rsid w:val="7A4741AD"/>
    <w:rsid w:val="7A612E08"/>
    <w:rsid w:val="7AFB2DF8"/>
    <w:rsid w:val="7B1550CF"/>
    <w:rsid w:val="7B6E162C"/>
    <w:rsid w:val="7B9C1225"/>
    <w:rsid w:val="7BFEC093"/>
    <w:rsid w:val="7C3F4B13"/>
    <w:rsid w:val="7C6F7D48"/>
    <w:rsid w:val="7D9432DA"/>
    <w:rsid w:val="7DA352A7"/>
    <w:rsid w:val="7DD3456E"/>
    <w:rsid w:val="7DE93F66"/>
    <w:rsid w:val="7DF00F95"/>
    <w:rsid w:val="7E3FDAFA"/>
    <w:rsid w:val="7E485A2E"/>
    <w:rsid w:val="7E715977"/>
    <w:rsid w:val="7EDDEED6"/>
    <w:rsid w:val="7EEC7F5B"/>
    <w:rsid w:val="7F10671D"/>
    <w:rsid w:val="7F375368"/>
    <w:rsid w:val="7F4B7F7A"/>
    <w:rsid w:val="7F752376"/>
    <w:rsid w:val="7FDFC2E8"/>
    <w:rsid w:val="7FE7DFCA"/>
    <w:rsid w:val="7FEEAD5E"/>
    <w:rsid w:val="7FFF4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4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nhideWhenUsed="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qFormat="1"/>
    <w:lsdException w:name="Subtitle" w:semiHidden="0" w:uiPriority="11" w:unhideWhenUsed="0" w:qFormat="1"/>
    <w:lsdException w:name="Date" w:semiHidden="0" w:uiPriority="0" w:qFormat="1"/>
    <w:lsdException w:name="Body Text Indent 2" w:semiHidden="0" w:uiPriority="0" w:unhideWhenUsed="0" w:qFormat="1"/>
    <w:lsdException w:name="Body Text Indent 3" w:semiHidden="0" w:uiPriority="0" w:qFormat="1"/>
    <w:lsdException w:name="Hyperlink" w:semiHidden="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Normal (Web)" w:semiHidden="0" w:unhideWhenUsed="0" w:qFormat="1"/>
    <w:lsdException w:name="HTML Preformatted" w:semiHidden="0" w:uiPriority="0" w:unhideWhenUsed="0" w:qFormat="1"/>
    <w:lsdException w:name="annotation subject" w:uiPriority="0" w:unhideWhenUsed="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autoRedefine/>
    <w:unhideWhenUsed/>
    <w:qFormat/>
    <w:pPr>
      <w:keepNext/>
      <w:keepLines/>
      <w:spacing w:line="336" w:lineRule="auto"/>
      <w:outlineLvl w:val="1"/>
    </w:pPr>
    <w:rPr>
      <w:rFonts w:ascii="Arial" w:eastAsia="楷体" w:hAnsi="Arial"/>
      <w:b/>
      <w:sz w:val="32"/>
    </w:rPr>
  </w:style>
  <w:style w:type="paragraph" w:styleId="3">
    <w:name w:val="heading 3"/>
    <w:basedOn w:val="a"/>
    <w:next w:val="a"/>
    <w:link w:val="3Char"/>
    <w:autoRedefine/>
    <w:qFormat/>
    <w:rsid w:val="00622F92"/>
    <w:pPr>
      <w:keepNext/>
      <w:keepLines/>
      <w:spacing w:before="260" w:after="260" w:line="360" w:lineRule="auto"/>
      <w:jc w:val="left"/>
      <w:outlineLvl w:val="2"/>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autoRedefine/>
    <w:qFormat/>
    <w:pPr>
      <w:spacing w:after="120"/>
    </w:pPr>
  </w:style>
  <w:style w:type="paragraph" w:styleId="a5">
    <w:name w:val="Body Text Indent"/>
    <w:basedOn w:val="a"/>
    <w:link w:val="Char"/>
    <w:autoRedefine/>
    <w:unhideWhenUsed/>
    <w:qFormat/>
    <w:pPr>
      <w:spacing w:after="120"/>
      <w:ind w:leftChars="200" w:left="420"/>
    </w:pPr>
  </w:style>
  <w:style w:type="paragraph" w:styleId="30">
    <w:name w:val="toc 3"/>
    <w:basedOn w:val="a"/>
    <w:next w:val="a"/>
    <w:autoRedefine/>
    <w:uiPriority w:val="39"/>
    <w:unhideWhenUsed/>
    <w:qFormat/>
    <w:pPr>
      <w:ind w:leftChars="400" w:left="840"/>
    </w:pPr>
  </w:style>
  <w:style w:type="paragraph" w:styleId="a6">
    <w:name w:val="Date"/>
    <w:basedOn w:val="a"/>
    <w:next w:val="a"/>
    <w:link w:val="Char0"/>
    <w:autoRedefine/>
    <w:unhideWhenUsed/>
    <w:qFormat/>
    <w:pPr>
      <w:ind w:leftChars="2500" w:left="100"/>
    </w:pPr>
  </w:style>
  <w:style w:type="paragraph" w:styleId="20">
    <w:name w:val="Body Text Indent 2"/>
    <w:basedOn w:val="a"/>
    <w:link w:val="2Char"/>
    <w:autoRedefine/>
    <w:qFormat/>
    <w:pPr>
      <w:spacing w:line="600" w:lineRule="exact"/>
      <w:ind w:firstLineChars="200" w:firstLine="600"/>
    </w:pPr>
    <w:rPr>
      <w:rFonts w:ascii="仿宋_GB2312" w:eastAsia="仿宋_GB2312" w:hAnsi="宋体"/>
      <w:sz w:val="30"/>
      <w:szCs w:val="30"/>
    </w:rPr>
  </w:style>
  <w:style w:type="paragraph" w:styleId="a7">
    <w:name w:val="Balloon Text"/>
    <w:basedOn w:val="a"/>
    <w:link w:val="Char1"/>
    <w:autoRedefine/>
    <w:semiHidden/>
    <w:qFormat/>
    <w:rPr>
      <w:sz w:val="18"/>
      <w:szCs w:val="18"/>
    </w:rPr>
  </w:style>
  <w:style w:type="paragraph" w:styleId="a8">
    <w:name w:val="footer"/>
    <w:basedOn w:val="a"/>
    <w:link w:val="Char2"/>
    <w:autoRedefine/>
    <w:uiPriority w:val="99"/>
    <w:qFormat/>
    <w:pPr>
      <w:tabs>
        <w:tab w:val="center" w:pos="4153"/>
        <w:tab w:val="right" w:pos="8306"/>
      </w:tabs>
      <w:snapToGrid w:val="0"/>
      <w:jc w:val="left"/>
    </w:pPr>
    <w:rPr>
      <w:sz w:val="18"/>
      <w:szCs w:val="18"/>
    </w:rPr>
  </w:style>
  <w:style w:type="paragraph" w:styleId="a9">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tabs>
        <w:tab w:val="right" w:leader="dot" w:pos="8302"/>
      </w:tabs>
      <w:spacing w:line="360" w:lineRule="auto"/>
    </w:pPr>
  </w:style>
  <w:style w:type="paragraph" w:styleId="31">
    <w:name w:val="Body Text Indent 3"/>
    <w:basedOn w:val="a"/>
    <w:link w:val="3Char0"/>
    <w:autoRedefine/>
    <w:unhideWhenUsed/>
    <w:qFormat/>
    <w:pPr>
      <w:spacing w:after="120"/>
      <w:ind w:leftChars="200" w:left="420"/>
    </w:pPr>
    <w:rPr>
      <w:sz w:val="16"/>
      <w:szCs w:val="16"/>
    </w:r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autoRedefine/>
    <w:semiHidden/>
    <w:qFormat/>
    <w:rPr>
      <w:b/>
      <w:bCs/>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autoRedefine/>
    <w:qFormat/>
    <w:rPr>
      <w:b/>
      <w:bCs/>
    </w:rPr>
  </w:style>
  <w:style w:type="character" w:styleId="ae">
    <w:name w:val="page number"/>
    <w:basedOn w:val="a0"/>
    <w:autoRedefine/>
    <w:qFormat/>
  </w:style>
  <w:style w:type="character" w:styleId="af">
    <w:name w:val="FollowedHyperlink"/>
    <w:basedOn w:val="a0"/>
    <w:autoRedefine/>
    <w:qFormat/>
    <w:rPr>
      <w:color w:val="800080"/>
      <w:u w:val="single"/>
    </w:rPr>
  </w:style>
  <w:style w:type="character" w:styleId="af0">
    <w:name w:val="Hyperlink"/>
    <w:basedOn w:val="a0"/>
    <w:autoRedefine/>
    <w:uiPriority w:val="99"/>
    <w:qFormat/>
    <w:rPr>
      <w:color w:val="0000FF"/>
      <w:u w:val="single"/>
    </w:rPr>
  </w:style>
  <w:style w:type="character" w:styleId="af1">
    <w:name w:val="annotation reference"/>
    <w:basedOn w:val="a0"/>
    <w:autoRedefine/>
    <w:semiHidden/>
    <w:qFormat/>
    <w:rPr>
      <w:sz w:val="21"/>
      <w:szCs w:val="21"/>
    </w:rPr>
  </w:style>
  <w:style w:type="paragraph" w:customStyle="1" w:styleId="TOC1">
    <w:name w:val="TOC 标题1"/>
    <w:basedOn w:val="1"/>
    <w:next w:val="a"/>
    <w:autoRedefine/>
    <w:uiPriority w:val="39"/>
    <w:qFormat/>
    <w:pPr>
      <w:widowControl/>
      <w:spacing w:before="480" w:after="0" w:line="276" w:lineRule="auto"/>
      <w:jc w:val="left"/>
      <w:outlineLvl w:val="9"/>
    </w:pPr>
    <w:rPr>
      <w:rFonts w:ascii="Cambria" w:hAnsi="Cambria"/>
      <w:color w:val="365F91"/>
      <w:kern w:val="0"/>
      <w:sz w:val="28"/>
      <w:szCs w:val="28"/>
      <w:lang w:eastAsia="en-US"/>
    </w:rPr>
  </w:style>
  <w:style w:type="paragraph" w:customStyle="1" w:styleId="11">
    <w:name w:val="列出段落1"/>
    <w:basedOn w:val="a"/>
    <w:autoRedefine/>
    <w:uiPriority w:val="34"/>
    <w:qFormat/>
    <w:pPr>
      <w:ind w:firstLineChars="200" w:firstLine="420"/>
    </w:pPr>
  </w:style>
  <w:style w:type="character" w:customStyle="1" w:styleId="fontstyle01">
    <w:name w:val="fontstyle01"/>
    <w:basedOn w:val="a0"/>
    <w:autoRedefine/>
    <w:qFormat/>
    <w:rPr>
      <w:rFonts w:ascii="宋体" w:eastAsia="宋体" w:hAnsi="宋体" w:cs="宋体" w:hint="eastAsia"/>
      <w:color w:val="000000"/>
      <w:sz w:val="24"/>
      <w:szCs w:val="24"/>
    </w:rPr>
  </w:style>
  <w:style w:type="character" w:customStyle="1" w:styleId="Char3">
    <w:name w:val="页眉 Char"/>
    <w:basedOn w:val="a0"/>
    <w:link w:val="a9"/>
    <w:autoRedefine/>
    <w:uiPriority w:val="99"/>
    <w:semiHidden/>
    <w:qFormat/>
    <w:rPr>
      <w:rFonts w:ascii="Times New Roman" w:eastAsia="宋体" w:hAnsi="Times New Roman" w:cs="Times New Roman"/>
      <w:sz w:val="18"/>
      <w:szCs w:val="18"/>
    </w:rPr>
  </w:style>
  <w:style w:type="character" w:customStyle="1" w:styleId="3Char0">
    <w:name w:val="正文文本缩进 3 Char"/>
    <w:basedOn w:val="a0"/>
    <w:link w:val="31"/>
    <w:autoRedefine/>
    <w:qFormat/>
    <w:rPr>
      <w:rFonts w:ascii="Times New Roman" w:eastAsia="宋体" w:hAnsi="Times New Roman" w:cs="Times New Roman"/>
      <w:sz w:val="16"/>
      <w:szCs w:val="16"/>
    </w:rPr>
  </w:style>
  <w:style w:type="character" w:customStyle="1" w:styleId="HTMLChar">
    <w:name w:val="HTML 预设格式 Char"/>
    <w:basedOn w:val="a0"/>
    <w:link w:val="HTML"/>
    <w:autoRedefine/>
    <w:qFormat/>
    <w:rPr>
      <w:rFonts w:ascii="宋体" w:eastAsia="宋体" w:hAnsi="宋体" w:cs="宋体"/>
      <w:kern w:val="0"/>
      <w:sz w:val="24"/>
      <w:szCs w:val="24"/>
    </w:rPr>
  </w:style>
  <w:style w:type="character" w:customStyle="1" w:styleId="apple-style-span">
    <w:name w:val="apple-style-span"/>
    <w:basedOn w:val="a0"/>
    <w:qFormat/>
  </w:style>
  <w:style w:type="character" w:customStyle="1" w:styleId="Char2">
    <w:name w:val="页脚 Char"/>
    <w:basedOn w:val="a0"/>
    <w:link w:val="a8"/>
    <w:autoRedefine/>
    <w:uiPriority w:val="99"/>
    <w:qFormat/>
    <w:rPr>
      <w:rFonts w:ascii="Times New Roman" w:eastAsia="宋体" w:hAnsi="Times New Roman" w:cs="Times New Roman"/>
      <w:sz w:val="18"/>
      <w:szCs w:val="18"/>
    </w:rPr>
  </w:style>
  <w:style w:type="character" w:customStyle="1" w:styleId="Char1">
    <w:name w:val="批注框文本 Char"/>
    <w:basedOn w:val="a0"/>
    <w:link w:val="a7"/>
    <w:autoRedefine/>
    <w:semiHidden/>
    <w:qFormat/>
    <w:rPr>
      <w:rFonts w:ascii="Times New Roman" w:eastAsia="宋体" w:hAnsi="Times New Roman" w:cs="Times New Roman"/>
      <w:sz w:val="18"/>
      <w:szCs w:val="18"/>
    </w:rPr>
  </w:style>
  <w:style w:type="character" w:customStyle="1" w:styleId="Char0">
    <w:name w:val="日期 Char"/>
    <w:basedOn w:val="a0"/>
    <w:link w:val="a6"/>
    <w:autoRedefine/>
    <w:qFormat/>
    <w:rPr>
      <w:rFonts w:ascii="Times New Roman" w:eastAsia="宋体" w:hAnsi="Times New Roman" w:cs="Times New Roman"/>
      <w:szCs w:val="24"/>
    </w:rPr>
  </w:style>
  <w:style w:type="character" w:customStyle="1" w:styleId="Char">
    <w:name w:val="正文文本缩进 Char"/>
    <w:basedOn w:val="a0"/>
    <w:link w:val="a5"/>
    <w:autoRedefine/>
    <w:qFormat/>
    <w:rPr>
      <w:rFonts w:ascii="Times New Roman" w:eastAsia="宋体" w:hAnsi="Times New Roman" w:cs="Times New Roman"/>
      <w:szCs w:val="24"/>
    </w:rPr>
  </w:style>
  <w:style w:type="character" w:customStyle="1" w:styleId="1Char">
    <w:name w:val="标题 1 Char"/>
    <w:basedOn w:val="a0"/>
    <w:link w:val="1"/>
    <w:autoRedefine/>
    <w:qFormat/>
    <w:rPr>
      <w:rFonts w:ascii="Times New Roman" w:eastAsia="宋体" w:hAnsi="Times New Roman" w:cs="Times New Roman"/>
      <w:b/>
      <w:bCs/>
      <w:kern w:val="44"/>
      <w:sz w:val="44"/>
      <w:szCs w:val="44"/>
    </w:rPr>
  </w:style>
  <w:style w:type="character" w:customStyle="1" w:styleId="3Char">
    <w:name w:val="标题 3 Char"/>
    <w:basedOn w:val="a0"/>
    <w:link w:val="3"/>
    <w:autoRedefine/>
    <w:qFormat/>
    <w:rsid w:val="00622F92"/>
    <w:rPr>
      <w:color w:val="000000"/>
      <w:kern w:val="2"/>
      <w:sz w:val="24"/>
      <w:szCs w:val="24"/>
    </w:rPr>
  </w:style>
  <w:style w:type="character" w:customStyle="1" w:styleId="2Char">
    <w:name w:val="正文文本缩进 2 Char"/>
    <w:basedOn w:val="a0"/>
    <w:link w:val="20"/>
    <w:autoRedefine/>
    <w:qFormat/>
    <w:rPr>
      <w:rFonts w:ascii="仿宋_GB2312" w:eastAsia="仿宋_GB2312" w:hAnsi="宋体" w:cs="Times New Roman"/>
      <w:sz w:val="30"/>
      <w:szCs w:val="30"/>
    </w:rPr>
  </w:style>
  <w:style w:type="paragraph" w:customStyle="1" w:styleId="12">
    <w:name w:val="修订1"/>
    <w:autoRedefine/>
    <w:hidden/>
    <w:uiPriority w:val="99"/>
    <w:semiHidden/>
    <w:qFormat/>
    <w:rPr>
      <w:kern w:val="2"/>
      <w:sz w:val="21"/>
      <w:szCs w:val="24"/>
    </w:rPr>
  </w:style>
  <w:style w:type="paragraph" w:customStyle="1" w:styleId="21">
    <w:name w:val="修订2"/>
    <w:autoRedefine/>
    <w:hidden/>
    <w:uiPriority w:val="99"/>
    <w:unhideWhenUsed/>
    <w:qFormat/>
    <w:rPr>
      <w:kern w:val="2"/>
      <w:sz w:val="21"/>
      <w:szCs w:val="24"/>
    </w:rPr>
  </w:style>
  <w:style w:type="paragraph" w:styleId="af2">
    <w:name w:val="Revision"/>
    <w:hidden/>
    <w:uiPriority w:val="99"/>
    <w:unhideWhenUsed/>
    <w:rsid w:val="0081363F"/>
    <w:rPr>
      <w:kern w:val="2"/>
      <w:sz w:val="21"/>
      <w:szCs w:val="24"/>
    </w:rPr>
  </w:style>
  <w:style w:type="character" w:styleId="af3">
    <w:name w:val="Emphasis"/>
    <w:basedOn w:val="a0"/>
    <w:uiPriority w:val="20"/>
    <w:qFormat/>
    <w:rsid w:val="009D71E8"/>
    <w:rPr>
      <w:i/>
      <w:iCs/>
    </w:rPr>
  </w:style>
  <w:style w:type="paragraph" w:customStyle="1" w:styleId="paragraphlzhxo2">
    <w:name w:val="_paragraph_lzhxo_2"/>
    <w:basedOn w:val="a"/>
    <w:rsid w:val="00E029F2"/>
    <w:pPr>
      <w:widowControl/>
      <w:spacing w:before="100" w:beforeAutospacing="1" w:after="100" w:afterAutospacing="1"/>
      <w:jc w:val="left"/>
    </w:pPr>
    <w:rPr>
      <w:rFonts w:ascii="宋体" w:hAnsi="宋体" w:cs="宋体"/>
      <w:kern w:val="0"/>
      <w:sz w:val="24"/>
    </w:rPr>
  </w:style>
  <w:style w:type="paragraph" w:styleId="af4">
    <w:name w:val="List Paragraph"/>
    <w:basedOn w:val="a"/>
    <w:uiPriority w:val="99"/>
    <w:unhideWhenUsed/>
    <w:rsid w:val="00E41A30"/>
    <w:pPr>
      <w:ind w:firstLineChars="200" w:firstLine="420"/>
    </w:pPr>
  </w:style>
  <w:style w:type="character" w:customStyle="1" w:styleId="UnresolvedMention">
    <w:name w:val="Unresolved Mention"/>
    <w:basedOn w:val="a0"/>
    <w:uiPriority w:val="99"/>
    <w:semiHidden/>
    <w:unhideWhenUsed/>
    <w:rsid w:val="00392DA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nhideWhenUsed="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qFormat="1"/>
    <w:lsdException w:name="Subtitle" w:semiHidden="0" w:uiPriority="11" w:unhideWhenUsed="0" w:qFormat="1"/>
    <w:lsdException w:name="Date" w:semiHidden="0" w:uiPriority="0" w:qFormat="1"/>
    <w:lsdException w:name="Body Text Indent 2" w:semiHidden="0" w:uiPriority="0" w:unhideWhenUsed="0" w:qFormat="1"/>
    <w:lsdException w:name="Body Text Indent 3" w:semiHidden="0" w:uiPriority="0" w:qFormat="1"/>
    <w:lsdException w:name="Hyperlink" w:semiHidden="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Normal (Web)" w:semiHidden="0" w:unhideWhenUsed="0" w:qFormat="1"/>
    <w:lsdException w:name="HTML Preformatted" w:semiHidden="0" w:uiPriority="0" w:unhideWhenUsed="0" w:qFormat="1"/>
    <w:lsdException w:name="annotation subject" w:uiPriority="0" w:unhideWhenUsed="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autoRedefine/>
    <w:unhideWhenUsed/>
    <w:qFormat/>
    <w:pPr>
      <w:keepNext/>
      <w:keepLines/>
      <w:spacing w:line="336" w:lineRule="auto"/>
      <w:outlineLvl w:val="1"/>
    </w:pPr>
    <w:rPr>
      <w:rFonts w:ascii="Arial" w:eastAsia="楷体" w:hAnsi="Arial"/>
      <w:b/>
      <w:sz w:val="32"/>
    </w:rPr>
  </w:style>
  <w:style w:type="paragraph" w:styleId="3">
    <w:name w:val="heading 3"/>
    <w:basedOn w:val="a"/>
    <w:next w:val="a"/>
    <w:link w:val="3Char"/>
    <w:autoRedefine/>
    <w:qFormat/>
    <w:rsid w:val="00622F92"/>
    <w:pPr>
      <w:keepNext/>
      <w:keepLines/>
      <w:spacing w:before="260" w:after="260" w:line="360" w:lineRule="auto"/>
      <w:jc w:val="left"/>
      <w:outlineLvl w:val="2"/>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autoRedefine/>
    <w:qFormat/>
    <w:pPr>
      <w:spacing w:after="120"/>
    </w:pPr>
  </w:style>
  <w:style w:type="paragraph" w:styleId="a5">
    <w:name w:val="Body Text Indent"/>
    <w:basedOn w:val="a"/>
    <w:link w:val="Char"/>
    <w:autoRedefine/>
    <w:unhideWhenUsed/>
    <w:qFormat/>
    <w:pPr>
      <w:spacing w:after="120"/>
      <w:ind w:leftChars="200" w:left="420"/>
    </w:pPr>
  </w:style>
  <w:style w:type="paragraph" w:styleId="30">
    <w:name w:val="toc 3"/>
    <w:basedOn w:val="a"/>
    <w:next w:val="a"/>
    <w:autoRedefine/>
    <w:uiPriority w:val="39"/>
    <w:unhideWhenUsed/>
    <w:qFormat/>
    <w:pPr>
      <w:ind w:leftChars="400" w:left="840"/>
    </w:pPr>
  </w:style>
  <w:style w:type="paragraph" w:styleId="a6">
    <w:name w:val="Date"/>
    <w:basedOn w:val="a"/>
    <w:next w:val="a"/>
    <w:link w:val="Char0"/>
    <w:autoRedefine/>
    <w:unhideWhenUsed/>
    <w:qFormat/>
    <w:pPr>
      <w:ind w:leftChars="2500" w:left="100"/>
    </w:pPr>
  </w:style>
  <w:style w:type="paragraph" w:styleId="20">
    <w:name w:val="Body Text Indent 2"/>
    <w:basedOn w:val="a"/>
    <w:link w:val="2Char"/>
    <w:autoRedefine/>
    <w:qFormat/>
    <w:pPr>
      <w:spacing w:line="600" w:lineRule="exact"/>
      <w:ind w:firstLineChars="200" w:firstLine="600"/>
    </w:pPr>
    <w:rPr>
      <w:rFonts w:ascii="仿宋_GB2312" w:eastAsia="仿宋_GB2312" w:hAnsi="宋体"/>
      <w:sz w:val="30"/>
      <w:szCs w:val="30"/>
    </w:rPr>
  </w:style>
  <w:style w:type="paragraph" w:styleId="a7">
    <w:name w:val="Balloon Text"/>
    <w:basedOn w:val="a"/>
    <w:link w:val="Char1"/>
    <w:autoRedefine/>
    <w:semiHidden/>
    <w:qFormat/>
    <w:rPr>
      <w:sz w:val="18"/>
      <w:szCs w:val="18"/>
    </w:rPr>
  </w:style>
  <w:style w:type="paragraph" w:styleId="a8">
    <w:name w:val="footer"/>
    <w:basedOn w:val="a"/>
    <w:link w:val="Char2"/>
    <w:autoRedefine/>
    <w:uiPriority w:val="99"/>
    <w:qFormat/>
    <w:pPr>
      <w:tabs>
        <w:tab w:val="center" w:pos="4153"/>
        <w:tab w:val="right" w:pos="8306"/>
      </w:tabs>
      <w:snapToGrid w:val="0"/>
      <w:jc w:val="left"/>
    </w:pPr>
    <w:rPr>
      <w:sz w:val="18"/>
      <w:szCs w:val="18"/>
    </w:rPr>
  </w:style>
  <w:style w:type="paragraph" w:styleId="a9">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tabs>
        <w:tab w:val="right" w:leader="dot" w:pos="8302"/>
      </w:tabs>
      <w:spacing w:line="360" w:lineRule="auto"/>
    </w:pPr>
  </w:style>
  <w:style w:type="paragraph" w:styleId="31">
    <w:name w:val="Body Text Indent 3"/>
    <w:basedOn w:val="a"/>
    <w:link w:val="3Char0"/>
    <w:autoRedefine/>
    <w:unhideWhenUsed/>
    <w:qFormat/>
    <w:pPr>
      <w:spacing w:after="120"/>
      <w:ind w:leftChars="200" w:left="420"/>
    </w:pPr>
    <w:rPr>
      <w:sz w:val="16"/>
      <w:szCs w:val="16"/>
    </w:r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autoRedefine/>
    <w:semiHidden/>
    <w:qFormat/>
    <w:rPr>
      <w:b/>
      <w:bCs/>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autoRedefine/>
    <w:qFormat/>
    <w:rPr>
      <w:b/>
      <w:bCs/>
    </w:rPr>
  </w:style>
  <w:style w:type="character" w:styleId="ae">
    <w:name w:val="page number"/>
    <w:basedOn w:val="a0"/>
    <w:autoRedefine/>
    <w:qFormat/>
  </w:style>
  <w:style w:type="character" w:styleId="af">
    <w:name w:val="FollowedHyperlink"/>
    <w:basedOn w:val="a0"/>
    <w:autoRedefine/>
    <w:qFormat/>
    <w:rPr>
      <w:color w:val="800080"/>
      <w:u w:val="single"/>
    </w:rPr>
  </w:style>
  <w:style w:type="character" w:styleId="af0">
    <w:name w:val="Hyperlink"/>
    <w:basedOn w:val="a0"/>
    <w:autoRedefine/>
    <w:uiPriority w:val="99"/>
    <w:qFormat/>
    <w:rPr>
      <w:color w:val="0000FF"/>
      <w:u w:val="single"/>
    </w:rPr>
  </w:style>
  <w:style w:type="character" w:styleId="af1">
    <w:name w:val="annotation reference"/>
    <w:basedOn w:val="a0"/>
    <w:autoRedefine/>
    <w:semiHidden/>
    <w:qFormat/>
    <w:rPr>
      <w:sz w:val="21"/>
      <w:szCs w:val="21"/>
    </w:rPr>
  </w:style>
  <w:style w:type="paragraph" w:customStyle="1" w:styleId="TOC1">
    <w:name w:val="TOC 标题1"/>
    <w:basedOn w:val="1"/>
    <w:next w:val="a"/>
    <w:autoRedefine/>
    <w:uiPriority w:val="39"/>
    <w:qFormat/>
    <w:pPr>
      <w:widowControl/>
      <w:spacing w:before="480" w:after="0" w:line="276" w:lineRule="auto"/>
      <w:jc w:val="left"/>
      <w:outlineLvl w:val="9"/>
    </w:pPr>
    <w:rPr>
      <w:rFonts w:ascii="Cambria" w:hAnsi="Cambria"/>
      <w:color w:val="365F91"/>
      <w:kern w:val="0"/>
      <w:sz w:val="28"/>
      <w:szCs w:val="28"/>
      <w:lang w:eastAsia="en-US"/>
    </w:rPr>
  </w:style>
  <w:style w:type="paragraph" w:customStyle="1" w:styleId="11">
    <w:name w:val="列出段落1"/>
    <w:basedOn w:val="a"/>
    <w:autoRedefine/>
    <w:uiPriority w:val="34"/>
    <w:qFormat/>
    <w:pPr>
      <w:ind w:firstLineChars="200" w:firstLine="420"/>
    </w:pPr>
  </w:style>
  <w:style w:type="character" w:customStyle="1" w:styleId="fontstyle01">
    <w:name w:val="fontstyle01"/>
    <w:basedOn w:val="a0"/>
    <w:autoRedefine/>
    <w:qFormat/>
    <w:rPr>
      <w:rFonts w:ascii="宋体" w:eastAsia="宋体" w:hAnsi="宋体" w:cs="宋体" w:hint="eastAsia"/>
      <w:color w:val="000000"/>
      <w:sz w:val="24"/>
      <w:szCs w:val="24"/>
    </w:rPr>
  </w:style>
  <w:style w:type="character" w:customStyle="1" w:styleId="Char3">
    <w:name w:val="页眉 Char"/>
    <w:basedOn w:val="a0"/>
    <w:link w:val="a9"/>
    <w:autoRedefine/>
    <w:uiPriority w:val="99"/>
    <w:semiHidden/>
    <w:qFormat/>
    <w:rPr>
      <w:rFonts w:ascii="Times New Roman" w:eastAsia="宋体" w:hAnsi="Times New Roman" w:cs="Times New Roman"/>
      <w:sz w:val="18"/>
      <w:szCs w:val="18"/>
    </w:rPr>
  </w:style>
  <w:style w:type="character" w:customStyle="1" w:styleId="3Char0">
    <w:name w:val="正文文本缩进 3 Char"/>
    <w:basedOn w:val="a0"/>
    <w:link w:val="31"/>
    <w:autoRedefine/>
    <w:qFormat/>
    <w:rPr>
      <w:rFonts w:ascii="Times New Roman" w:eastAsia="宋体" w:hAnsi="Times New Roman" w:cs="Times New Roman"/>
      <w:sz w:val="16"/>
      <w:szCs w:val="16"/>
    </w:rPr>
  </w:style>
  <w:style w:type="character" w:customStyle="1" w:styleId="HTMLChar">
    <w:name w:val="HTML 预设格式 Char"/>
    <w:basedOn w:val="a0"/>
    <w:link w:val="HTML"/>
    <w:autoRedefine/>
    <w:qFormat/>
    <w:rPr>
      <w:rFonts w:ascii="宋体" w:eastAsia="宋体" w:hAnsi="宋体" w:cs="宋体"/>
      <w:kern w:val="0"/>
      <w:sz w:val="24"/>
      <w:szCs w:val="24"/>
    </w:rPr>
  </w:style>
  <w:style w:type="character" w:customStyle="1" w:styleId="apple-style-span">
    <w:name w:val="apple-style-span"/>
    <w:basedOn w:val="a0"/>
    <w:qFormat/>
  </w:style>
  <w:style w:type="character" w:customStyle="1" w:styleId="Char2">
    <w:name w:val="页脚 Char"/>
    <w:basedOn w:val="a0"/>
    <w:link w:val="a8"/>
    <w:autoRedefine/>
    <w:uiPriority w:val="99"/>
    <w:qFormat/>
    <w:rPr>
      <w:rFonts w:ascii="Times New Roman" w:eastAsia="宋体" w:hAnsi="Times New Roman" w:cs="Times New Roman"/>
      <w:sz w:val="18"/>
      <w:szCs w:val="18"/>
    </w:rPr>
  </w:style>
  <w:style w:type="character" w:customStyle="1" w:styleId="Char1">
    <w:name w:val="批注框文本 Char"/>
    <w:basedOn w:val="a0"/>
    <w:link w:val="a7"/>
    <w:autoRedefine/>
    <w:semiHidden/>
    <w:qFormat/>
    <w:rPr>
      <w:rFonts w:ascii="Times New Roman" w:eastAsia="宋体" w:hAnsi="Times New Roman" w:cs="Times New Roman"/>
      <w:sz w:val="18"/>
      <w:szCs w:val="18"/>
    </w:rPr>
  </w:style>
  <w:style w:type="character" w:customStyle="1" w:styleId="Char0">
    <w:name w:val="日期 Char"/>
    <w:basedOn w:val="a0"/>
    <w:link w:val="a6"/>
    <w:autoRedefine/>
    <w:qFormat/>
    <w:rPr>
      <w:rFonts w:ascii="Times New Roman" w:eastAsia="宋体" w:hAnsi="Times New Roman" w:cs="Times New Roman"/>
      <w:szCs w:val="24"/>
    </w:rPr>
  </w:style>
  <w:style w:type="character" w:customStyle="1" w:styleId="Char">
    <w:name w:val="正文文本缩进 Char"/>
    <w:basedOn w:val="a0"/>
    <w:link w:val="a5"/>
    <w:autoRedefine/>
    <w:qFormat/>
    <w:rPr>
      <w:rFonts w:ascii="Times New Roman" w:eastAsia="宋体" w:hAnsi="Times New Roman" w:cs="Times New Roman"/>
      <w:szCs w:val="24"/>
    </w:rPr>
  </w:style>
  <w:style w:type="character" w:customStyle="1" w:styleId="1Char">
    <w:name w:val="标题 1 Char"/>
    <w:basedOn w:val="a0"/>
    <w:link w:val="1"/>
    <w:autoRedefine/>
    <w:qFormat/>
    <w:rPr>
      <w:rFonts w:ascii="Times New Roman" w:eastAsia="宋体" w:hAnsi="Times New Roman" w:cs="Times New Roman"/>
      <w:b/>
      <w:bCs/>
      <w:kern w:val="44"/>
      <w:sz w:val="44"/>
      <w:szCs w:val="44"/>
    </w:rPr>
  </w:style>
  <w:style w:type="character" w:customStyle="1" w:styleId="3Char">
    <w:name w:val="标题 3 Char"/>
    <w:basedOn w:val="a0"/>
    <w:link w:val="3"/>
    <w:autoRedefine/>
    <w:qFormat/>
    <w:rsid w:val="00622F92"/>
    <w:rPr>
      <w:color w:val="000000"/>
      <w:kern w:val="2"/>
      <w:sz w:val="24"/>
      <w:szCs w:val="24"/>
    </w:rPr>
  </w:style>
  <w:style w:type="character" w:customStyle="1" w:styleId="2Char">
    <w:name w:val="正文文本缩进 2 Char"/>
    <w:basedOn w:val="a0"/>
    <w:link w:val="20"/>
    <w:autoRedefine/>
    <w:qFormat/>
    <w:rPr>
      <w:rFonts w:ascii="仿宋_GB2312" w:eastAsia="仿宋_GB2312" w:hAnsi="宋体" w:cs="Times New Roman"/>
      <w:sz w:val="30"/>
      <w:szCs w:val="30"/>
    </w:rPr>
  </w:style>
  <w:style w:type="paragraph" w:customStyle="1" w:styleId="12">
    <w:name w:val="修订1"/>
    <w:autoRedefine/>
    <w:hidden/>
    <w:uiPriority w:val="99"/>
    <w:semiHidden/>
    <w:qFormat/>
    <w:rPr>
      <w:kern w:val="2"/>
      <w:sz w:val="21"/>
      <w:szCs w:val="24"/>
    </w:rPr>
  </w:style>
  <w:style w:type="paragraph" w:customStyle="1" w:styleId="21">
    <w:name w:val="修订2"/>
    <w:autoRedefine/>
    <w:hidden/>
    <w:uiPriority w:val="99"/>
    <w:unhideWhenUsed/>
    <w:qFormat/>
    <w:rPr>
      <w:kern w:val="2"/>
      <w:sz w:val="21"/>
      <w:szCs w:val="24"/>
    </w:rPr>
  </w:style>
  <w:style w:type="paragraph" w:styleId="af2">
    <w:name w:val="Revision"/>
    <w:hidden/>
    <w:uiPriority w:val="99"/>
    <w:unhideWhenUsed/>
    <w:rsid w:val="0081363F"/>
    <w:rPr>
      <w:kern w:val="2"/>
      <w:sz w:val="21"/>
      <w:szCs w:val="24"/>
    </w:rPr>
  </w:style>
  <w:style w:type="character" w:styleId="af3">
    <w:name w:val="Emphasis"/>
    <w:basedOn w:val="a0"/>
    <w:uiPriority w:val="20"/>
    <w:qFormat/>
    <w:rsid w:val="009D71E8"/>
    <w:rPr>
      <w:i/>
      <w:iCs/>
    </w:rPr>
  </w:style>
  <w:style w:type="paragraph" w:customStyle="1" w:styleId="paragraphlzhxo2">
    <w:name w:val="_paragraph_lzhxo_2"/>
    <w:basedOn w:val="a"/>
    <w:rsid w:val="00E029F2"/>
    <w:pPr>
      <w:widowControl/>
      <w:spacing w:before="100" w:beforeAutospacing="1" w:after="100" w:afterAutospacing="1"/>
      <w:jc w:val="left"/>
    </w:pPr>
    <w:rPr>
      <w:rFonts w:ascii="宋体" w:hAnsi="宋体" w:cs="宋体"/>
      <w:kern w:val="0"/>
      <w:sz w:val="24"/>
    </w:rPr>
  </w:style>
  <w:style w:type="paragraph" w:styleId="af4">
    <w:name w:val="List Paragraph"/>
    <w:basedOn w:val="a"/>
    <w:uiPriority w:val="99"/>
    <w:unhideWhenUsed/>
    <w:rsid w:val="00E41A30"/>
    <w:pPr>
      <w:ind w:firstLineChars="200" w:firstLine="420"/>
    </w:pPr>
  </w:style>
  <w:style w:type="character" w:customStyle="1" w:styleId="UnresolvedMention">
    <w:name w:val="Unresolved Mention"/>
    <w:basedOn w:val="a0"/>
    <w:uiPriority w:val="99"/>
    <w:semiHidden/>
    <w:unhideWhenUsed/>
    <w:rsid w:val="0039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2154">
      <w:bodyDiv w:val="1"/>
      <w:marLeft w:val="0"/>
      <w:marRight w:val="0"/>
      <w:marTop w:val="0"/>
      <w:marBottom w:val="0"/>
      <w:divBdr>
        <w:top w:val="none" w:sz="0" w:space="0" w:color="auto"/>
        <w:left w:val="none" w:sz="0" w:space="0" w:color="auto"/>
        <w:bottom w:val="none" w:sz="0" w:space="0" w:color="auto"/>
        <w:right w:val="none" w:sz="0" w:space="0" w:color="auto"/>
      </w:divBdr>
    </w:div>
    <w:div w:id="77749397">
      <w:bodyDiv w:val="1"/>
      <w:marLeft w:val="0"/>
      <w:marRight w:val="0"/>
      <w:marTop w:val="0"/>
      <w:marBottom w:val="0"/>
      <w:divBdr>
        <w:top w:val="none" w:sz="0" w:space="0" w:color="auto"/>
        <w:left w:val="none" w:sz="0" w:space="0" w:color="auto"/>
        <w:bottom w:val="none" w:sz="0" w:space="0" w:color="auto"/>
        <w:right w:val="none" w:sz="0" w:space="0" w:color="auto"/>
      </w:divBdr>
      <w:divsChild>
        <w:div w:id="489758445">
          <w:marLeft w:val="0"/>
          <w:marRight w:val="0"/>
          <w:marTop w:val="0"/>
          <w:marBottom w:val="0"/>
          <w:divBdr>
            <w:top w:val="none" w:sz="0" w:space="0" w:color="auto"/>
            <w:left w:val="none" w:sz="0" w:space="0" w:color="auto"/>
            <w:bottom w:val="none" w:sz="0" w:space="0" w:color="auto"/>
            <w:right w:val="none" w:sz="0" w:space="0" w:color="auto"/>
          </w:divBdr>
          <w:divsChild>
            <w:div w:id="17658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3219">
      <w:bodyDiv w:val="1"/>
      <w:marLeft w:val="0"/>
      <w:marRight w:val="0"/>
      <w:marTop w:val="0"/>
      <w:marBottom w:val="0"/>
      <w:divBdr>
        <w:top w:val="none" w:sz="0" w:space="0" w:color="auto"/>
        <w:left w:val="none" w:sz="0" w:space="0" w:color="auto"/>
        <w:bottom w:val="none" w:sz="0" w:space="0" w:color="auto"/>
        <w:right w:val="none" w:sz="0" w:space="0" w:color="auto"/>
      </w:divBdr>
    </w:div>
    <w:div w:id="330915005">
      <w:bodyDiv w:val="1"/>
      <w:marLeft w:val="0"/>
      <w:marRight w:val="0"/>
      <w:marTop w:val="0"/>
      <w:marBottom w:val="0"/>
      <w:divBdr>
        <w:top w:val="none" w:sz="0" w:space="0" w:color="auto"/>
        <w:left w:val="none" w:sz="0" w:space="0" w:color="auto"/>
        <w:bottom w:val="none" w:sz="0" w:space="0" w:color="auto"/>
        <w:right w:val="none" w:sz="0" w:space="0" w:color="auto"/>
      </w:divBdr>
    </w:div>
    <w:div w:id="333071808">
      <w:bodyDiv w:val="1"/>
      <w:marLeft w:val="0"/>
      <w:marRight w:val="0"/>
      <w:marTop w:val="0"/>
      <w:marBottom w:val="0"/>
      <w:divBdr>
        <w:top w:val="none" w:sz="0" w:space="0" w:color="auto"/>
        <w:left w:val="none" w:sz="0" w:space="0" w:color="auto"/>
        <w:bottom w:val="none" w:sz="0" w:space="0" w:color="auto"/>
        <w:right w:val="none" w:sz="0" w:space="0" w:color="auto"/>
      </w:divBdr>
    </w:div>
    <w:div w:id="370037001">
      <w:bodyDiv w:val="1"/>
      <w:marLeft w:val="0"/>
      <w:marRight w:val="0"/>
      <w:marTop w:val="0"/>
      <w:marBottom w:val="0"/>
      <w:divBdr>
        <w:top w:val="none" w:sz="0" w:space="0" w:color="auto"/>
        <w:left w:val="none" w:sz="0" w:space="0" w:color="auto"/>
        <w:bottom w:val="none" w:sz="0" w:space="0" w:color="auto"/>
        <w:right w:val="none" w:sz="0" w:space="0" w:color="auto"/>
      </w:divBdr>
    </w:div>
    <w:div w:id="413282746">
      <w:bodyDiv w:val="1"/>
      <w:marLeft w:val="0"/>
      <w:marRight w:val="0"/>
      <w:marTop w:val="0"/>
      <w:marBottom w:val="0"/>
      <w:divBdr>
        <w:top w:val="none" w:sz="0" w:space="0" w:color="auto"/>
        <w:left w:val="none" w:sz="0" w:space="0" w:color="auto"/>
        <w:bottom w:val="none" w:sz="0" w:space="0" w:color="auto"/>
        <w:right w:val="none" w:sz="0" w:space="0" w:color="auto"/>
      </w:divBdr>
    </w:div>
    <w:div w:id="415634442">
      <w:bodyDiv w:val="1"/>
      <w:marLeft w:val="0"/>
      <w:marRight w:val="0"/>
      <w:marTop w:val="0"/>
      <w:marBottom w:val="0"/>
      <w:divBdr>
        <w:top w:val="none" w:sz="0" w:space="0" w:color="auto"/>
        <w:left w:val="none" w:sz="0" w:space="0" w:color="auto"/>
        <w:bottom w:val="none" w:sz="0" w:space="0" w:color="auto"/>
        <w:right w:val="none" w:sz="0" w:space="0" w:color="auto"/>
      </w:divBdr>
    </w:div>
    <w:div w:id="424498513">
      <w:bodyDiv w:val="1"/>
      <w:marLeft w:val="0"/>
      <w:marRight w:val="0"/>
      <w:marTop w:val="0"/>
      <w:marBottom w:val="0"/>
      <w:divBdr>
        <w:top w:val="none" w:sz="0" w:space="0" w:color="auto"/>
        <w:left w:val="none" w:sz="0" w:space="0" w:color="auto"/>
        <w:bottom w:val="none" w:sz="0" w:space="0" w:color="auto"/>
        <w:right w:val="none" w:sz="0" w:space="0" w:color="auto"/>
      </w:divBdr>
    </w:div>
    <w:div w:id="512458687">
      <w:bodyDiv w:val="1"/>
      <w:marLeft w:val="0"/>
      <w:marRight w:val="0"/>
      <w:marTop w:val="0"/>
      <w:marBottom w:val="0"/>
      <w:divBdr>
        <w:top w:val="none" w:sz="0" w:space="0" w:color="auto"/>
        <w:left w:val="none" w:sz="0" w:space="0" w:color="auto"/>
        <w:bottom w:val="none" w:sz="0" w:space="0" w:color="auto"/>
        <w:right w:val="none" w:sz="0" w:space="0" w:color="auto"/>
      </w:divBdr>
    </w:div>
    <w:div w:id="516626127">
      <w:bodyDiv w:val="1"/>
      <w:marLeft w:val="0"/>
      <w:marRight w:val="0"/>
      <w:marTop w:val="0"/>
      <w:marBottom w:val="0"/>
      <w:divBdr>
        <w:top w:val="none" w:sz="0" w:space="0" w:color="auto"/>
        <w:left w:val="none" w:sz="0" w:space="0" w:color="auto"/>
        <w:bottom w:val="none" w:sz="0" w:space="0" w:color="auto"/>
        <w:right w:val="none" w:sz="0" w:space="0" w:color="auto"/>
      </w:divBdr>
    </w:div>
    <w:div w:id="598879414">
      <w:bodyDiv w:val="1"/>
      <w:marLeft w:val="0"/>
      <w:marRight w:val="0"/>
      <w:marTop w:val="0"/>
      <w:marBottom w:val="0"/>
      <w:divBdr>
        <w:top w:val="none" w:sz="0" w:space="0" w:color="auto"/>
        <w:left w:val="none" w:sz="0" w:space="0" w:color="auto"/>
        <w:bottom w:val="none" w:sz="0" w:space="0" w:color="auto"/>
        <w:right w:val="none" w:sz="0" w:space="0" w:color="auto"/>
      </w:divBdr>
    </w:div>
    <w:div w:id="661087525">
      <w:bodyDiv w:val="1"/>
      <w:marLeft w:val="0"/>
      <w:marRight w:val="0"/>
      <w:marTop w:val="0"/>
      <w:marBottom w:val="0"/>
      <w:divBdr>
        <w:top w:val="none" w:sz="0" w:space="0" w:color="auto"/>
        <w:left w:val="none" w:sz="0" w:space="0" w:color="auto"/>
        <w:bottom w:val="none" w:sz="0" w:space="0" w:color="auto"/>
        <w:right w:val="none" w:sz="0" w:space="0" w:color="auto"/>
      </w:divBdr>
    </w:div>
    <w:div w:id="839926085">
      <w:bodyDiv w:val="1"/>
      <w:marLeft w:val="0"/>
      <w:marRight w:val="0"/>
      <w:marTop w:val="0"/>
      <w:marBottom w:val="0"/>
      <w:divBdr>
        <w:top w:val="none" w:sz="0" w:space="0" w:color="auto"/>
        <w:left w:val="none" w:sz="0" w:space="0" w:color="auto"/>
        <w:bottom w:val="none" w:sz="0" w:space="0" w:color="auto"/>
        <w:right w:val="none" w:sz="0" w:space="0" w:color="auto"/>
      </w:divBdr>
      <w:divsChild>
        <w:div w:id="1789161738">
          <w:marLeft w:val="0"/>
          <w:marRight w:val="0"/>
          <w:marTop w:val="0"/>
          <w:marBottom w:val="0"/>
          <w:divBdr>
            <w:top w:val="none" w:sz="0" w:space="0" w:color="auto"/>
            <w:left w:val="none" w:sz="0" w:space="0" w:color="auto"/>
            <w:bottom w:val="none" w:sz="0" w:space="0" w:color="auto"/>
            <w:right w:val="none" w:sz="0" w:space="0" w:color="auto"/>
          </w:divBdr>
          <w:divsChild>
            <w:div w:id="20236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623">
      <w:bodyDiv w:val="1"/>
      <w:marLeft w:val="0"/>
      <w:marRight w:val="0"/>
      <w:marTop w:val="0"/>
      <w:marBottom w:val="0"/>
      <w:divBdr>
        <w:top w:val="none" w:sz="0" w:space="0" w:color="auto"/>
        <w:left w:val="none" w:sz="0" w:space="0" w:color="auto"/>
        <w:bottom w:val="none" w:sz="0" w:space="0" w:color="auto"/>
        <w:right w:val="none" w:sz="0" w:space="0" w:color="auto"/>
      </w:divBdr>
    </w:div>
    <w:div w:id="902257138">
      <w:bodyDiv w:val="1"/>
      <w:marLeft w:val="0"/>
      <w:marRight w:val="0"/>
      <w:marTop w:val="0"/>
      <w:marBottom w:val="0"/>
      <w:divBdr>
        <w:top w:val="none" w:sz="0" w:space="0" w:color="auto"/>
        <w:left w:val="none" w:sz="0" w:space="0" w:color="auto"/>
        <w:bottom w:val="none" w:sz="0" w:space="0" w:color="auto"/>
        <w:right w:val="none" w:sz="0" w:space="0" w:color="auto"/>
      </w:divBdr>
    </w:div>
    <w:div w:id="903640857">
      <w:bodyDiv w:val="1"/>
      <w:marLeft w:val="0"/>
      <w:marRight w:val="0"/>
      <w:marTop w:val="0"/>
      <w:marBottom w:val="0"/>
      <w:divBdr>
        <w:top w:val="none" w:sz="0" w:space="0" w:color="auto"/>
        <w:left w:val="none" w:sz="0" w:space="0" w:color="auto"/>
        <w:bottom w:val="none" w:sz="0" w:space="0" w:color="auto"/>
        <w:right w:val="none" w:sz="0" w:space="0" w:color="auto"/>
      </w:divBdr>
    </w:div>
    <w:div w:id="919214601">
      <w:bodyDiv w:val="1"/>
      <w:marLeft w:val="0"/>
      <w:marRight w:val="0"/>
      <w:marTop w:val="0"/>
      <w:marBottom w:val="0"/>
      <w:divBdr>
        <w:top w:val="none" w:sz="0" w:space="0" w:color="auto"/>
        <w:left w:val="none" w:sz="0" w:space="0" w:color="auto"/>
        <w:bottom w:val="none" w:sz="0" w:space="0" w:color="auto"/>
        <w:right w:val="none" w:sz="0" w:space="0" w:color="auto"/>
      </w:divBdr>
    </w:div>
    <w:div w:id="1032533001">
      <w:bodyDiv w:val="1"/>
      <w:marLeft w:val="0"/>
      <w:marRight w:val="0"/>
      <w:marTop w:val="0"/>
      <w:marBottom w:val="0"/>
      <w:divBdr>
        <w:top w:val="none" w:sz="0" w:space="0" w:color="auto"/>
        <w:left w:val="none" w:sz="0" w:space="0" w:color="auto"/>
        <w:bottom w:val="none" w:sz="0" w:space="0" w:color="auto"/>
        <w:right w:val="none" w:sz="0" w:space="0" w:color="auto"/>
      </w:divBdr>
    </w:div>
    <w:div w:id="1056659270">
      <w:bodyDiv w:val="1"/>
      <w:marLeft w:val="0"/>
      <w:marRight w:val="0"/>
      <w:marTop w:val="0"/>
      <w:marBottom w:val="0"/>
      <w:divBdr>
        <w:top w:val="none" w:sz="0" w:space="0" w:color="auto"/>
        <w:left w:val="none" w:sz="0" w:space="0" w:color="auto"/>
        <w:bottom w:val="none" w:sz="0" w:space="0" w:color="auto"/>
        <w:right w:val="none" w:sz="0" w:space="0" w:color="auto"/>
      </w:divBdr>
    </w:div>
    <w:div w:id="1117915091">
      <w:bodyDiv w:val="1"/>
      <w:marLeft w:val="0"/>
      <w:marRight w:val="0"/>
      <w:marTop w:val="0"/>
      <w:marBottom w:val="0"/>
      <w:divBdr>
        <w:top w:val="none" w:sz="0" w:space="0" w:color="auto"/>
        <w:left w:val="none" w:sz="0" w:space="0" w:color="auto"/>
        <w:bottom w:val="none" w:sz="0" w:space="0" w:color="auto"/>
        <w:right w:val="none" w:sz="0" w:space="0" w:color="auto"/>
      </w:divBdr>
    </w:div>
    <w:div w:id="1145970344">
      <w:bodyDiv w:val="1"/>
      <w:marLeft w:val="0"/>
      <w:marRight w:val="0"/>
      <w:marTop w:val="0"/>
      <w:marBottom w:val="0"/>
      <w:divBdr>
        <w:top w:val="none" w:sz="0" w:space="0" w:color="auto"/>
        <w:left w:val="none" w:sz="0" w:space="0" w:color="auto"/>
        <w:bottom w:val="none" w:sz="0" w:space="0" w:color="auto"/>
        <w:right w:val="none" w:sz="0" w:space="0" w:color="auto"/>
      </w:divBdr>
      <w:divsChild>
        <w:div w:id="1434933740">
          <w:marLeft w:val="0"/>
          <w:marRight w:val="0"/>
          <w:marTop w:val="0"/>
          <w:marBottom w:val="0"/>
          <w:divBdr>
            <w:top w:val="none" w:sz="0" w:space="0" w:color="auto"/>
            <w:left w:val="none" w:sz="0" w:space="0" w:color="auto"/>
            <w:bottom w:val="none" w:sz="0" w:space="0" w:color="auto"/>
            <w:right w:val="none" w:sz="0" w:space="0" w:color="auto"/>
          </w:divBdr>
          <w:divsChild>
            <w:div w:id="4644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477">
      <w:bodyDiv w:val="1"/>
      <w:marLeft w:val="0"/>
      <w:marRight w:val="0"/>
      <w:marTop w:val="0"/>
      <w:marBottom w:val="0"/>
      <w:divBdr>
        <w:top w:val="none" w:sz="0" w:space="0" w:color="auto"/>
        <w:left w:val="none" w:sz="0" w:space="0" w:color="auto"/>
        <w:bottom w:val="none" w:sz="0" w:space="0" w:color="auto"/>
        <w:right w:val="none" w:sz="0" w:space="0" w:color="auto"/>
      </w:divBdr>
    </w:div>
    <w:div w:id="1255820508">
      <w:bodyDiv w:val="1"/>
      <w:marLeft w:val="0"/>
      <w:marRight w:val="0"/>
      <w:marTop w:val="0"/>
      <w:marBottom w:val="0"/>
      <w:divBdr>
        <w:top w:val="none" w:sz="0" w:space="0" w:color="auto"/>
        <w:left w:val="none" w:sz="0" w:space="0" w:color="auto"/>
        <w:bottom w:val="none" w:sz="0" w:space="0" w:color="auto"/>
        <w:right w:val="none" w:sz="0" w:space="0" w:color="auto"/>
      </w:divBdr>
    </w:div>
    <w:div w:id="1428772858">
      <w:bodyDiv w:val="1"/>
      <w:marLeft w:val="0"/>
      <w:marRight w:val="0"/>
      <w:marTop w:val="0"/>
      <w:marBottom w:val="0"/>
      <w:divBdr>
        <w:top w:val="none" w:sz="0" w:space="0" w:color="auto"/>
        <w:left w:val="none" w:sz="0" w:space="0" w:color="auto"/>
        <w:bottom w:val="none" w:sz="0" w:space="0" w:color="auto"/>
        <w:right w:val="none" w:sz="0" w:space="0" w:color="auto"/>
      </w:divBdr>
    </w:div>
    <w:div w:id="1704357051">
      <w:bodyDiv w:val="1"/>
      <w:marLeft w:val="0"/>
      <w:marRight w:val="0"/>
      <w:marTop w:val="0"/>
      <w:marBottom w:val="0"/>
      <w:divBdr>
        <w:top w:val="none" w:sz="0" w:space="0" w:color="auto"/>
        <w:left w:val="none" w:sz="0" w:space="0" w:color="auto"/>
        <w:bottom w:val="none" w:sz="0" w:space="0" w:color="auto"/>
        <w:right w:val="none" w:sz="0" w:space="0" w:color="auto"/>
      </w:divBdr>
    </w:div>
    <w:div w:id="1755469722">
      <w:bodyDiv w:val="1"/>
      <w:marLeft w:val="0"/>
      <w:marRight w:val="0"/>
      <w:marTop w:val="0"/>
      <w:marBottom w:val="0"/>
      <w:divBdr>
        <w:top w:val="none" w:sz="0" w:space="0" w:color="auto"/>
        <w:left w:val="none" w:sz="0" w:space="0" w:color="auto"/>
        <w:bottom w:val="none" w:sz="0" w:space="0" w:color="auto"/>
        <w:right w:val="none" w:sz="0" w:space="0" w:color="auto"/>
      </w:divBdr>
    </w:div>
    <w:div w:id="1784112331">
      <w:bodyDiv w:val="1"/>
      <w:marLeft w:val="0"/>
      <w:marRight w:val="0"/>
      <w:marTop w:val="0"/>
      <w:marBottom w:val="0"/>
      <w:divBdr>
        <w:top w:val="none" w:sz="0" w:space="0" w:color="auto"/>
        <w:left w:val="none" w:sz="0" w:space="0" w:color="auto"/>
        <w:bottom w:val="none" w:sz="0" w:space="0" w:color="auto"/>
        <w:right w:val="none" w:sz="0" w:space="0" w:color="auto"/>
      </w:divBdr>
    </w:div>
    <w:div w:id="1852183067">
      <w:bodyDiv w:val="1"/>
      <w:marLeft w:val="0"/>
      <w:marRight w:val="0"/>
      <w:marTop w:val="0"/>
      <w:marBottom w:val="0"/>
      <w:divBdr>
        <w:top w:val="none" w:sz="0" w:space="0" w:color="auto"/>
        <w:left w:val="none" w:sz="0" w:space="0" w:color="auto"/>
        <w:bottom w:val="none" w:sz="0" w:space="0" w:color="auto"/>
        <w:right w:val="none" w:sz="0" w:space="0" w:color="auto"/>
      </w:divBdr>
    </w:div>
    <w:div w:id="1918856568">
      <w:bodyDiv w:val="1"/>
      <w:marLeft w:val="0"/>
      <w:marRight w:val="0"/>
      <w:marTop w:val="0"/>
      <w:marBottom w:val="0"/>
      <w:divBdr>
        <w:top w:val="none" w:sz="0" w:space="0" w:color="auto"/>
        <w:left w:val="none" w:sz="0" w:space="0" w:color="auto"/>
        <w:bottom w:val="none" w:sz="0" w:space="0" w:color="auto"/>
        <w:right w:val="none" w:sz="0" w:space="0" w:color="auto"/>
      </w:divBdr>
    </w:div>
    <w:div w:id="1943224503">
      <w:bodyDiv w:val="1"/>
      <w:marLeft w:val="0"/>
      <w:marRight w:val="0"/>
      <w:marTop w:val="0"/>
      <w:marBottom w:val="0"/>
      <w:divBdr>
        <w:top w:val="none" w:sz="0" w:space="0" w:color="auto"/>
        <w:left w:val="none" w:sz="0" w:space="0" w:color="auto"/>
        <w:bottom w:val="none" w:sz="0" w:space="0" w:color="auto"/>
        <w:right w:val="none" w:sz="0" w:space="0" w:color="auto"/>
      </w:divBdr>
    </w:div>
    <w:div w:id="1965772970">
      <w:bodyDiv w:val="1"/>
      <w:marLeft w:val="0"/>
      <w:marRight w:val="0"/>
      <w:marTop w:val="0"/>
      <w:marBottom w:val="0"/>
      <w:divBdr>
        <w:top w:val="none" w:sz="0" w:space="0" w:color="auto"/>
        <w:left w:val="none" w:sz="0" w:space="0" w:color="auto"/>
        <w:bottom w:val="none" w:sz="0" w:space="0" w:color="auto"/>
        <w:right w:val="none" w:sz="0" w:space="0" w:color="auto"/>
      </w:divBdr>
    </w:div>
    <w:div w:id="2073693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5C5C3-FF7D-4897-9E4A-D948492D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4749</TotalTime>
  <Pages>8</Pages>
  <Words>652</Words>
  <Characters>3718</Characters>
  <Application>Microsoft Office Word</Application>
  <DocSecurity>0</DocSecurity>
  <Lines>30</Lines>
  <Paragraphs>8</Paragraphs>
  <ScaleCrop>false</ScaleCrop>
  <Company>Hewlett-Packard Company</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dc:title>
  <dc:subject/>
  <dc:creator>user</dc:creator>
  <cp:keywords/>
  <dc:description/>
  <cp:lastModifiedBy>证券法律部</cp:lastModifiedBy>
  <cp:revision>33</cp:revision>
  <cp:lastPrinted>2025-02-27T06:53:00Z</cp:lastPrinted>
  <dcterms:created xsi:type="dcterms:W3CDTF">2023-06-08T09:06:00Z</dcterms:created>
  <dcterms:modified xsi:type="dcterms:W3CDTF">2025-02-28T05:50:00Z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680C78A6DA9F4416B02A46920517A68B_13</vt:lpwstr>
  </property>
  <property fmtid="{D5CDD505-2E9C-101B-9397-08002B2CF9AE}" pid="4" name="_DocHome">
    <vt:i4>1394969136</vt:i4>
  </property>
</Properties>
</file>