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E79D6" w14:textId="77777777" w:rsidR="00AF36DA" w:rsidRDefault="00156F17">
      <w:pPr>
        <w:adjustRightInd w:val="0"/>
        <w:snapToGrid w:val="0"/>
        <w:spacing w:line="360" w:lineRule="auto"/>
        <w:jc w:val="center"/>
        <w:rPr>
          <w:rFonts w:ascii="宋体" w:hAnsi="宋体"/>
          <w:b/>
          <w:sz w:val="30"/>
          <w:szCs w:val="30"/>
        </w:rPr>
      </w:pPr>
      <w:r>
        <w:rPr>
          <w:rFonts w:ascii="宋体" w:hAnsi="宋体" w:hint="eastAsia"/>
          <w:b/>
          <w:sz w:val="30"/>
          <w:szCs w:val="30"/>
        </w:rPr>
        <w:t>苏州科达科技股份有限公司</w:t>
      </w:r>
    </w:p>
    <w:p w14:paraId="3D0AA8FA" w14:textId="4F223A17" w:rsidR="00AF36DA" w:rsidRPr="00D80C15" w:rsidRDefault="00424DAF" w:rsidP="00D80C15">
      <w:pPr>
        <w:adjustRightInd w:val="0"/>
        <w:snapToGrid w:val="0"/>
        <w:spacing w:line="360" w:lineRule="auto"/>
        <w:jc w:val="center"/>
        <w:rPr>
          <w:rFonts w:ascii="宋体" w:hAnsi="宋体"/>
          <w:b/>
          <w:sz w:val="30"/>
          <w:szCs w:val="30"/>
        </w:rPr>
      </w:pPr>
      <w:r>
        <w:rPr>
          <w:rFonts w:ascii="宋体" w:hAnsi="宋体" w:hint="eastAsia"/>
          <w:b/>
          <w:sz w:val="30"/>
          <w:szCs w:val="30"/>
        </w:rPr>
        <w:t>202</w:t>
      </w:r>
      <w:r w:rsidR="00EB0DD6">
        <w:rPr>
          <w:rFonts w:ascii="宋体" w:hAnsi="宋体"/>
          <w:b/>
          <w:sz w:val="30"/>
          <w:szCs w:val="30"/>
        </w:rPr>
        <w:t>5</w:t>
      </w:r>
      <w:r w:rsidR="00156F17">
        <w:rPr>
          <w:rFonts w:ascii="宋体" w:hAnsi="宋体" w:hint="eastAsia"/>
          <w:b/>
          <w:sz w:val="30"/>
          <w:szCs w:val="30"/>
        </w:rPr>
        <w:t>年</w:t>
      </w:r>
      <w:r w:rsidR="008F734A">
        <w:rPr>
          <w:rFonts w:ascii="宋体" w:hAnsi="宋体"/>
          <w:b/>
          <w:sz w:val="30"/>
          <w:szCs w:val="30"/>
        </w:rPr>
        <w:t>2</w:t>
      </w:r>
      <w:r w:rsidR="00156F17">
        <w:rPr>
          <w:rFonts w:ascii="宋体" w:hAnsi="宋体" w:hint="eastAsia"/>
          <w:b/>
          <w:sz w:val="30"/>
          <w:szCs w:val="30"/>
        </w:rPr>
        <w:t>月投资者互动记录</w:t>
      </w:r>
    </w:p>
    <w:p w14:paraId="5D01609A" w14:textId="77777777" w:rsidR="00266CC3" w:rsidRPr="00266CC3" w:rsidRDefault="00156F17" w:rsidP="00266CC3">
      <w:pPr>
        <w:pStyle w:val="a3"/>
        <w:numPr>
          <w:ilvl w:val="0"/>
          <w:numId w:val="3"/>
        </w:numPr>
        <w:adjustRightInd w:val="0"/>
        <w:snapToGrid w:val="0"/>
        <w:spacing w:line="360" w:lineRule="auto"/>
        <w:ind w:firstLineChars="0"/>
        <w:rPr>
          <w:rFonts w:ascii="宋体" w:hAnsi="宋体"/>
          <w:b/>
          <w:sz w:val="24"/>
          <w:szCs w:val="24"/>
        </w:rPr>
      </w:pPr>
      <w:r w:rsidRPr="00266CC3">
        <w:rPr>
          <w:rFonts w:ascii="宋体" w:hAnsi="宋体" w:hint="eastAsia"/>
          <w:b/>
          <w:sz w:val="24"/>
          <w:szCs w:val="24"/>
        </w:rPr>
        <w:t>主要活动形式</w:t>
      </w:r>
    </w:p>
    <w:p w14:paraId="18E3CF5C" w14:textId="01B0517C" w:rsidR="00AF36DA" w:rsidRPr="00396EC9" w:rsidRDefault="00B92284" w:rsidP="00396EC9">
      <w:pPr>
        <w:adjustRightInd w:val="0"/>
        <w:snapToGrid w:val="0"/>
        <w:spacing w:line="360" w:lineRule="auto"/>
        <w:ind w:firstLineChars="200" w:firstLine="480"/>
        <w:rPr>
          <w:rFonts w:asciiTheme="minorEastAsia" w:eastAsiaTheme="minorEastAsia" w:hAnsiTheme="minorEastAsia" w:cs="Arial Unicode MS"/>
          <w:sz w:val="24"/>
          <w:szCs w:val="24"/>
        </w:rPr>
      </w:pPr>
      <w:r w:rsidRPr="00396EC9">
        <w:rPr>
          <w:rFonts w:ascii="Segoe UI Symbol" w:eastAsiaTheme="minorEastAsia" w:hAnsi="Segoe UI Symbol" w:cs="Segoe UI Symbol"/>
          <w:sz w:val="24"/>
          <w:szCs w:val="24"/>
        </w:rPr>
        <w:t>☑</w:t>
      </w:r>
      <w:r w:rsidR="00156F17" w:rsidRPr="00396EC9">
        <w:rPr>
          <w:rFonts w:asciiTheme="minorEastAsia" w:eastAsiaTheme="minorEastAsia" w:hAnsiTheme="minorEastAsia" w:cs="Arial Unicode MS" w:hint="eastAsia"/>
          <w:sz w:val="24"/>
          <w:szCs w:val="24"/>
        </w:rPr>
        <w:t>特定对象调研（详见附表）</w:t>
      </w:r>
      <w:r w:rsidR="00266CC3" w:rsidRPr="00396EC9">
        <w:rPr>
          <w:rFonts w:asciiTheme="minorEastAsia" w:eastAsiaTheme="minorEastAsia" w:hAnsiTheme="minorEastAsia" w:cs="Arial Unicode MS" w:hint="eastAsia"/>
          <w:sz w:val="24"/>
          <w:szCs w:val="24"/>
        </w:rPr>
        <w:t xml:space="preserve">  </w:t>
      </w:r>
      <w:r w:rsidR="00396EC9">
        <w:rPr>
          <w:rFonts w:asciiTheme="minorEastAsia" w:eastAsiaTheme="minorEastAsia" w:hAnsiTheme="minorEastAsia" w:cs="Arial Unicode MS"/>
          <w:sz w:val="24"/>
          <w:szCs w:val="24"/>
        </w:rPr>
        <w:t xml:space="preserve">    </w:t>
      </w:r>
      <w:r w:rsidR="00624ABB" w:rsidRPr="00396EC9">
        <w:rPr>
          <w:rFonts w:ascii="Segoe UI Symbol" w:eastAsiaTheme="minorEastAsia" w:hAnsi="Segoe UI Symbol" w:cs="Segoe UI Symbol"/>
          <w:sz w:val="24"/>
          <w:szCs w:val="24"/>
        </w:rPr>
        <w:t>☑</w:t>
      </w:r>
      <w:r w:rsidR="00156F17" w:rsidRPr="00396EC9">
        <w:rPr>
          <w:rFonts w:asciiTheme="minorEastAsia" w:eastAsiaTheme="minorEastAsia" w:hAnsiTheme="minorEastAsia" w:cs="Arial Unicode MS" w:hint="eastAsia"/>
          <w:sz w:val="24"/>
          <w:szCs w:val="24"/>
        </w:rPr>
        <w:t xml:space="preserve">机构策略会       </w:t>
      </w:r>
      <w:r w:rsidR="002E7B9A">
        <w:rPr>
          <w:rFonts w:ascii="Arial Unicode MS" w:eastAsia="Arial Unicode MS" w:hAnsi="Arial Unicode MS" w:cs="Arial Unicode MS" w:hint="eastAsia"/>
          <w:sz w:val="24"/>
          <w:szCs w:val="24"/>
        </w:rPr>
        <w:t>☐</w:t>
      </w:r>
      <w:r w:rsidR="00156F17" w:rsidRPr="00396EC9">
        <w:rPr>
          <w:rFonts w:asciiTheme="minorEastAsia" w:eastAsiaTheme="minorEastAsia" w:hAnsiTheme="minorEastAsia" w:cs="Arial Unicode MS" w:hint="eastAsia"/>
          <w:sz w:val="24"/>
          <w:szCs w:val="24"/>
        </w:rPr>
        <w:t>路演活动</w:t>
      </w:r>
    </w:p>
    <w:p w14:paraId="7696C6F9" w14:textId="4F42DEA1" w:rsidR="00AF36DA" w:rsidRPr="00396EC9" w:rsidRDefault="00B92284">
      <w:pPr>
        <w:adjustRightInd w:val="0"/>
        <w:snapToGrid w:val="0"/>
        <w:spacing w:line="360" w:lineRule="auto"/>
        <w:ind w:firstLineChars="200" w:firstLine="480"/>
        <w:rPr>
          <w:rFonts w:asciiTheme="minorEastAsia" w:eastAsiaTheme="minorEastAsia" w:hAnsiTheme="minorEastAsia" w:cs="Arial Unicode MS"/>
          <w:sz w:val="24"/>
          <w:szCs w:val="24"/>
        </w:rPr>
      </w:pPr>
      <w:r>
        <w:rPr>
          <w:rFonts w:ascii="Arial Unicode MS" w:eastAsia="Arial Unicode MS" w:hAnsi="Arial Unicode MS" w:cs="Arial Unicode MS" w:hint="eastAsia"/>
          <w:sz w:val="24"/>
          <w:szCs w:val="24"/>
        </w:rPr>
        <w:t>☐</w:t>
      </w:r>
      <w:r w:rsidR="00156F17" w:rsidRPr="00396EC9">
        <w:rPr>
          <w:rFonts w:asciiTheme="minorEastAsia" w:eastAsiaTheme="minorEastAsia" w:hAnsiTheme="minorEastAsia" w:cs="Arial Unicode MS" w:hint="eastAsia"/>
          <w:sz w:val="24"/>
          <w:szCs w:val="24"/>
        </w:rPr>
        <w:t xml:space="preserve">电子邮件  </w:t>
      </w:r>
      <w:r w:rsidR="00266CC3" w:rsidRPr="00396EC9">
        <w:rPr>
          <w:rFonts w:asciiTheme="minorEastAsia" w:eastAsiaTheme="minorEastAsia" w:hAnsiTheme="minorEastAsia" w:cs="Arial Unicode MS"/>
          <w:sz w:val="24"/>
          <w:szCs w:val="24"/>
        </w:rPr>
        <w:t xml:space="preserve">  </w:t>
      </w:r>
      <w:r w:rsidR="002E7B9A">
        <w:rPr>
          <w:rFonts w:asciiTheme="minorEastAsia" w:eastAsiaTheme="minorEastAsia" w:hAnsiTheme="minorEastAsia" w:cs="Arial Unicode MS"/>
          <w:sz w:val="24"/>
          <w:szCs w:val="24"/>
        </w:rPr>
        <w:t xml:space="preserve"> </w:t>
      </w:r>
      <w:r w:rsidR="00645ADE">
        <w:rPr>
          <w:rFonts w:ascii="Arial Unicode MS" w:eastAsia="Arial Unicode MS" w:hAnsi="Arial Unicode MS" w:cs="Arial Unicode MS" w:hint="eastAsia"/>
          <w:sz w:val="24"/>
          <w:szCs w:val="24"/>
        </w:rPr>
        <w:t>☐</w:t>
      </w:r>
      <w:r w:rsidR="00156F17" w:rsidRPr="00396EC9">
        <w:rPr>
          <w:rFonts w:asciiTheme="minorEastAsia" w:eastAsiaTheme="minorEastAsia" w:hAnsiTheme="minorEastAsia" w:cs="Arial Unicode MS" w:hint="eastAsia"/>
          <w:sz w:val="24"/>
          <w:szCs w:val="24"/>
        </w:rPr>
        <w:t>电话</w:t>
      </w:r>
      <w:r w:rsidR="00396EC9" w:rsidRPr="00396EC9">
        <w:rPr>
          <w:rFonts w:asciiTheme="minorEastAsia" w:eastAsiaTheme="minorEastAsia" w:hAnsiTheme="minorEastAsia" w:cs="Arial Unicode MS" w:hint="eastAsia"/>
          <w:sz w:val="24"/>
          <w:szCs w:val="24"/>
        </w:rPr>
        <w:t xml:space="preserve">沟通 </w:t>
      </w:r>
      <w:r w:rsidR="00396EC9" w:rsidRPr="00396EC9">
        <w:rPr>
          <w:rFonts w:asciiTheme="minorEastAsia" w:eastAsiaTheme="minorEastAsia" w:hAnsiTheme="minorEastAsia" w:cs="Arial Unicode MS"/>
          <w:sz w:val="24"/>
          <w:szCs w:val="24"/>
        </w:rPr>
        <w:t xml:space="preserve">  </w:t>
      </w:r>
      <w:r w:rsidR="00396EC9">
        <w:rPr>
          <w:rFonts w:asciiTheme="minorEastAsia" w:eastAsiaTheme="minorEastAsia" w:hAnsiTheme="minorEastAsia" w:cs="Arial Unicode MS"/>
          <w:sz w:val="24"/>
          <w:szCs w:val="24"/>
        </w:rPr>
        <w:t xml:space="preserve">  </w:t>
      </w:r>
      <w:r w:rsidR="00396EC9" w:rsidRPr="00396EC9">
        <w:rPr>
          <w:rFonts w:asciiTheme="minorEastAsia" w:eastAsiaTheme="minorEastAsia" w:hAnsiTheme="minorEastAsia" w:cs="Arial Unicode MS"/>
          <w:sz w:val="24"/>
          <w:szCs w:val="24"/>
        </w:rPr>
        <w:t xml:space="preserve"> </w:t>
      </w:r>
      <w:r>
        <w:rPr>
          <w:rFonts w:asciiTheme="minorEastAsia" w:eastAsiaTheme="minorEastAsia" w:hAnsiTheme="minorEastAsia" w:cs="Arial Unicode MS"/>
          <w:sz w:val="24"/>
          <w:szCs w:val="24"/>
        </w:rPr>
        <w:t xml:space="preserve"> </w:t>
      </w:r>
      <w:r w:rsidR="00396EC9" w:rsidRPr="00396EC9">
        <w:rPr>
          <w:rFonts w:asciiTheme="minorEastAsia" w:eastAsiaTheme="minorEastAsia" w:hAnsiTheme="minorEastAsia" w:cs="Arial Unicode MS"/>
          <w:sz w:val="24"/>
          <w:szCs w:val="24"/>
        </w:rPr>
        <w:t xml:space="preserve"> </w:t>
      </w:r>
      <w:r w:rsidR="00A87BCD" w:rsidRPr="00396EC9">
        <w:rPr>
          <w:rFonts w:ascii="Segoe UI Symbol" w:eastAsiaTheme="minorEastAsia" w:hAnsi="Segoe UI Symbol" w:cs="Segoe UI Symbol"/>
          <w:sz w:val="24"/>
          <w:szCs w:val="24"/>
        </w:rPr>
        <w:t>☑</w:t>
      </w:r>
      <w:r w:rsidR="00396EC9" w:rsidRPr="00396EC9">
        <w:rPr>
          <w:rFonts w:asciiTheme="minorEastAsia" w:eastAsiaTheme="minorEastAsia" w:hAnsiTheme="minorEastAsia" w:cs="Arial Unicode MS"/>
          <w:sz w:val="24"/>
          <w:szCs w:val="24"/>
        </w:rPr>
        <w:t>电话会议</w:t>
      </w:r>
      <w:r w:rsidR="00156F17" w:rsidRPr="00396EC9">
        <w:rPr>
          <w:rFonts w:asciiTheme="minorEastAsia" w:eastAsiaTheme="minorEastAsia" w:hAnsiTheme="minorEastAsia" w:cs="Arial Unicode MS" w:hint="eastAsia"/>
          <w:sz w:val="24"/>
          <w:szCs w:val="24"/>
        </w:rPr>
        <w:t xml:space="preserve"> </w:t>
      </w:r>
      <w:r w:rsidR="00266CC3" w:rsidRPr="00396EC9">
        <w:rPr>
          <w:rFonts w:asciiTheme="minorEastAsia" w:eastAsiaTheme="minorEastAsia" w:hAnsiTheme="minorEastAsia" w:cs="Arial Unicode MS"/>
          <w:sz w:val="24"/>
          <w:szCs w:val="24"/>
        </w:rPr>
        <w:t xml:space="preserve"> </w:t>
      </w:r>
      <w:r w:rsidR="00396EC9">
        <w:rPr>
          <w:rFonts w:asciiTheme="minorEastAsia" w:eastAsiaTheme="minorEastAsia" w:hAnsiTheme="minorEastAsia" w:cs="Arial Unicode MS"/>
          <w:sz w:val="24"/>
          <w:szCs w:val="24"/>
        </w:rPr>
        <w:t xml:space="preserve">       </w:t>
      </w:r>
      <w:r w:rsidRPr="00396EC9">
        <w:rPr>
          <w:rFonts w:ascii="Segoe UI Symbol" w:eastAsiaTheme="minorEastAsia" w:hAnsi="Segoe UI Symbol" w:cs="Segoe UI Symbol"/>
          <w:sz w:val="24"/>
          <w:szCs w:val="24"/>
        </w:rPr>
        <w:t>☑</w:t>
      </w:r>
      <w:r w:rsidR="00156F17" w:rsidRPr="00396EC9">
        <w:rPr>
          <w:rFonts w:asciiTheme="minorEastAsia" w:eastAsiaTheme="minorEastAsia" w:hAnsiTheme="minorEastAsia" w:cs="Arial Unicode MS" w:hint="eastAsia"/>
          <w:sz w:val="24"/>
          <w:szCs w:val="24"/>
        </w:rPr>
        <w:t>投资者留言板</w:t>
      </w:r>
    </w:p>
    <w:p w14:paraId="340D53F5" w14:textId="6DD9D872" w:rsidR="00596A62" w:rsidRPr="00DD7318" w:rsidRDefault="00D91880" w:rsidP="00DD7318">
      <w:pPr>
        <w:pStyle w:val="a3"/>
        <w:numPr>
          <w:ilvl w:val="0"/>
          <w:numId w:val="3"/>
        </w:numPr>
        <w:adjustRightInd w:val="0"/>
        <w:snapToGrid w:val="0"/>
        <w:spacing w:line="360" w:lineRule="auto"/>
        <w:ind w:firstLineChars="0"/>
        <w:rPr>
          <w:rFonts w:ascii="宋体" w:hAnsi="宋体"/>
          <w:b/>
          <w:sz w:val="24"/>
          <w:szCs w:val="24"/>
        </w:rPr>
      </w:pPr>
      <w:r>
        <w:rPr>
          <w:rFonts w:ascii="宋体" w:hAnsi="宋体" w:hint="eastAsia"/>
          <w:b/>
          <w:sz w:val="24"/>
          <w:szCs w:val="24"/>
        </w:rPr>
        <w:t>投资者关心的主要问题</w:t>
      </w:r>
    </w:p>
    <w:p w14:paraId="263E9F12" w14:textId="5B84C383" w:rsidR="00451977" w:rsidRDefault="00DD7318" w:rsidP="001F48D8">
      <w:pPr>
        <w:pStyle w:val="a3"/>
        <w:spacing w:line="360" w:lineRule="auto"/>
        <w:ind w:firstLine="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w:t>
      </w:r>
      <w:r w:rsidR="000F05EA">
        <w:rPr>
          <w:rFonts w:asciiTheme="minorEastAsia" w:eastAsiaTheme="minorEastAsia" w:hAnsiTheme="minorEastAsia" w:hint="eastAsia"/>
          <w:sz w:val="24"/>
          <w:szCs w:val="24"/>
        </w:rPr>
        <w:t>公司2</w:t>
      </w:r>
      <w:r w:rsidR="000F05EA">
        <w:rPr>
          <w:rFonts w:asciiTheme="minorEastAsia" w:eastAsiaTheme="minorEastAsia" w:hAnsiTheme="minorEastAsia"/>
          <w:sz w:val="24"/>
          <w:szCs w:val="24"/>
        </w:rPr>
        <w:t>024年</w:t>
      </w:r>
      <w:r w:rsidR="002E7EAB">
        <w:rPr>
          <w:rFonts w:asciiTheme="minorEastAsia" w:eastAsiaTheme="minorEastAsia" w:hAnsiTheme="minorEastAsia" w:hint="eastAsia"/>
          <w:sz w:val="24"/>
          <w:szCs w:val="24"/>
        </w:rPr>
        <w:t>业绩情况</w:t>
      </w:r>
      <w:r w:rsidR="000F05EA">
        <w:rPr>
          <w:rFonts w:asciiTheme="minorEastAsia" w:eastAsiaTheme="minorEastAsia" w:hAnsiTheme="minorEastAsia"/>
          <w:sz w:val="24"/>
          <w:szCs w:val="24"/>
        </w:rPr>
        <w:t>？</w:t>
      </w:r>
    </w:p>
    <w:p w14:paraId="2DA3878C" w14:textId="459D8054" w:rsidR="00744FEC" w:rsidRPr="00744FEC" w:rsidRDefault="000F05EA" w:rsidP="00744FEC">
      <w:pPr>
        <w:adjustRightInd w:val="0"/>
        <w:snapToGrid w:val="0"/>
        <w:spacing w:line="360" w:lineRule="auto"/>
        <w:ind w:firstLine="420"/>
        <w:rPr>
          <w:rFonts w:ascii="宋体" w:hAnsi="宋体"/>
          <w:color w:val="000000" w:themeColor="text1"/>
          <w:sz w:val="24"/>
          <w:szCs w:val="24"/>
        </w:rPr>
      </w:pPr>
      <w:r w:rsidRPr="00744FEC">
        <w:rPr>
          <w:rFonts w:ascii="宋体" w:hAnsi="宋体" w:hint="eastAsia"/>
          <w:color w:val="000000" w:themeColor="text1"/>
          <w:sz w:val="24"/>
          <w:szCs w:val="24"/>
        </w:rPr>
        <w:t>答：</w:t>
      </w:r>
      <w:r w:rsidR="002E7EAB" w:rsidRPr="00744FEC">
        <w:rPr>
          <w:rFonts w:ascii="宋体" w:hAnsi="宋体" w:hint="eastAsia"/>
          <w:color w:val="000000" w:themeColor="text1"/>
          <w:sz w:val="24"/>
          <w:szCs w:val="24"/>
        </w:rPr>
        <w:t>公司于2025年1月17日对外发布了业绩预告</w:t>
      </w:r>
      <w:r w:rsidR="00744FEC" w:rsidRPr="00744FEC">
        <w:rPr>
          <w:rFonts w:ascii="宋体" w:hAnsi="宋体" w:hint="eastAsia"/>
          <w:color w:val="000000" w:themeColor="text1"/>
          <w:sz w:val="24"/>
          <w:szCs w:val="24"/>
        </w:rPr>
        <w:t>。随着</w:t>
      </w:r>
      <w:r w:rsidR="00744FEC" w:rsidRPr="00744FEC">
        <w:rPr>
          <w:rFonts w:ascii="宋体" w:hAnsi="宋体"/>
          <w:color w:val="000000" w:themeColor="text1"/>
          <w:sz w:val="24"/>
          <w:szCs w:val="24"/>
        </w:rPr>
        <w:t>2024年公司制定了明确的海外业务发展战略，</w:t>
      </w:r>
      <w:r w:rsidR="00744FEC" w:rsidRPr="00744FEC">
        <w:rPr>
          <w:rFonts w:ascii="宋体" w:hAnsi="宋体" w:hint="eastAsia"/>
          <w:color w:val="000000" w:themeColor="text1"/>
          <w:sz w:val="24"/>
          <w:szCs w:val="24"/>
        </w:rPr>
        <w:t>除子公司海外重大项目的实施进展略低于预期外，公司海外及国内通用行业市场拓展、边缘计算等新业务开拓方面均取得了积极的进展。经财务部门初步测算，公司2024年下半年营业收入略高于上年同期，2025年一季度有望延续良好的业务回升态势</w:t>
      </w:r>
      <w:r w:rsidR="00744FEC" w:rsidRPr="00744FEC">
        <w:rPr>
          <w:rFonts w:ascii="宋体" w:hAnsi="宋体"/>
          <w:color w:val="000000" w:themeColor="text1"/>
          <w:sz w:val="24"/>
          <w:szCs w:val="24"/>
        </w:rPr>
        <w:t>。</w:t>
      </w:r>
      <w:r w:rsidR="00744FEC" w:rsidRPr="00744FEC">
        <w:rPr>
          <w:rFonts w:ascii="宋体" w:hAnsi="宋体" w:hint="eastAsia"/>
          <w:color w:val="000000" w:themeColor="text1"/>
          <w:sz w:val="24"/>
          <w:szCs w:val="24"/>
        </w:rPr>
        <w:t>公司预计2024年</w:t>
      </w:r>
      <w:r w:rsidR="00744FEC" w:rsidRPr="00744FEC">
        <w:rPr>
          <w:rFonts w:ascii="宋体" w:hAnsi="宋体"/>
          <w:color w:val="000000" w:themeColor="text1"/>
          <w:sz w:val="24"/>
          <w:szCs w:val="24"/>
        </w:rPr>
        <w:t>归属于上市公司股东的净利润</w:t>
      </w:r>
      <w:r w:rsidR="00744FEC" w:rsidRPr="00744FEC">
        <w:rPr>
          <w:rFonts w:ascii="宋体" w:hAnsi="宋体" w:hint="eastAsia"/>
          <w:color w:val="000000" w:themeColor="text1"/>
          <w:sz w:val="24"/>
          <w:szCs w:val="24"/>
        </w:rPr>
        <w:t>较</w:t>
      </w:r>
      <w:r w:rsidR="00744FEC" w:rsidRPr="00744FEC">
        <w:rPr>
          <w:rFonts w:ascii="宋体" w:hAnsi="宋体"/>
          <w:color w:val="000000" w:themeColor="text1"/>
          <w:sz w:val="24"/>
          <w:szCs w:val="24"/>
        </w:rPr>
        <w:t>上年同期减亏</w:t>
      </w:r>
      <w:r w:rsidR="00744FEC" w:rsidRPr="00744FEC">
        <w:rPr>
          <w:rFonts w:ascii="宋体" w:hAnsi="宋体" w:hint="eastAsia"/>
          <w:color w:val="000000" w:themeColor="text1"/>
          <w:sz w:val="24"/>
          <w:szCs w:val="24"/>
        </w:rPr>
        <w:t>0.84亿元至1.44亿元。</w:t>
      </w:r>
    </w:p>
    <w:p w14:paraId="514C3A2F" w14:textId="0670BA30" w:rsidR="00361E5E" w:rsidRDefault="00361E5E" w:rsidP="00744FEC">
      <w:pPr>
        <w:widowControl/>
        <w:adjustRightInd w:val="0"/>
        <w:snapToGrid w:val="0"/>
        <w:spacing w:line="360" w:lineRule="auto"/>
        <w:ind w:firstLineChars="200" w:firstLine="480"/>
        <w:rPr>
          <w:rFonts w:ascii="宋体" w:hAnsi="宋体"/>
          <w:color w:val="000000" w:themeColor="text1"/>
          <w:sz w:val="24"/>
          <w:szCs w:val="24"/>
        </w:rPr>
      </w:pPr>
      <w:r>
        <w:rPr>
          <w:rFonts w:ascii="宋体" w:hAnsi="宋体"/>
          <w:sz w:val="24"/>
          <w:szCs w:val="24"/>
        </w:rPr>
        <w:t>2</w:t>
      </w:r>
      <w:r>
        <w:rPr>
          <w:rFonts w:ascii="宋体" w:hAnsi="宋体" w:hint="eastAsia"/>
          <w:sz w:val="24"/>
          <w:szCs w:val="24"/>
        </w:rPr>
        <w:t>、</w:t>
      </w:r>
      <w:r w:rsidRPr="00B92B94">
        <w:rPr>
          <w:rFonts w:asciiTheme="minorEastAsia" w:eastAsiaTheme="minorEastAsia" w:hAnsiTheme="minorEastAsia"/>
          <w:color w:val="000000" w:themeColor="text1"/>
          <w:sz w:val="24"/>
          <w:szCs w:val="24"/>
        </w:rPr>
        <w:t>公司</w:t>
      </w:r>
      <w:r>
        <w:rPr>
          <w:rFonts w:asciiTheme="minorEastAsia" w:eastAsiaTheme="minorEastAsia" w:hAnsiTheme="minorEastAsia" w:hint="eastAsia"/>
          <w:color w:val="000000" w:themeColor="text1"/>
          <w:sz w:val="24"/>
          <w:szCs w:val="24"/>
        </w:rPr>
        <w:t>算力</w:t>
      </w:r>
      <w:r>
        <w:rPr>
          <w:rFonts w:asciiTheme="minorEastAsia" w:eastAsiaTheme="minorEastAsia" w:hAnsiTheme="minorEastAsia"/>
          <w:color w:val="000000" w:themeColor="text1"/>
          <w:sz w:val="24"/>
          <w:szCs w:val="24"/>
        </w:rPr>
        <w:t>服务器的</w:t>
      </w:r>
      <w:r>
        <w:rPr>
          <w:rFonts w:asciiTheme="minorEastAsia" w:eastAsiaTheme="minorEastAsia" w:hAnsiTheme="minorEastAsia" w:hint="eastAsia"/>
          <w:color w:val="000000" w:themeColor="text1"/>
          <w:sz w:val="24"/>
          <w:szCs w:val="24"/>
        </w:rPr>
        <w:t>相关</w:t>
      </w:r>
      <w:r>
        <w:rPr>
          <w:rFonts w:asciiTheme="minorEastAsia" w:eastAsiaTheme="minorEastAsia" w:hAnsiTheme="minorEastAsia"/>
          <w:color w:val="000000" w:themeColor="text1"/>
          <w:sz w:val="24"/>
          <w:szCs w:val="24"/>
        </w:rPr>
        <w:t>情况</w:t>
      </w:r>
      <w:r>
        <w:rPr>
          <w:rFonts w:asciiTheme="minorEastAsia" w:eastAsiaTheme="minorEastAsia" w:hAnsiTheme="minorEastAsia" w:hint="eastAsia"/>
          <w:color w:val="000000" w:themeColor="text1"/>
          <w:sz w:val="24"/>
          <w:szCs w:val="24"/>
        </w:rPr>
        <w:t>？</w:t>
      </w:r>
    </w:p>
    <w:p w14:paraId="5A3C2B0B" w14:textId="46137E99" w:rsidR="00361E5E" w:rsidRDefault="00361E5E" w:rsidP="00361E5E">
      <w:pPr>
        <w:adjustRightInd w:val="0"/>
        <w:snapToGrid w:val="0"/>
        <w:spacing w:line="360" w:lineRule="auto"/>
        <w:ind w:firstLine="420"/>
        <w:rPr>
          <w:rFonts w:asciiTheme="minorEastAsia" w:eastAsiaTheme="minorEastAsia" w:hAnsiTheme="minorEastAsia"/>
          <w:color w:val="000000"/>
          <w:kern w:val="0"/>
          <w:sz w:val="24"/>
          <w:szCs w:val="24"/>
        </w:rPr>
      </w:pPr>
      <w:r>
        <w:rPr>
          <w:rFonts w:ascii="宋体" w:hAnsi="宋体"/>
          <w:color w:val="000000" w:themeColor="text1"/>
          <w:sz w:val="24"/>
          <w:szCs w:val="24"/>
        </w:rPr>
        <w:t>答</w:t>
      </w:r>
      <w:r>
        <w:rPr>
          <w:rFonts w:ascii="宋体" w:hAnsi="宋体" w:hint="eastAsia"/>
          <w:color w:val="000000" w:themeColor="text1"/>
          <w:sz w:val="24"/>
          <w:szCs w:val="24"/>
        </w:rPr>
        <w:t>：</w:t>
      </w:r>
      <w:r w:rsidRPr="00B92B94">
        <w:rPr>
          <w:rFonts w:asciiTheme="minorEastAsia" w:eastAsiaTheme="minorEastAsia" w:hAnsiTheme="minorEastAsia"/>
          <w:color w:val="000000"/>
          <w:kern w:val="0"/>
          <w:sz w:val="24"/>
          <w:szCs w:val="24"/>
        </w:rPr>
        <w:t>公司</w:t>
      </w:r>
      <w:r>
        <w:rPr>
          <w:rFonts w:asciiTheme="minorEastAsia" w:eastAsiaTheme="minorEastAsia" w:hAnsiTheme="minorEastAsia"/>
          <w:color w:val="000000"/>
          <w:kern w:val="0"/>
          <w:sz w:val="24"/>
          <w:szCs w:val="24"/>
        </w:rPr>
        <w:t>拥有</w:t>
      </w:r>
      <w:r w:rsidRPr="00B92B94">
        <w:rPr>
          <w:rFonts w:asciiTheme="minorEastAsia" w:eastAsiaTheme="minorEastAsia" w:hAnsiTheme="minorEastAsia"/>
          <w:color w:val="000000"/>
          <w:kern w:val="0"/>
          <w:sz w:val="24"/>
          <w:szCs w:val="24"/>
        </w:rPr>
        <w:t>自研的服务器包含高性能计算服务器、高密度服务器和GPU服务器等，产品采用国产化处理器、支持国</w:t>
      </w:r>
      <w:r>
        <w:rPr>
          <w:rFonts w:asciiTheme="minorEastAsia" w:eastAsiaTheme="minorEastAsia" w:hAnsiTheme="minorEastAsia"/>
          <w:color w:val="000000"/>
          <w:kern w:val="0"/>
          <w:sz w:val="24"/>
          <w:szCs w:val="24"/>
        </w:rPr>
        <w:t>产操作系统，</w:t>
      </w:r>
      <w:r w:rsidR="00E10CB3">
        <w:rPr>
          <w:rFonts w:asciiTheme="minorEastAsia" w:eastAsiaTheme="minorEastAsia" w:hAnsiTheme="minorEastAsia" w:hint="eastAsia"/>
          <w:color w:val="000000"/>
          <w:kern w:val="0"/>
          <w:sz w:val="24"/>
          <w:szCs w:val="24"/>
        </w:rPr>
        <w:t>能够满足</w:t>
      </w:r>
      <w:r w:rsidRPr="00210F27">
        <w:rPr>
          <w:rFonts w:asciiTheme="minorEastAsia" w:eastAsiaTheme="minorEastAsia" w:hAnsiTheme="minorEastAsia"/>
          <w:color w:val="000000"/>
          <w:kern w:val="0"/>
          <w:sz w:val="24"/>
          <w:szCs w:val="24"/>
        </w:rPr>
        <w:t>公司内部的</w:t>
      </w:r>
      <w:r w:rsidR="00E10CB3">
        <w:rPr>
          <w:rFonts w:asciiTheme="minorEastAsia" w:eastAsiaTheme="minorEastAsia" w:hAnsiTheme="minorEastAsia" w:hint="eastAsia"/>
          <w:color w:val="000000"/>
          <w:kern w:val="0"/>
          <w:sz w:val="24"/>
          <w:szCs w:val="24"/>
        </w:rPr>
        <w:t>开端大</w:t>
      </w:r>
      <w:r w:rsidRPr="00210F27">
        <w:rPr>
          <w:rFonts w:asciiTheme="minorEastAsia" w:eastAsiaTheme="minorEastAsia" w:hAnsiTheme="minorEastAsia"/>
          <w:color w:val="000000"/>
          <w:kern w:val="0"/>
          <w:sz w:val="24"/>
          <w:szCs w:val="24"/>
        </w:rPr>
        <w:t>模型</w:t>
      </w:r>
      <w:r w:rsidR="00E10CB3">
        <w:rPr>
          <w:rFonts w:asciiTheme="minorEastAsia" w:eastAsiaTheme="minorEastAsia" w:hAnsiTheme="minorEastAsia" w:hint="eastAsia"/>
          <w:color w:val="000000"/>
          <w:kern w:val="0"/>
          <w:sz w:val="24"/>
          <w:szCs w:val="24"/>
        </w:rPr>
        <w:t>等</w:t>
      </w:r>
      <w:r w:rsidRPr="00210F27">
        <w:rPr>
          <w:rFonts w:asciiTheme="minorEastAsia" w:eastAsiaTheme="minorEastAsia" w:hAnsiTheme="minorEastAsia"/>
          <w:color w:val="000000"/>
          <w:kern w:val="0"/>
          <w:sz w:val="24"/>
          <w:szCs w:val="24"/>
        </w:rPr>
        <w:t>训练</w:t>
      </w:r>
      <w:r w:rsidR="00E10CB3">
        <w:rPr>
          <w:rFonts w:asciiTheme="minorEastAsia" w:eastAsiaTheme="minorEastAsia" w:hAnsiTheme="minorEastAsia" w:hint="eastAsia"/>
          <w:color w:val="000000"/>
          <w:kern w:val="0"/>
          <w:sz w:val="24"/>
          <w:szCs w:val="24"/>
        </w:rPr>
        <w:t>及相关应用</w:t>
      </w:r>
      <w:r>
        <w:rPr>
          <w:rFonts w:asciiTheme="minorEastAsia" w:eastAsiaTheme="minorEastAsia" w:hAnsiTheme="minorEastAsia"/>
          <w:color w:val="000000"/>
          <w:kern w:val="0"/>
          <w:sz w:val="24"/>
          <w:szCs w:val="24"/>
        </w:rPr>
        <w:t>，亦能够满足行业用户构建音视频云计算平台</w:t>
      </w:r>
      <w:r w:rsidR="00E10CB3">
        <w:rPr>
          <w:rFonts w:asciiTheme="minorEastAsia" w:eastAsiaTheme="minorEastAsia" w:hAnsiTheme="minorEastAsia" w:hint="eastAsia"/>
          <w:color w:val="000000"/>
          <w:kern w:val="0"/>
          <w:sz w:val="24"/>
          <w:szCs w:val="24"/>
        </w:rPr>
        <w:t>和私有化部署等行业</w:t>
      </w:r>
      <w:r>
        <w:rPr>
          <w:rFonts w:asciiTheme="minorEastAsia" w:eastAsiaTheme="minorEastAsia" w:hAnsiTheme="minorEastAsia"/>
          <w:color w:val="000000"/>
          <w:kern w:val="0"/>
          <w:sz w:val="24"/>
          <w:szCs w:val="24"/>
        </w:rPr>
        <w:t>应用需要</w:t>
      </w:r>
      <w:r>
        <w:rPr>
          <w:rFonts w:asciiTheme="minorEastAsia" w:eastAsiaTheme="minorEastAsia" w:hAnsiTheme="minorEastAsia" w:hint="eastAsia"/>
          <w:color w:val="000000"/>
          <w:kern w:val="0"/>
          <w:sz w:val="24"/>
          <w:szCs w:val="24"/>
        </w:rPr>
        <w:t>。</w:t>
      </w:r>
    </w:p>
    <w:p w14:paraId="49133D35" w14:textId="7046203F" w:rsidR="000C0347" w:rsidRDefault="000C0347" w:rsidP="000C0347">
      <w:pPr>
        <w:adjustRightInd w:val="0"/>
        <w:snapToGrid w:val="0"/>
        <w:spacing w:line="360" w:lineRule="auto"/>
        <w:ind w:firstLineChars="200" w:firstLine="480"/>
        <w:rPr>
          <w:rFonts w:ascii="宋体" w:hAnsi="宋体"/>
          <w:sz w:val="24"/>
          <w:szCs w:val="24"/>
        </w:rPr>
      </w:pPr>
      <w:r>
        <w:rPr>
          <w:rFonts w:asciiTheme="minorEastAsia" w:eastAsiaTheme="minorEastAsia" w:hAnsiTheme="minorEastAsia"/>
          <w:sz w:val="24"/>
          <w:szCs w:val="24"/>
        </w:rPr>
        <w:t>3</w:t>
      </w:r>
      <w:r w:rsidRPr="001F48D8">
        <w:rPr>
          <w:rFonts w:asciiTheme="minorEastAsia" w:eastAsiaTheme="minorEastAsia" w:hAnsiTheme="minorEastAsia" w:hint="eastAsia"/>
          <w:sz w:val="24"/>
          <w:szCs w:val="24"/>
        </w:rPr>
        <w:t>、</w:t>
      </w:r>
      <w:r>
        <w:rPr>
          <w:rFonts w:ascii="宋体" w:hAnsi="宋体" w:hint="eastAsia"/>
          <w:sz w:val="24"/>
          <w:szCs w:val="24"/>
        </w:rPr>
        <w:t>公司</w:t>
      </w:r>
      <w:r w:rsidRPr="00CE25C8">
        <w:rPr>
          <w:rFonts w:ascii="宋体" w:hAnsi="宋体" w:hint="eastAsia"/>
          <w:sz w:val="24"/>
          <w:szCs w:val="24"/>
        </w:rPr>
        <w:t>大模型</w:t>
      </w:r>
      <w:r>
        <w:rPr>
          <w:rFonts w:ascii="宋体" w:hAnsi="宋体" w:hint="eastAsia"/>
          <w:sz w:val="24"/>
          <w:szCs w:val="24"/>
        </w:rPr>
        <w:t>的</w:t>
      </w:r>
      <w:r w:rsidR="00F9333C">
        <w:rPr>
          <w:rFonts w:ascii="宋体" w:hAnsi="宋体" w:hint="eastAsia"/>
          <w:sz w:val="24"/>
          <w:szCs w:val="24"/>
        </w:rPr>
        <w:t>进展</w:t>
      </w:r>
      <w:r>
        <w:rPr>
          <w:rFonts w:ascii="宋体" w:hAnsi="宋体" w:hint="eastAsia"/>
          <w:sz w:val="24"/>
          <w:szCs w:val="24"/>
        </w:rPr>
        <w:t>情况？</w:t>
      </w:r>
    </w:p>
    <w:p w14:paraId="1900A6FF" w14:textId="35E2E0A0" w:rsidR="000C0347" w:rsidRPr="000C0347" w:rsidRDefault="000C0347" w:rsidP="00695877">
      <w:pPr>
        <w:adjustRightInd w:val="0"/>
        <w:snapToGrid w:val="0"/>
        <w:spacing w:line="360" w:lineRule="auto"/>
        <w:ind w:firstLineChars="200" w:firstLine="480"/>
        <w:rPr>
          <w:rFonts w:ascii="宋体" w:hAnsi="宋体"/>
          <w:color w:val="000000" w:themeColor="text1"/>
          <w:sz w:val="24"/>
          <w:szCs w:val="24"/>
        </w:rPr>
      </w:pPr>
      <w:r>
        <w:rPr>
          <w:rFonts w:ascii="宋体" w:hAnsi="宋体"/>
          <w:sz w:val="24"/>
          <w:szCs w:val="24"/>
        </w:rPr>
        <w:t>答</w:t>
      </w:r>
      <w:r>
        <w:rPr>
          <w:rFonts w:ascii="宋体" w:hAnsi="宋体" w:hint="eastAsia"/>
          <w:sz w:val="24"/>
          <w:szCs w:val="24"/>
        </w:rPr>
        <w:t>：</w:t>
      </w:r>
      <w:r w:rsidR="00B0327C" w:rsidRPr="00B0327C">
        <w:rPr>
          <w:rFonts w:ascii="宋体" w:hAnsi="宋体" w:hint="eastAsia"/>
          <w:sz w:val="24"/>
          <w:szCs w:val="24"/>
        </w:rPr>
        <w:t>公司自主研发的</w:t>
      </w:r>
      <w:r w:rsidR="00E10CB3">
        <w:rPr>
          <w:rFonts w:ascii="宋体" w:hAnsi="宋体" w:hint="eastAsia"/>
          <w:bCs/>
          <w:sz w:val="24"/>
          <w:szCs w:val="24"/>
        </w:rPr>
        <w:t>开端</w:t>
      </w:r>
      <w:r w:rsidR="00B0327C" w:rsidRPr="00B0327C">
        <w:rPr>
          <w:rFonts w:ascii="宋体" w:hAnsi="宋体" w:hint="eastAsia"/>
          <w:bCs/>
          <w:sz w:val="24"/>
          <w:szCs w:val="24"/>
        </w:rPr>
        <w:t>大模型</w:t>
      </w:r>
      <w:r w:rsidR="00E10CB3">
        <w:rPr>
          <w:rFonts w:ascii="宋体" w:hAnsi="宋体" w:hint="eastAsia"/>
          <w:sz w:val="24"/>
          <w:szCs w:val="24"/>
        </w:rPr>
        <w:t>是面向</w:t>
      </w:r>
      <w:r w:rsidR="00B0327C" w:rsidRPr="00B0327C">
        <w:rPr>
          <w:rFonts w:ascii="宋体" w:hAnsi="宋体" w:hint="eastAsia"/>
          <w:sz w:val="24"/>
          <w:szCs w:val="24"/>
        </w:rPr>
        <w:t>垂直</w:t>
      </w:r>
      <w:r w:rsidR="00E10CB3">
        <w:rPr>
          <w:rFonts w:ascii="宋体" w:hAnsi="宋体" w:hint="eastAsia"/>
          <w:sz w:val="24"/>
          <w:szCs w:val="24"/>
        </w:rPr>
        <w:t>行业的多模态大模型</w:t>
      </w:r>
      <w:r w:rsidR="00B0327C" w:rsidRPr="00B0327C">
        <w:rPr>
          <w:rFonts w:ascii="宋体" w:hAnsi="宋体" w:hint="eastAsia"/>
          <w:sz w:val="24"/>
          <w:szCs w:val="24"/>
        </w:rPr>
        <w:t>，现阶段重点聚焦于公共安全、智能交通、应急管理等行业场景的应用探索。</w:t>
      </w:r>
      <w:r w:rsidR="00B0327C">
        <w:rPr>
          <w:rFonts w:ascii="宋体" w:hAnsi="宋体" w:hint="eastAsia"/>
          <w:sz w:val="24"/>
          <w:szCs w:val="24"/>
        </w:rPr>
        <w:t>公司开端大模型产品</w:t>
      </w:r>
      <w:r w:rsidR="00B0327C" w:rsidRPr="00B0327C">
        <w:rPr>
          <w:rFonts w:ascii="宋体" w:hAnsi="宋体" w:hint="eastAsia"/>
          <w:sz w:val="24"/>
          <w:szCs w:val="24"/>
        </w:rPr>
        <w:t>支持对音视频数据的多模态分析与处理能力</w:t>
      </w:r>
      <w:r w:rsidR="00B0327C">
        <w:rPr>
          <w:rFonts w:ascii="宋体" w:hAnsi="宋体" w:hint="eastAsia"/>
          <w:sz w:val="24"/>
          <w:szCs w:val="24"/>
        </w:rPr>
        <w:t>，</w:t>
      </w:r>
      <w:r w:rsidR="00B0327C" w:rsidRPr="00B0327C">
        <w:rPr>
          <w:rFonts w:ascii="宋体" w:hAnsi="宋体" w:hint="eastAsia"/>
          <w:sz w:val="24"/>
          <w:szCs w:val="24"/>
        </w:rPr>
        <w:t>在音视频数据</w:t>
      </w:r>
      <w:r w:rsidR="00E10CB3">
        <w:rPr>
          <w:rFonts w:ascii="宋体" w:hAnsi="宋体" w:hint="eastAsia"/>
          <w:sz w:val="24"/>
          <w:szCs w:val="24"/>
        </w:rPr>
        <w:t>的分析与</w:t>
      </w:r>
      <w:r w:rsidR="00B0327C" w:rsidRPr="00B0327C">
        <w:rPr>
          <w:rFonts w:ascii="宋体" w:hAnsi="宋体" w:hint="eastAsia"/>
          <w:sz w:val="24"/>
          <w:szCs w:val="24"/>
        </w:rPr>
        <w:t>处理领域有深厚的技术积累和行业</w:t>
      </w:r>
      <w:r w:rsidR="00B0327C">
        <w:rPr>
          <w:rFonts w:ascii="宋体" w:hAnsi="宋体" w:hint="eastAsia"/>
          <w:sz w:val="24"/>
          <w:szCs w:val="24"/>
        </w:rPr>
        <w:t>经验</w:t>
      </w:r>
      <w:r w:rsidR="00B0327C" w:rsidRPr="00B0327C">
        <w:rPr>
          <w:rFonts w:ascii="宋体" w:hAnsi="宋体" w:hint="eastAsia"/>
          <w:sz w:val="24"/>
          <w:szCs w:val="24"/>
        </w:rPr>
        <w:t>，</w:t>
      </w:r>
      <w:r w:rsidR="00E10CB3">
        <w:rPr>
          <w:rFonts w:ascii="宋体" w:hAnsi="宋体" w:hint="eastAsia"/>
          <w:sz w:val="24"/>
          <w:szCs w:val="24"/>
        </w:rPr>
        <w:t>此外</w:t>
      </w:r>
      <w:r w:rsidR="00B0327C" w:rsidRPr="00B0327C">
        <w:rPr>
          <w:rFonts w:ascii="宋体" w:hAnsi="宋体" w:hint="eastAsia"/>
          <w:sz w:val="24"/>
          <w:szCs w:val="24"/>
        </w:rPr>
        <w:t>开源模型带来的优秀算法和技术架构有利于提升公司产品和解决方案在行业应用领域的适配能力，</w:t>
      </w:r>
      <w:r w:rsidR="00E10CB3">
        <w:rPr>
          <w:rFonts w:ascii="宋体" w:hAnsi="宋体" w:hint="eastAsia"/>
          <w:sz w:val="24"/>
          <w:szCs w:val="24"/>
        </w:rPr>
        <w:t>两者的结合有利于进一步提升公司产品和解决方案的竞争力</w:t>
      </w:r>
      <w:r w:rsidR="00B0327C" w:rsidRPr="00B0327C">
        <w:rPr>
          <w:rFonts w:ascii="宋体" w:hAnsi="宋体" w:hint="eastAsia"/>
          <w:sz w:val="24"/>
          <w:szCs w:val="24"/>
        </w:rPr>
        <w:t>。</w:t>
      </w:r>
    </w:p>
    <w:p w14:paraId="28677D91" w14:textId="0EAD91BC" w:rsidR="00C22A6C" w:rsidRDefault="00DC428E" w:rsidP="001F48D8">
      <w:pPr>
        <w:pStyle w:val="a3"/>
        <w:spacing w:line="360" w:lineRule="auto"/>
        <w:ind w:firstLine="480"/>
        <w:rPr>
          <w:rFonts w:asciiTheme="minorEastAsia" w:eastAsiaTheme="minorEastAsia" w:hAnsiTheme="minorEastAsia"/>
          <w:sz w:val="24"/>
          <w:szCs w:val="24"/>
        </w:rPr>
      </w:pPr>
      <w:r>
        <w:rPr>
          <w:rFonts w:asciiTheme="minorEastAsia" w:eastAsiaTheme="minorEastAsia" w:hAnsiTheme="minorEastAsia"/>
          <w:sz w:val="24"/>
          <w:szCs w:val="24"/>
        </w:rPr>
        <w:t>4</w:t>
      </w:r>
      <w:r w:rsidR="00803155">
        <w:rPr>
          <w:rFonts w:asciiTheme="minorEastAsia" w:eastAsiaTheme="minorEastAsia" w:hAnsiTheme="minorEastAsia" w:hint="eastAsia"/>
          <w:sz w:val="24"/>
          <w:szCs w:val="24"/>
        </w:rPr>
        <w:t>、公司</w:t>
      </w:r>
      <w:r w:rsidR="00B63068">
        <w:rPr>
          <w:rFonts w:asciiTheme="minorEastAsia" w:eastAsiaTheme="minorEastAsia" w:hAnsiTheme="minorEastAsia" w:hint="eastAsia"/>
          <w:sz w:val="24"/>
          <w:szCs w:val="24"/>
        </w:rPr>
        <w:t>今年在海外业务方面的发展如何？</w:t>
      </w:r>
    </w:p>
    <w:p w14:paraId="0E734B2A" w14:textId="008279DD" w:rsidR="00451977" w:rsidRDefault="00C22A6C" w:rsidP="003E19A6">
      <w:pPr>
        <w:pStyle w:val="a3"/>
        <w:spacing w:line="360" w:lineRule="auto"/>
        <w:ind w:firstLine="480"/>
        <w:rPr>
          <w:rFonts w:asciiTheme="minorEastAsia" w:eastAsiaTheme="minorEastAsia" w:hAnsiTheme="minorEastAsia"/>
          <w:sz w:val="24"/>
          <w:szCs w:val="24"/>
        </w:rPr>
      </w:pPr>
      <w:r>
        <w:rPr>
          <w:rFonts w:ascii="宋体" w:hAnsi="宋体" w:hint="eastAsia"/>
          <w:sz w:val="24"/>
        </w:rPr>
        <w:t>答：</w:t>
      </w:r>
      <w:r w:rsidR="003E19A6" w:rsidRPr="00EC6F86">
        <w:rPr>
          <w:rFonts w:asciiTheme="minorEastAsia" w:eastAsiaTheme="minorEastAsia" w:hAnsiTheme="minorEastAsia"/>
          <w:sz w:val="24"/>
          <w:szCs w:val="24"/>
        </w:rPr>
        <w:t>公司基于近几年在一带一路相关国家业务开拓的具体阶段,合理规划相应的投入。从2023年开始，公司在海外的业务布局取得了不错的进展，</w:t>
      </w:r>
      <w:r w:rsidR="00E10CB3">
        <w:rPr>
          <w:rFonts w:asciiTheme="minorEastAsia" w:eastAsiaTheme="minorEastAsia" w:hAnsiTheme="minorEastAsia"/>
          <w:sz w:val="24"/>
          <w:szCs w:val="24"/>
        </w:rPr>
        <w:t>2024</w:t>
      </w:r>
      <w:r w:rsidR="003E19A6" w:rsidRPr="00EC6F86">
        <w:rPr>
          <w:rFonts w:asciiTheme="minorEastAsia" w:eastAsiaTheme="minorEastAsia" w:hAnsiTheme="minorEastAsia"/>
          <w:sz w:val="24"/>
          <w:szCs w:val="24"/>
        </w:rPr>
        <w:t>年</w:t>
      </w:r>
      <w:r w:rsidR="003E19A6" w:rsidRPr="00EC6F86">
        <w:rPr>
          <w:rFonts w:asciiTheme="minorEastAsia" w:eastAsiaTheme="minorEastAsia" w:hAnsiTheme="minorEastAsia"/>
          <w:sz w:val="24"/>
          <w:szCs w:val="24"/>
        </w:rPr>
        <w:lastRenderedPageBreak/>
        <w:t>公司在海外新设了两个分支机构以加大区域营销力度，并正与合作伙伴筹划设立海外智能制造中心，满足海外部分区域的产品供应需要。为了使海外业务持续快速健康发展，公司制定了明确的海外业务发展战略，为公司与海外业务相关经营活动指明了方向。预计今明两年，公司海外</w:t>
      </w:r>
      <w:r w:rsidR="00E10CB3">
        <w:rPr>
          <w:rFonts w:asciiTheme="minorEastAsia" w:eastAsiaTheme="minorEastAsia" w:hAnsiTheme="minorEastAsia" w:hint="eastAsia"/>
          <w:sz w:val="24"/>
          <w:szCs w:val="24"/>
        </w:rPr>
        <w:t>业务</w:t>
      </w:r>
      <w:r w:rsidR="003E19A6" w:rsidRPr="00EC6F86">
        <w:rPr>
          <w:rFonts w:asciiTheme="minorEastAsia" w:eastAsiaTheme="minorEastAsia" w:hAnsiTheme="minorEastAsia"/>
          <w:sz w:val="24"/>
          <w:szCs w:val="24"/>
        </w:rPr>
        <w:t>的收入规模有望进一步快速提升。</w:t>
      </w:r>
    </w:p>
    <w:p w14:paraId="70B59735" w14:textId="47893214" w:rsidR="00786051" w:rsidRPr="00846A89" w:rsidRDefault="00DC428E" w:rsidP="00786051">
      <w:pPr>
        <w:spacing w:line="360" w:lineRule="auto"/>
        <w:ind w:firstLineChars="200" w:firstLine="480"/>
        <w:rPr>
          <w:rFonts w:ascii="宋体" w:hAnsi="宋体"/>
          <w:color w:val="000000" w:themeColor="text1"/>
          <w:sz w:val="24"/>
          <w:szCs w:val="24"/>
        </w:rPr>
      </w:pPr>
      <w:r>
        <w:rPr>
          <w:rFonts w:ascii="宋体" w:hAnsi="宋体"/>
          <w:sz w:val="24"/>
          <w:szCs w:val="24"/>
        </w:rPr>
        <w:t>5</w:t>
      </w:r>
      <w:r w:rsidR="00786051">
        <w:rPr>
          <w:rFonts w:ascii="宋体" w:hAnsi="宋体" w:hint="eastAsia"/>
          <w:sz w:val="24"/>
          <w:szCs w:val="24"/>
        </w:rPr>
        <w:t>、</w:t>
      </w:r>
      <w:r w:rsidR="00786051" w:rsidRPr="00846A89">
        <w:rPr>
          <w:rFonts w:ascii="宋体" w:hAnsi="宋体" w:hint="eastAsia"/>
          <w:sz w:val="24"/>
          <w:szCs w:val="24"/>
        </w:rPr>
        <w:t>公司</w:t>
      </w:r>
      <w:r w:rsidR="00D75611">
        <w:rPr>
          <w:rFonts w:ascii="宋体" w:hAnsi="宋体" w:hint="eastAsia"/>
          <w:sz w:val="24"/>
          <w:szCs w:val="24"/>
        </w:rPr>
        <w:t>未来业绩增长点主要在哪里</w:t>
      </w:r>
      <w:r w:rsidR="00786051" w:rsidRPr="00846A89">
        <w:rPr>
          <w:rFonts w:ascii="宋体" w:hAnsi="宋体" w:hint="eastAsia"/>
          <w:color w:val="000000" w:themeColor="text1"/>
          <w:sz w:val="24"/>
          <w:szCs w:val="24"/>
        </w:rPr>
        <w:t>？</w:t>
      </w:r>
    </w:p>
    <w:p w14:paraId="535E8CAA" w14:textId="2889C138" w:rsidR="00744FEC" w:rsidRPr="006F2AE0" w:rsidRDefault="00786051" w:rsidP="00744FEC">
      <w:pPr>
        <w:pStyle w:val="a3"/>
        <w:spacing w:line="360" w:lineRule="auto"/>
        <w:ind w:firstLine="480"/>
        <w:rPr>
          <w:rFonts w:ascii="宋体" w:hAnsi="宋体"/>
          <w:sz w:val="24"/>
        </w:rPr>
      </w:pPr>
      <w:r w:rsidRPr="00846A89">
        <w:rPr>
          <w:rFonts w:ascii="宋体" w:hAnsi="宋体" w:hint="eastAsia"/>
          <w:color w:val="000000" w:themeColor="text1"/>
          <w:sz w:val="24"/>
          <w:szCs w:val="24"/>
        </w:rPr>
        <w:t>答：</w:t>
      </w:r>
      <w:r w:rsidRPr="00846A89">
        <w:rPr>
          <w:rFonts w:ascii="宋体" w:hAnsi="宋体"/>
          <w:color w:val="000000" w:themeColor="text1"/>
          <w:sz w:val="24"/>
          <w:szCs w:val="24"/>
        </w:rPr>
        <w:t xml:space="preserve"> </w:t>
      </w:r>
      <w:r w:rsidRPr="00025EA5">
        <w:rPr>
          <w:rFonts w:asciiTheme="minorEastAsia" w:eastAsiaTheme="minorEastAsia" w:hAnsiTheme="minorEastAsia" w:hint="eastAsia"/>
          <w:sz w:val="24"/>
          <w:szCs w:val="24"/>
        </w:rPr>
        <w:t>在公司后续业务发展方面，公司将紧跟数字中国建设和国内信创产业发展的战略方向，不断推进产品和解决方案的优化与迭代，着力提升公司整体运营效率，实现高质量的可持续发展。</w:t>
      </w:r>
      <w:r w:rsidR="00744FEC" w:rsidRPr="00EC6F86">
        <w:rPr>
          <w:rFonts w:asciiTheme="minorEastAsia" w:eastAsiaTheme="minorEastAsia" w:hAnsiTheme="minorEastAsia"/>
          <w:sz w:val="24"/>
          <w:szCs w:val="24"/>
        </w:rPr>
        <w:t>在海外市场发展方面，公司制定了明确的海外业务发展战略，为海外业务相关经营活动指明了方向。预计今明两年，公司海外的收入规模有望进一步快速提升。此外，公司正积极开拓政府以外的音视频产品和解决方案应用场景与市场机会。</w:t>
      </w:r>
      <w:bookmarkStart w:id="0" w:name="_GoBack"/>
      <w:bookmarkEnd w:id="0"/>
    </w:p>
    <w:p w14:paraId="63DFCE1E" w14:textId="2DACA5BA" w:rsidR="00DC428E" w:rsidRPr="00744FEC" w:rsidRDefault="00DC428E" w:rsidP="00786051">
      <w:pPr>
        <w:adjustRightInd w:val="0"/>
        <w:snapToGrid w:val="0"/>
        <w:spacing w:line="360" w:lineRule="auto"/>
        <w:ind w:firstLine="420"/>
        <w:rPr>
          <w:rFonts w:ascii="宋体" w:hAnsi="宋体"/>
          <w:color w:val="000000" w:themeColor="text1"/>
          <w:sz w:val="24"/>
          <w:szCs w:val="24"/>
        </w:rPr>
      </w:pPr>
    </w:p>
    <w:p w14:paraId="70862917" w14:textId="6B55197C" w:rsidR="00263AAE" w:rsidRPr="00786051" w:rsidRDefault="00263AAE" w:rsidP="00786051">
      <w:pPr>
        <w:adjustRightInd w:val="0"/>
        <w:snapToGrid w:val="0"/>
        <w:spacing w:line="360" w:lineRule="auto"/>
        <w:ind w:firstLineChars="200" w:firstLine="480"/>
        <w:rPr>
          <w:rFonts w:asciiTheme="minorEastAsia" w:eastAsiaTheme="minorEastAsia" w:hAnsiTheme="minorEastAsia"/>
          <w:sz w:val="24"/>
          <w:szCs w:val="24"/>
        </w:rPr>
      </w:pPr>
    </w:p>
    <w:p w14:paraId="424EEA84" w14:textId="4E6BF640" w:rsidR="00EB6D75" w:rsidRDefault="00EB6D75" w:rsidP="00EB6D75">
      <w:pPr>
        <w:autoSpaceDE w:val="0"/>
        <w:autoSpaceDN w:val="0"/>
        <w:adjustRightInd w:val="0"/>
        <w:snapToGrid w:val="0"/>
        <w:spacing w:line="360" w:lineRule="auto"/>
        <w:rPr>
          <w:rFonts w:ascii="宋体" w:hAnsi="宋体"/>
          <w:b/>
          <w:sz w:val="24"/>
          <w:szCs w:val="24"/>
        </w:rPr>
      </w:pPr>
      <w:r>
        <w:rPr>
          <w:rFonts w:ascii="宋体" w:hAnsi="宋体" w:hint="eastAsia"/>
          <w:b/>
          <w:sz w:val="24"/>
          <w:szCs w:val="24"/>
        </w:rPr>
        <w:t>附：苏州科达现场接待记录表</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724"/>
        <w:gridCol w:w="2394"/>
        <w:gridCol w:w="1436"/>
        <w:gridCol w:w="1724"/>
      </w:tblGrid>
      <w:tr w:rsidR="00624ABB" w:rsidRPr="00826420" w14:paraId="7B6459F4" w14:textId="77777777" w:rsidTr="00624ABB">
        <w:trPr>
          <w:cantSplit/>
          <w:trHeight w:val="170"/>
          <w:tblHeader/>
          <w:jc w:val="center"/>
        </w:trPr>
        <w:tc>
          <w:tcPr>
            <w:tcW w:w="1338" w:type="dxa"/>
            <w:shd w:val="clear" w:color="auto" w:fill="auto"/>
            <w:vAlign w:val="center"/>
            <w:hideMark/>
          </w:tcPr>
          <w:p w14:paraId="47717A9E"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时间</w:t>
            </w:r>
          </w:p>
        </w:tc>
        <w:tc>
          <w:tcPr>
            <w:tcW w:w="1724" w:type="dxa"/>
            <w:shd w:val="clear" w:color="auto" w:fill="auto"/>
            <w:vAlign w:val="center"/>
            <w:hideMark/>
          </w:tcPr>
          <w:p w14:paraId="6779E8BF"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来访机构简称</w:t>
            </w:r>
          </w:p>
        </w:tc>
        <w:tc>
          <w:tcPr>
            <w:tcW w:w="2394" w:type="dxa"/>
            <w:shd w:val="clear" w:color="auto" w:fill="auto"/>
            <w:vAlign w:val="center"/>
            <w:hideMark/>
          </w:tcPr>
          <w:p w14:paraId="4AE2D010"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来访人员</w:t>
            </w:r>
          </w:p>
        </w:tc>
        <w:tc>
          <w:tcPr>
            <w:tcW w:w="1436" w:type="dxa"/>
            <w:shd w:val="clear" w:color="auto" w:fill="auto"/>
            <w:vAlign w:val="center"/>
            <w:hideMark/>
          </w:tcPr>
          <w:p w14:paraId="7A54C622"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公司接待人员</w:t>
            </w:r>
          </w:p>
        </w:tc>
        <w:tc>
          <w:tcPr>
            <w:tcW w:w="1724" w:type="dxa"/>
            <w:shd w:val="clear" w:color="auto" w:fill="auto"/>
            <w:vAlign w:val="center"/>
            <w:hideMark/>
          </w:tcPr>
          <w:p w14:paraId="2141FBC4" w14:textId="77777777" w:rsidR="00624ABB" w:rsidRPr="00826420" w:rsidRDefault="00624ABB" w:rsidP="003A02E4">
            <w:pPr>
              <w:widowControl/>
              <w:jc w:val="left"/>
              <w:rPr>
                <w:rFonts w:asciiTheme="minorEastAsia" w:eastAsiaTheme="minorEastAsia" w:hAnsiTheme="minorEastAsia"/>
                <w:b/>
                <w:bCs/>
                <w:color w:val="000000"/>
                <w:kern w:val="0"/>
                <w:szCs w:val="21"/>
              </w:rPr>
            </w:pPr>
            <w:r w:rsidRPr="00826420">
              <w:rPr>
                <w:rFonts w:asciiTheme="minorEastAsia" w:eastAsiaTheme="minorEastAsia" w:hAnsiTheme="minorEastAsia" w:hint="eastAsia"/>
                <w:b/>
                <w:bCs/>
                <w:color w:val="000000"/>
                <w:kern w:val="0"/>
                <w:szCs w:val="21"/>
              </w:rPr>
              <w:t>调研主题</w:t>
            </w:r>
          </w:p>
        </w:tc>
      </w:tr>
      <w:tr w:rsidR="00451977" w:rsidRPr="00826420" w14:paraId="2F11A394" w14:textId="77777777" w:rsidTr="00624ABB">
        <w:trPr>
          <w:cantSplit/>
          <w:trHeight w:val="170"/>
          <w:tblHeader/>
          <w:jc w:val="center"/>
        </w:trPr>
        <w:tc>
          <w:tcPr>
            <w:tcW w:w="1338" w:type="dxa"/>
            <w:shd w:val="clear" w:color="auto" w:fill="auto"/>
            <w:vAlign w:val="center"/>
          </w:tcPr>
          <w:p w14:paraId="53DBD7FB" w14:textId="13E93FBB" w:rsidR="00451977" w:rsidRPr="00826420" w:rsidRDefault="00451977" w:rsidP="007F6FEE">
            <w:pPr>
              <w:widowControl/>
              <w:jc w:val="left"/>
              <w:rPr>
                <w:rFonts w:asciiTheme="minorEastAsia" w:eastAsiaTheme="minorEastAsia" w:hAnsiTheme="minorEastAsia"/>
                <w:b/>
                <w:bCs/>
                <w:color w:val="000000"/>
                <w:kern w:val="0"/>
                <w:szCs w:val="21"/>
              </w:rPr>
            </w:pPr>
            <w:r>
              <w:rPr>
                <w:rFonts w:asciiTheme="minorEastAsia" w:hAnsiTheme="minorEastAsia" w:hint="eastAsia"/>
                <w:sz w:val="24"/>
                <w:szCs w:val="24"/>
              </w:rPr>
              <w:t>202</w:t>
            </w:r>
            <w:r w:rsidR="00EB0DD6">
              <w:rPr>
                <w:rFonts w:asciiTheme="minorEastAsia" w:hAnsiTheme="minorEastAsia"/>
                <w:sz w:val="24"/>
                <w:szCs w:val="24"/>
              </w:rPr>
              <w:t>5</w:t>
            </w:r>
            <w:r>
              <w:rPr>
                <w:rFonts w:asciiTheme="minorEastAsia" w:hAnsiTheme="minorEastAsia" w:hint="eastAsia"/>
                <w:sz w:val="24"/>
                <w:szCs w:val="24"/>
              </w:rPr>
              <w:t>年</w:t>
            </w:r>
            <w:r w:rsidR="007F6FEE">
              <w:rPr>
                <w:rFonts w:asciiTheme="minorEastAsia" w:hAnsiTheme="minorEastAsia"/>
                <w:sz w:val="24"/>
                <w:szCs w:val="24"/>
              </w:rPr>
              <w:t>2</w:t>
            </w:r>
            <w:r>
              <w:rPr>
                <w:rFonts w:asciiTheme="minorEastAsia" w:hAnsiTheme="minorEastAsia" w:hint="eastAsia"/>
                <w:sz w:val="24"/>
                <w:szCs w:val="24"/>
              </w:rPr>
              <w:t>月</w:t>
            </w:r>
            <w:r w:rsidR="00EB0DD6">
              <w:rPr>
                <w:rFonts w:asciiTheme="minorEastAsia" w:hAnsiTheme="minorEastAsia"/>
                <w:sz w:val="24"/>
                <w:szCs w:val="24"/>
              </w:rPr>
              <w:t>20</w:t>
            </w:r>
            <w:r>
              <w:rPr>
                <w:rFonts w:asciiTheme="minorEastAsia" w:hAnsiTheme="minorEastAsia" w:hint="eastAsia"/>
                <w:sz w:val="24"/>
                <w:szCs w:val="24"/>
              </w:rPr>
              <w:t>日</w:t>
            </w:r>
          </w:p>
        </w:tc>
        <w:tc>
          <w:tcPr>
            <w:tcW w:w="1724" w:type="dxa"/>
            <w:shd w:val="clear" w:color="auto" w:fill="auto"/>
            <w:vAlign w:val="center"/>
          </w:tcPr>
          <w:p w14:paraId="33F99937" w14:textId="740946B4" w:rsidR="00451977" w:rsidRPr="00826420" w:rsidRDefault="00EB0DD6" w:rsidP="003A02E4">
            <w:pPr>
              <w:widowControl/>
              <w:jc w:val="left"/>
              <w:rPr>
                <w:rFonts w:asciiTheme="minorEastAsia" w:eastAsiaTheme="minorEastAsia" w:hAnsiTheme="minorEastAsia"/>
                <w:b/>
                <w:bCs/>
                <w:color w:val="000000"/>
                <w:kern w:val="0"/>
                <w:szCs w:val="21"/>
              </w:rPr>
            </w:pPr>
            <w:r>
              <w:rPr>
                <w:rFonts w:ascii="宋体" w:hAnsi="宋体" w:hint="eastAsia"/>
                <w:color w:val="000000"/>
                <w:sz w:val="24"/>
                <w:szCs w:val="24"/>
              </w:rPr>
              <w:t>个人投资者</w:t>
            </w:r>
          </w:p>
        </w:tc>
        <w:tc>
          <w:tcPr>
            <w:tcW w:w="2394" w:type="dxa"/>
            <w:shd w:val="clear" w:color="auto" w:fill="auto"/>
            <w:vAlign w:val="center"/>
          </w:tcPr>
          <w:p w14:paraId="0977B571" w14:textId="4ACED23C" w:rsidR="00451977" w:rsidRPr="001548BA" w:rsidRDefault="00EB0DD6" w:rsidP="003A02E4">
            <w:pPr>
              <w:widowControl/>
              <w:jc w:val="left"/>
              <w:rPr>
                <w:rFonts w:ascii="宋体" w:hAnsi="宋体"/>
                <w:color w:val="000000"/>
                <w:sz w:val="24"/>
                <w:szCs w:val="24"/>
              </w:rPr>
            </w:pPr>
            <w:r>
              <w:rPr>
                <w:rFonts w:ascii="宋体" w:hAnsi="宋体" w:hint="eastAsia"/>
                <w:color w:val="000000"/>
                <w:sz w:val="24"/>
                <w:szCs w:val="24"/>
              </w:rPr>
              <w:t>何**、任**</w:t>
            </w:r>
          </w:p>
        </w:tc>
        <w:tc>
          <w:tcPr>
            <w:tcW w:w="1436" w:type="dxa"/>
            <w:shd w:val="clear" w:color="auto" w:fill="auto"/>
            <w:vAlign w:val="center"/>
          </w:tcPr>
          <w:p w14:paraId="50785716" w14:textId="77777777" w:rsidR="00451977" w:rsidRDefault="00451977" w:rsidP="003A02E4">
            <w:pPr>
              <w:widowControl/>
              <w:jc w:val="left"/>
              <w:rPr>
                <w:rFonts w:asciiTheme="minorEastAsia" w:hAnsiTheme="minorEastAsia"/>
                <w:sz w:val="24"/>
                <w:szCs w:val="24"/>
              </w:rPr>
            </w:pPr>
            <w:r>
              <w:rPr>
                <w:rFonts w:asciiTheme="minorEastAsia" w:hAnsiTheme="minorEastAsia"/>
                <w:sz w:val="24"/>
                <w:szCs w:val="24"/>
              </w:rPr>
              <w:t>董秘张文钧</w:t>
            </w:r>
          </w:p>
          <w:p w14:paraId="33B1D92F" w14:textId="77777777" w:rsidR="00451977" w:rsidRPr="00313006" w:rsidRDefault="00451977" w:rsidP="003A02E4">
            <w:pPr>
              <w:widowControl/>
              <w:jc w:val="left"/>
              <w:rPr>
                <w:rFonts w:asciiTheme="minorEastAsia" w:hAnsiTheme="minorEastAsia"/>
                <w:sz w:val="24"/>
                <w:szCs w:val="24"/>
              </w:rPr>
            </w:pPr>
            <w:r>
              <w:rPr>
                <w:rFonts w:asciiTheme="minorEastAsia" w:hAnsiTheme="minorEastAsia"/>
                <w:sz w:val="24"/>
                <w:szCs w:val="24"/>
              </w:rPr>
              <w:t>证代曹琦</w:t>
            </w:r>
          </w:p>
        </w:tc>
        <w:tc>
          <w:tcPr>
            <w:tcW w:w="1724" w:type="dxa"/>
            <w:shd w:val="clear" w:color="auto" w:fill="auto"/>
            <w:vAlign w:val="center"/>
          </w:tcPr>
          <w:p w14:paraId="48E5B305" w14:textId="77777777" w:rsidR="00451977" w:rsidRPr="00826420" w:rsidRDefault="00451977" w:rsidP="003A02E4">
            <w:pPr>
              <w:widowControl/>
              <w:jc w:val="left"/>
              <w:rPr>
                <w:rFonts w:asciiTheme="minorEastAsia" w:eastAsiaTheme="minorEastAsia" w:hAnsiTheme="minorEastAsia"/>
                <w:b/>
                <w:bCs/>
                <w:color w:val="000000"/>
                <w:kern w:val="0"/>
                <w:szCs w:val="21"/>
              </w:rPr>
            </w:pPr>
            <w:r w:rsidRPr="00AF7763">
              <w:rPr>
                <w:rFonts w:asciiTheme="minorEastAsia" w:hAnsiTheme="minorEastAsia" w:hint="eastAsia"/>
                <w:sz w:val="24"/>
                <w:szCs w:val="24"/>
              </w:rPr>
              <w:t>公司市场、业务、战略等。</w:t>
            </w:r>
          </w:p>
        </w:tc>
      </w:tr>
      <w:tr w:rsidR="00430FF9" w:rsidRPr="00826420" w14:paraId="1ACC333B" w14:textId="77777777" w:rsidTr="00DC33B6">
        <w:trPr>
          <w:cantSplit/>
          <w:trHeight w:val="634"/>
          <w:tblHeader/>
          <w:jc w:val="center"/>
        </w:trPr>
        <w:tc>
          <w:tcPr>
            <w:tcW w:w="1338" w:type="dxa"/>
            <w:shd w:val="clear" w:color="auto" w:fill="auto"/>
            <w:vAlign w:val="center"/>
          </w:tcPr>
          <w:p w14:paraId="1BE54811" w14:textId="30988204" w:rsidR="00430FF9" w:rsidRPr="00430FF9" w:rsidRDefault="00430FF9" w:rsidP="00430FF9">
            <w:pPr>
              <w:widowControl/>
              <w:jc w:val="left"/>
              <w:rPr>
                <w:rFonts w:asciiTheme="minorEastAsia" w:hAnsiTheme="minorEastAsia"/>
                <w:sz w:val="24"/>
                <w:szCs w:val="24"/>
              </w:rPr>
            </w:pPr>
            <w:r>
              <w:rPr>
                <w:rFonts w:asciiTheme="minorEastAsia" w:hAnsiTheme="minorEastAsia"/>
                <w:sz w:val="24"/>
                <w:szCs w:val="24"/>
              </w:rPr>
              <w:t>2025年</w:t>
            </w:r>
            <w:r>
              <w:rPr>
                <w:rFonts w:asciiTheme="minorEastAsia" w:hAnsiTheme="minorEastAsia" w:hint="eastAsia"/>
                <w:sz w:val="24"/>
                <w:szCs w:val="24"/>
              </w:rPr>
              <w:t>2月25日</w:t>
            </w:r>
          </w:p>
        </w:tc>
        <w:tc>
          <w:tcPr>
            <w:tcW w:w="1724" w:type="dxa"/>
            <w:shd w:val="clear" w:color="auto" w:fill="auto"/>
            <w:vAlign w:val="center"/>
          </w:tcPr>
          <w:p w14:paraId="460A6541" w14:textId="287AADD0" w:rsidR="00430FF9" w:rsidRDefault="00430FF9" w:rsidP="00430FF9">
            <w:pPr>
              <w:jc w:val="left"/>
              <w:rPr>
                <w:rFonts w:ascii="宋体" w:hAnsi="宋体"/>
                <w:color w:val="000000"/>
                <w:sz w:val="24"/>
                <w:szCs w:val="24"/>
              </w:rPr>
            </w:pPr>
            <w:r>
              <w:rPr>
                <w:rFonts w:ascii="宋体" w:hAnsi="宋体"/>
                <w:color w:val="000000"/>
                <w:sz w:val="24"/>
                <w:szCs w:val="24"/>
              </w:rPr>
              <w:t>华安证券</w:t>
            </w:r>
          </w:p>
        </w:tc>
        <w:tc>
          <w:tcPr>
            <w:tcW w:w="2394" w:type="dxa"/>
            <w:shd w:val="clear" w:color="auto" w:fill="auto"/>
            <w:vAlign w:val="center"/>
          </w:tcPr>
          <w:p w14:paraId="17DB477B" w14:textId="6CCC6AA7" w:rsidR="00430FF9" w:rsidRPr="00A044F4" w:rsidRDefault="00430FF9" w:rsidP="00430FF9">
            <w:pPr>
              <w:jc w:val="left"/>
              <w:rPr>
                <w:rFonts w:ascii="宋体" w:hAnsi="宋体"/>
                <w:color w:val="000000"/>
                <w:sz w:val="24"/>
                <w:szCs w:val="24"/>
              </w:rPr>
            </w:pPr>
            <w:r>
              <w:rPr>
                <w:rFonts w:ascii="宋体" w:hAnsi="宋体"/>
                <w:color w:val="000000"/>
                <w:sz w:val="24"/>
                <w:szCs w:val="24"/>
              </w:rPr>
              <w:t>胡</w:t>
            </w:r>
            <w:r>
              <w:rPr>
                <w:rFonts w:ascii="宋体" w:hAnsi="宋体" w:hint="eastAsia"/>
                <w:color w:val="000000"/>
                <w:sz w:val="24"/>
                <w:szCs w:val="24"/>
              </w:rPr>
              <w:t>**</w:t>
            </w:r>
          </w:p>
        </w:tc>
        <w:tc>
          <w:tcPr>
            <w:tcW w:w="1436" w:type="dxa"/>
            <w:shd w:val="clear" w:color="auto" w:fill="auto"/>
            <w:vAlign w:val="center"/>
          </w:tcPr>
          <w:p w14:paraId="7A17E9AE" w14:textId="77777777" w:rsidR="00430FF9" w:rsidRDefault="00430FF9" w:rsidP="00430FF9">
            <w:pPr>
              <w:widowControl/>
              <w:jc w:val="left"/>
              <w:rPr>
                <w:rFonts w:asciiTheme="minorEastAsia" w:hAnsiTheme="minorEastAsia"/>
                <w:sz w:val="24"/>
                <w:szCs w:val="24"/>
              </w:rPr>
            </w:pPr>
            <w:r>
              <w:rPr>
                <w:rFonts w:asciiTheme="minorEastAsia" w:hAnsiTheme="minorEastAsia"/>
                <w:sz w:val="24"/>
                <w:szCs w:val="24"/>
              </w:rPr>
              <w:t>董秘张文钧</w:t>
            </w:r>
          </w:p>
          <w:p w14:paraId="5251FD7E" w14:textId="026CA9A8" w:rsidR="00430FF9" w:rsidRDefault="00430FF9" w:rsidP="00430FF9">
            <w:pPr>
              <w:widowControl/>
              <w:jc w:val="left"/>
              <w:rPr>
                <w:rFonts w:asciiTheme="minorEastAsia" w:hAnsiTheme="minorEastAsia"/>
                <w:sz w:val="24"/>
                <w:szCs w:val="24"/>
              </w:rPr>
            </w:pPr>
            <w:r>
              <w:rPr>
                <w:rFonts w:asciiTheme="minorEastAsia" w:hAnsiTheme="minorEastAsia"/>
                <w:sz w:val="24"/>
                <w:szCs w:val="24"/>
              </w:rPr>
              <w:t>证代曹琦</w:t>
            </w:r>
          </w:p>
        </w:tc>
        <w:tc>
          <w:tcPr>
            <w:tcW w:w="1724" w:type="dxa"/>
            <w:shd w:val="clear" w:color="auto" w:fill="auto"/>
            <w:vAlign w:val="center"/>
          </w:tcPr>
          <w:p w14:paraId="2E76B360" w14:textId="1DB545CF" w:rsidR="00430FF9" w:rsidRPr="00AF7763" w:rsidRDefault="00430FF9" w:rsidP="00430FF9">
            <w:pPr>
              <w:widowControl/>
              <w:jc w:val="left"/>
              <w:rPr>
                <w:rFonts w:asciiTheme="minorEastAsia" w:hAnsiTheme="minorEastAsia"/>
                <w:sz w:val="24"/>
                <w:szCs w:val="24"/>
              </w:rPr>
            </w:pPr>
            <w:r w:rsidRPr="00AF7763">
              <w:rPr>
                <w:rFonts w:asciiTheme="minorEastAsia" w:hAnsiTheme="minorEastAsia" w:hint="eastAsia"/>
                <w:sz w:val="24"/>
                <w:szCs w:val="24"/>
              </w:rPr>
              <w:t>公司市场、业务、战略等。</w:t>
            </w:r>
          </w:p>
        </w:tc>
      </w:tr>
    </w:tbl>
    <w:p w14:paraId="7AE06833" w14:textId="77777777" w:rsidR="00AF36DA" w:rsidRPr="00624ABB" w:rsidRDefault="00AF36DA" w:rsidP="00624ABB"/>
    <w:sectPr w:rsidR="00AF36DA" w:rsidRPr="00624A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271CE" w14:textId="77777777" w:rsidR="00497C40" w:rsidRDefault="00497C40" w:rsidP="00BC2CFC">
      <w:r>
        <w:separator/>
      </w:r>
    </w:p>
  </w:endnote>
  <w:endnote w:type="continuationSeparator" w:id="0">
    <w:p w14:paraId="257E3CF9" w14:textId="77777777" w:rsidR="00497C40" w:rsidRDefault="00497C40" w:rsidP="00BC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7E4D6" w14:textId="77777777" w:rsidR="00497C40" w:rsidRDefault="00497C40" w:rsidP="00BC2CFC">
      <w:r>
        <w:separator/>
      </w:r>
    </w:p>
  </w:footnote>
  <w:footnote w:type="continuationSeparator" w:id="0">
    <w:p w14:paraId="645ED596" w14:textId="77777777" w:rsidR="00497C40" w:rsidRDefault="00497C40" w:rsidP="00BC2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6A17AE4"/>
    <w:multiLevelType w:val="hybridMultilevel"/>
    <w:tmpl w:val="E962DA60"/>
    <w:lvl w:ilvl="0" w:tplc="2DFC847C">
      <w:start w:val="5"/>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072F3CD3"/>
    <w:multiLevelType w:val="hybridMultilevel"/>
    <w:tmpl w:val="82C67D64"/>
    <w:lvl w:ilvl="0" w:tplc="D9AAD810">
      <w:start w:val="1"/>
      <w:numFmt w:val="decimal"/>
      <w:suff w:val="nothing"/>
      <w:lvlText w:val="%1、"/>
      <w:lvlJc w:val="left"/>
      <w:pPr>
        <w:ind w:left="0" w:firstLine="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11563C1E"/>
    <w:multiLevelType w:val="hybridMultilevel"/>
    <w:tmpl w:val="79BECE60"/>
    <w:lvl w:ilvl="0" w:tplc="A1CC8B58">
      <w:start w:val="1"/>
      <w:numFmt w:val="japaneseCounting"/>
      <w:lvlText w:val="%1、"/>
      <w:lvlJc w:val="left"/>
      <w:pPr>
        <w:ind w:left="906" w:hanging="480"/>
      </w:pPr>
      <w:rPr>
        <w:rFonts w:hint="default"/>
        <w:lang w:val="en-US"/>
      </w:rPr>
    </w:lvl>
    <w:lvl w:ilvl="1" w:tplc="F908439E">
      <w:start w:val="4"/>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43E3BFC"/>
    <w:multiLevelType w:val="hybridMultilevel"/>
    <w:tmpl w:val="7180AFDC"/>
    <w:lvl w:ilvl="0" w:tplc="00889FB6">
      <w:start w:val="4"/>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nsid w:val="25A25F15"/>
    <w:multiLevelType w:val="hybridMultilevel"/>
    <w:tmpl w:val="34A4C408"/>
    <w:lvl w:ilvl="0" w:tplc="9C0CFE30">
      <w:start w:val="7"/>
      <w:numFmt w:val="decimal"/>
      <w:lvlText w:val="%1、"/>
      <w:lvlJc w:val="left"/>
      <w:pPr>
        <w:ind w:left="786" w:hanging="36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25A96C74"/>
    <w:multiLevelType w:val="hybridMultilevel"/>
    <w:tmpl w:val="D8386882"/>
    <w:lvl w:ilvl="0" w:tplc="67208C0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293A5C29"/>
    <w:multiLevelType w:val="hybridMultilevel"/>
    <w:tmpl w:val="1A1AC850"/>
    <w:lvl w:ilvl="0" w:tplc="7DA46FE4">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40FE1245"/>
    <w:multiLevelType w:val="hybridMultilevel"/>
    <w:tmpl w:val="9D904A46"/>
    <w:lvl w:ilvl="0" w:tplc="9C46C68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44287EAF"/>
    <w:multiLevelType w:val="hybridMultilevel"/>
    <w:tmpl w:val="15C4601A"/>
    <w:lvl w:ilvl="0" w:tplc="51D24DEE">
      <w:start w:val="4"/>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nsid w:val="48065CCE"/>
    <w:multiLevelType w:val="hybridMultilevel"/>
    <w:tmpl w:val="1794D050"/>
    <w:lvl w:ilvl="0" w:tplc="D064304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51B8472F"/>
    <w:multiLevelType w:val="hybridMultilevel"/>
    <w:tmpl w:val="172422A0"/>
    <w:lvl w:ilvl="0" w:tplc="8D8A8328">
      <w:start w:val="6"/>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2">
    <w:nsid w:val="53FB1968"/>
    <w:multiLevelType w:val="hybridMultilevel"/>
    <w:tmpl w:val="785CBCC4"/>
    <w:lvl w:ilvl="0" w:tplc="ED02FA3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10"/>
  </w:num>
  <w:num w:numId="4">
    <w:abstractNumId w:val="3"/>
  </w:num>
  <w:num w:numId="5">
    <w:abstractNumId w:val="8"/>
  </w:num>
  <w:num w:numId="6">
    <w:abstractNumId w:val="7"/>
  </w:num>
  <w:num w:numId="7">
    <w:abstractNumId w:val="9"/>
  </w:num>
  <w:num w:numId="8">
    <w:abstractNumId w:val="4"/>
  </w:num>
  <w:num w:numId="9">
    <w:abstractNumId w:val="12"/>
  </w:num>
  <w:num w:numId="10">
    <w:abstractNumId w:val="1"/>
  </w:num>
  <w:num w:numId="11">
    <w:abstractNumId w:val="0"/>
  </w:num>
  <w:num w:numId="12">
    <w:abstractNumId w:val="6"/>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DA"/>
    <w:rsid w:val="00001739"/>
    <w:rsid w:val="00002A78"/>
    <w:rsid w:val="00003FBE"/>
    <w:rsid w:val="0000560B"/>
    <w:rsid w:val="00006080"/>
    <w:rsid w:val="00015F95"/>
    <w:rsid w:val="00016D89"/>
    <w:rsid w:val="00023466"/>
    <w:rsid w:val="00031F74"/>
    <w:rsid w:val="0003443C"/>
    <w:rsid w:val="000433F2"/>
    <w:rsid w:val="00043B04"/>
    <w:rsid w:val="00044298"/>
    <w:rsid w:val="00045E34"/>
    <w:rsid w:val="00052160"/>
    <w:rsid w:val="00052188"/>
    <w:rsid w:val="00053148"/>
    <w:rsid w:val="00053207"/>
    <w:rsid w:val="00054647"/>
    <w:rsid w:val="00056B9A"/>
    <w:rsid w:val="00057161"/>
    <w:rsid w:val="00057998"/>
    <w:rsid w:val="00064DED"/>
    <w:rsid w:val="00070369"/>
    <w:rsid w:val="000722EE"/>
    <w:rsid w:val="000925EE"/>
    <w:rsid w:val="0009266F"/>
    <w:rsid w:val="00095A2E"/>
    <w:rsid w:val="000A01DD"/>
    <w:rsid w:val="000A3879"/>
    <w:rsid w:val="000B77EC"/>
    <w:rsid w:val="000C0347"/>
    <w:rsid w:val="000C64E4"/>
    <w:rsid w:val="000D1335"/>
    <w:rsid w:val="000D2B72"/>
    <w:rsid w:val="000E4748"/>
    <w:rsid w:val="000F05EA"/>
    <w:rsid w:val="000F486A"/>
    <w:rsid w:val="0010117F"/>
    <w:rsid w:val="00106180"/>
    <w:rsid w:val="00106EAF"/>
    <w:rsid w:val="001145BB"/>
    <w:rsid w:val="00114AC8"/>
    <w:rsid w:val="00117764"/>
    <w:rsid w:val="001203EC"/>
    <w:rsid w:val="00121380"/>
    <w:rsid w:val="00121738"/>
    <w:rsid w:val="001300F4"/>
    <w:rsid w:val="00134E49"/>
    <w:rsid w:val="00137929"/>
    <w:rsid w:val="00140A32"/>
    <w:rsid w:val="001452AF"/>
    <w:rsid w:val="001548BA"/>
    <w:rsid w:val="00156F17"/>
    <w:rsid w:val="0016627A"/>
    <w:rsid w:val="00174A94"/>
    <w:rsid w:val="00182DAF"/>
    <w:rsid w:val="00183C5B"/>
    <w:rsid w:val="001858F2"/>
    <w:rsid w:val="001870B1"/>
    <w:rsid w:val="00190590"/>
    <w:rsid w:val="00193EDE"/>
    <w:rsid w:val="0019459E"/>
    <w:rsid w:val="00195E3F"/>
    <w:rsid w:val="001A05B3"/>
    <w:rsid w:val="001A12BD"/>
    <w:rsid w:val="001A6BD6"/>
    <w:rsid w:val="001A7F56"/>
    <w:rsid w:val="001B122C"/>
    <w:rsid w:val="001B14EC"/>
    <w:rsid w:val="001B20EA"/>
    <w:rsid w:val="001B7513"/>
    <w:rsid w:val="001C0D64"/>
    <w:rsid w:val="001C6CF7"/>
    <w:rsid w:val="001C7B65"/>
    <w:rsid w:val="001D2471"/>
    <w:rsid w:val="001D41BA"/>
    <w:rsid w:val="001D52ED"/>
    <w:rsid w:val="001E4943"/>
    <w:rsid w:val="001E5E34"/>
    <w:rsid w:val="001F48D8"/>
    <w:rsid w:val="001F6501"/>
    <w:rsid w:val="001F6C4C"/>
    <w:rsid w:val="00210F27"/>
    <w:rsid w:val="00215170"/>
    <w:rsid w:val="00215C39"/>
    <w:rsid w:val="00215D2E"/>
    <w:rsid w:val="0021716D"/>
    <w:rsid w:val="00217F50"/>
    <w:rsid w:val="00222606"/>
    <w:rsid w:val="00226FE2"/>
    <w:rsid w:val="002310F5"/>
    <w:rsid w:val="002322CD"/>
    <w:rsid w:val="0024075F"/>
    <w:rsid w:val="00244182"/>
    <w:rsid w:val="00244C76"/>
    <w:rsid w:val="0025103B"/>
    <w:rsid w:val="00252081"/>
    <w:rsid w:val="002615F3"/>
    <w:rsid w:val="00263AAE"/>
    <w:rsid w:val="00266CC3"/>
    <w:rsid w:val="0029426E"/>
    <w:rsid w:val="002A12D7"/>
    <w:rsid w:val="002A3D8E"/>
    <w:rsid w:val="002A7444"/>
    <w:rsid w:val="002A7DD8"/>
    <w:rsid w:val="002C1307"/>
    <w:rsid w:val="002C2BCD"/>
    <w:rsid w:val="002E2368"/>
    <w:rsid w:val="002E34F8"/>
    <w:rsid w:val="002E5E95"/>
    <w:rsid w:val="002E7B9A"/>
    <w:rsid w:val="002E7EAB"/>
    <w:rsid w:val="002F18F0"/>
    <w:rsid w:val="002F2454"/>
    <w:rsid w:val="002F5A96"/>
    <w:rsid w:val="002F5F06"/>
    <w:rsid w:val="00301CBA"/>
    <w:rsid w:val="00303823"/>
    <w:rsid w:val="0030514A"/>
    <w:rsid w:val="00313006"/>
    <w:rsid w:val="003140BD"/>
    <w:rsid w:val="00332F21"/>
    <w:rsid w:val="00334C3C"/>
    <w:rsid w:val="00335F2B"/>
    <w:rsid w:val="003403DF"/>
    <w:rsid w:val="0034044F"/>
    <w:rsid w:val="00340FB6"/>
    <w:rsid w:val="003502FC"/>
    <w:rsid w:val="00352FB2"/>
    <w:rsid w:val="00353217"/>
    <w:rsid w:val="00357B9B"/>
    <w:rsid w:val="00361E5E"/>
    <w:rsid w:val="00366C29"/>
    <w:rsid w:val="0037217B"/>
    <w:rsid w:val="00374E6B"/>
    <w:rsid w:val="0038213C"/>
    <w:rsid w:val="003850A2"/>
    <w:rsid w:val="003864F7"/>
    <w:rsid w:val="0038666F"/>
    <w:rsid w:val="00393149"/>
    <w:rsid w:val="00393226"/>
    <w:rsid w:val="00394818"/>
    <w:rsid w:val="00395384"/>
    <w:rsid w:val="00395F63"/>
    <w:rsid w:val="0039623D"/>
    <w:rsid w:val="00396EC9"/>
    <w:rsid w:val="003A308A"/>
    <w:rsid w:val="003A3FD3"/>
    <w:rsid w:val="003A4A98"/>
    <w:rsid w:val="003A5661"/>
    <w:rsid w:val="003B3A63"/>
    <w:rsid w:val="003B6645"/>
    <w:rsid w:val="003B6841"/>
    <w:rsid w:val="003D7EF8"/>
    <w:rsid w:val="003E19A6"/>
    <w:rsid w:val="003E23DB"/>
    <w:rsid w:val="003F4F3F"/>
    <w:rsid w:val="003F7558"/>
    <w:rsid w:val="00402901"/>
    <w:rsid w:val="00403B1F"/>
    <w:rsid w:val="00406028"/>
    <w:rsid w:val="00407DA9"/>
    <w:rsid w:val="00410710"/>
    <w:rsid w:val="00410EBC"/>
    <w:rsid w:val="00413999"/>
    <w:rsid w:val="00416C22"/>
    <w:rsid w:val="00424DAF"/>
    <w:rsid w:val="00430D77"/>
    <w:rsid w:val="00430FF9"/>
    <w:rsid w:val="00440DFC"/>
    <w:rsid w:val="00451484"/>
    <w:rsid w:val="00451977"/>
    <w:rsid w:val="00452B76"/>
    <w:rsid w:val="004555BD"/>
    <w:rsid w:val="0045752D"/>
    <w:rsid w:val="0046239D"/>
    <w:rsid w:val="00475EF3"/>
    <w:rsid w:val="00481497"/>
    <w:rsid w:val="0048276D"/>
    <w:rsid w:val="004841BF"/>
    <w:rsid w:val="00492D85"/>
    <w:rsid w:val="00496155"/>
    <w:rsid w:val="00497C40"/>
    <w:rsid w:val="004B0772"/>
    <w:rsid w:val="004B3F05"/>
    <w:rsid w:val="004C0895"/>
    <w:rsid w:val="004D08A0"/>
    <w:rsid w:val="004D0AD3"/>
    <w:rsid w:val="004D7527"/>
    <w:rsid w:val="004E1982"/>
    <w:rsid w:val="004E2F35"/>
    <w:rsid w:val="0051268E"/>
    <w:rsid w:val="00516B01"/>
    <w:rsid w:val="00521446"/>
    <w:rsid w:val="005251A1"/>
    <w:rsid w:val="00533B13"/>
    <w:rsid w:val="00534EB4"/>
    <w:rsid w:val="0054061E"/>
    <w:rsid w:val="00550196"/>
    <w:rsid w:val="00550B41"/>
    <w:rsid w:val="0055135D"/>
    <w:rsid w:val="00553563"/>
    <w:rsid w:val="005672A3"/>
    <w:rsid w:val="005926A5"/>
    <w:rsid w:val="00593C97"/>
    <w:rsid w:val="00594B7F"/>
    <w:rsid w:val="005950D8"/>
    <w:rsid w:val="00596A62"/>
    <w:rsid w:val="005A409E"/>
    <w:rsid w:val="005A6BA4"/>
    <w:rsid w:val="005C298D"/>
    <w:rsid w:val="005C4879"/>
    <w:rsid w:val="005D08F2"/>
    <w:rsid w:val="005D5A5B"/>
    <w:rsid w:val="005D6112"/>
    <w:rsid w:val="005D795F"/>
    <w:rsid w:val="005F36C7"/>
    <w:rsid w:val="005F471A"/>
    <w:rsid w:val="005F6E89"/>
    <w:rsid w:val="006014EB"/>
    <w:rsid w:val="0061023E"/>
    <w:rsid w:val="00616299"/>
    <w:rsid w:val="00623D9E"/>
    <w:rsid w:val="00624ABB"/>
    <w:rsid w:val="006257C6"/>
    <w:rsid w:val="00626690"/>
    <w:rsid w:val="00627743"/>
    <w:rsid w:val="00627B37"/>
    <w:rsid w:val="00631F60"/>
    <w:rsid w:val="00636A3E"/>
    <w:rsid w:val="00645ADE"/>
    <w:rsid w:val="00646172"/>
    <w:rsid w:val="0064635A"/>
    <w:rsid w:val="0065794A"/>
    <w:rsid w:val="00664C9E"/>
    <w:rsid w:val="006835B5"/>
    <w:rsid w:val="00695877"/>
    <w:rsid w:val="00697CC6"/>
    <w:rsid w:val="006A4064"/>
    <w:rsid w:val="006A52FB"/>
    <w:rsid w:val="006B15A5"/>
    <w:rsid w:val="006B3496"/>
    <w:rsid w:val="006B433F"/>
    <w:rsid w:val="006B62E3"/>
    <w:rsid w:val="006B72F0"/>
    <w:rsid w:val="006C3637"/>
    <w:rsid w:val="006D5C92"/>
    <w:rsid w:val="006E028B"/>
    <w:rsid w:val="006E5354"/>
    <w:rsid w:val="006E7A82"/>
    <w:rsid w:val="006F12FB"/>
    <w:rsid w:val="006F2809"/>
    <w:rsid w:val="006F2AE0"/>
    <w:rsid w:val="006F5DA8"/>
    <w:rsid w:val="00700F4A"/>
    <w:rsid w:val="00703EDD"/>
    <w:rsid w:val="0070500E"/>
    <w:rsid w:val="007060FF"/>
    <w:rsid w:val="00706464"/>
    <w:rsid w:val="00710D5E"/>
    <w:rsid w:val="00712E47"/>
    <w:rsid w:val="00717AF9"/>
    <w:rsid w:val="00733886"/>
    <w:rsid w:val="00736D8E"/>
    <w:rsid w:val="00744FEC"/>
    <w:rsid w:val="0075199B"/>
    <w:rsid w:val="00753DC7"/>
    <w:rsid w:val="00754860"/>
    <w:rsid w:val="007551E6"/>
    <w:rsid w:val="0077375E"/>
    <w:rsid w:val="00773C4D"/>
    <w:rsid w:val="007740B0"/>
    <w:rsid w:val="00774895"/>
    <w:rsid w:val="00774FDF"/>
    <w:rsid w:val="00780B3B"/>
    <w:rsid w:val="007819BD"/>
    <w:rsid w:val="00786051"/>
    <w:rsid w:val="0078630A"/>
    <w:rsid w:val="00787D1A"/>
    <w:rsid w:val="00790264"/>
    <w:rsid w:val="007A4362"/>
    <w:rsid w:val="007A4FC3"/>
    <w:rsid w:val="007C1466"/>
    <w:rsid w:val="007C5F05"/>
    <w:rsid w:val="007D20CE"/>
    <w:rsid w:val="007E3EEF"/>
    <w:rsid w:val="007E47D6"/>
    <w:rsid w:val="007E49D6"/>
    <w:rsid w:val="007F4F72"/>
    <w:rsid w:val="007F6FEE"/>
    <w:rsid w:val="007F7694"/>
    <w:rsid w:val="00803155"/>
    <w:rsid w:val="00803E0F"/>
    <w:rsid w:val="00810C70"/>
    <w:rsid w:val="008121BE"/>
    <w:rsid w:val="00813A21"/>
    <w:rsid w:val="00816CD4"/>
    <w:rsid w:val="00822C5B"/>
    <w:rsid w:val="00826420"/>
    <w:rsid w:val="00827315"/>
    <w:rsid w:val="00827A1A"/>
    <w:rsid w:val="008420E2"/>
    <w:rsid w:val="00843DB8"/>
    <w:rsid w:val="00855ACA"/>
    <w:rsid w:val="00863F22"/>
    <w:rsid w:val="008651B5"/>
    <w:rsid w:val="0086581A"/>
    <w:rsid w:val="00871F73"/>
    <w:rsid w:val="008818F5"/>
    <w:rsid w:val="00884041"/>
    <w:rsid w:val="00886C43"/>
    <w:rsid w:val="00890440"/>
    <w:rsid w:val="00890A7E"/>
    <w:rsid w:val="00890ACD"/>
    <w:rsid w:val="008916F5"/>
    <w:rsid w:val="00897496"/>
    <w:rsid w:val="008A413A"/>
    <w:rsid w:val="008A4402"/>
    <w:rsid w:val="008A4AE4"/>
    <w:rsid w:val="008A4B46"/>
    <w:rsid w:val="008A6D91"/>
    <w:rsid w:val="008B27FE"/>
    <w:rsid w:val="008B3C1F"/>
    <w:rsid w:val="008B5EFF"/>
    <w:rsid w:val="008C6AFE"/>
    <w:rsid w:val="008C6E50"/>
    <w:rsid w:val="008D77C9"/>
    <w:rsid w:val="008F27DD"/>
    <w:rsid w:val="008F28A2"/>
    <w:rsid w:val="008F5469"/>
    <w:rsid w:val="008F63C8"/>
    <w:rsid w:val="008F734A"/>
    <w:rsid w:val="008F799C"/>
    <w:rsid w:val="00905137"/>
    <w:rsid w:val="009057A7"/>
    <w:rsid w:val="00907370"/>
    <w:rsid w:val="0091109E"/>
    <w:rsid w:val="009121CA"/>
    <w:rsid w:val="009127D5"/>
    <w:rsid w:val="00920D06"/>
    <w:rsid w:val="00934915"/>
    <w:rsid w:val="00936980"/>
    <w:rsid w:val="0093744B"/>
    <w:rsid w:val="0094289C"/>
    <w:rsid w:val="009437E4"/>
    <w:rsid w:val="00943CAE"/>
    <w:rsid w:val="00954020"/>
    <w:rsid w:val="00957058"/>
    <w:rsid w:val="009741D0"/>
    <w:rsid w:val="00975F95"/>
    <w:rsid w:val="00977141"/>
    <w:rsid w:val="009779E3"/>
    <w:rsid w:val="0098391B"/>
    <w:rsid w:val="00986D03"/>
    <w:rsid w:val="00991D6D"/>
    <w:rsid w:val="009953C2"/>
    <w:rsid w:val="009955E4"/>
    <w:rsid w:val="009A0B9E"/>
    <w:rsid w:val="009C05E1"/>
    <w:rsid w:val="009D0EA1"/>
    <w:rsid w:val="009D498B"/>
    <w:rsid w:val="009D55E2"/>
    <w:rsid w:val="009D7FE9"/>
    <w:rsid w:val="009E4CA0"/>
    <w:rsid w:val="009E4CC3"/>
    <w:rsid w:val="009E78E9"/>
    <w:rsid w:val="009E7AA2"/>
    <w:rsid w:val="009F4766"/>
    <w:rsid w:val="009F716A"/>
    <w:rsid w:val="009F7237"/>
    <w:rsid w:val="00A01435"/>
    <w:rsid w:val="00A02C60"/>
    <w:rsid w:val="00A044F4"/>
    <w:rsid w:val="00A1387F"/>
    <w:rsid w:val="00A15B38"/>
    <w:rsid w:val="00A51AAA"/>
    <w:rsid w:val="00A51FF4"/>
    <w:rsid w:val="00A56424"/>
    <w:rsid w:val="00A62E77"/>
    <w:rsid w:val="00A65EE6"/>
    <w:rsid w:val="00A87BCD"/>
    <w:rsid w:val="00A97B63"/>
    <w:rsid w:val="00AC3BAF"/>
    <w:rsid w:val="00AD2740"/>
    <w:rsid w:val="00AD7859"/>
    <w:rsid w:val="00AF36DA"/>
    <w:rsid w:val="00AF3CBF"/>
    <w:rsid w:val="00AF6452"/>
    <w:rsid w:val="00AF65AA"/>
    <w:rsid w:val="00B0327C"/>
    <w:rsid w:val="00B14305"/>
    <w:rsid w:val="00B254BC"/>
    <w:rsid w:val="00B25A8F"/>
    <w:rsid w:val="00B33D8D"/>
    <w:rsid w:val="00B3570B"/>
    <w:rsid w:val="00B41194"/>
    <w:rsid w:val="00B45F0F"/>
    <w:rsid w:val="00B50D1D"/>
    <w:rsid w:val="00B615D2"/>
    <w:rsid w:val="00B63068"/>
    <w:rsid w:val="00B635C1"/>
    <w:rsid w:val="00B65183"/>
    <w:rsid w:val="00B6518E"/>
    <w:rsid w:val="00B670D9"/>
    <w:rsid w:val="00B7206F"/>
    <w:rsid w:val="00B7488D"/>
    <w:rsid w:val="00B776B3"/>
    <w:rsid w:val="00B81821"/>
    <w:rsid w:val="00B819C1"/>
    <w:rsid w:val="00B81E41"/>
    <w:rsid w:val="00B85524"/>
    <w:rsid w:val="00B873FB"/>
    <w:rsid w:val="00B91A98"/>
    <w:rsid w:val="00B92284"/>
    <w:rsid w:val="00BA016B"/>
    <w:rsid w:val="00BA25FE"/>
    <w:rsid w:val="00BB012E"/>
    <w:rsid w:val="00BB1A62"/>
    <w:rsid w:val="00BB2842"/>
    <w:rsid w:val="00BB55F5"/>
    <w:rsid w:val="00BC2CFC"/>
    <w:rsid w:val="00BC56AB"/>
    <w:rsid w:val="00BC73B2"/>
    <w:rsid w:val="00BC7632"/>
    <w:rsid w:val="00BD014B"/>
    <w:rsid w:val="00BD1C7C"/>
    <w:rsid w:val="00BD1F7E"/>
    <w:rsid w:val="00BD261E"/>
    <w:rsid w:val="00BD2FDD"/>
    <w:rsid w:val="00BE3701"/>
    <w:rsid w:val="00BE634D"/>
    <w:rsid w:val="00C06766"/>
    <w:rsid w:val="00C10290"/>
    <w:rsid w:val="00C137D0"/>
    <w:rsid w:val="00C22A6C"/>
    <w:rsid w:val="00C23AEE"/>
    <w:rsid w:val="00C25460"/>
    <w:rsid w:val="00C3291C"/>
    <w:rsid w:val="00C37EA5"/>
    <w:rsid w:val="00C42AF2"/>
    <w:rsid w:val="00C4375A"/>
    <w:rsid w:val="00C45F03"/>
    <w:rsid w:val="00C50B0F"/>
    <w:rsid w:val="00C52F23"/>
    <w:rsid w:val="00C65DE8"/>
    <w:rsid w:val="00C70106"/>
    <w:rsid w:val="00C75399"/>
    <w:rsid w:val="00C856EA"/>
    <w:rsid w:val="00C87D5B"/>
    <w:rsid w:val="00C910A5"/>
    <w:rsid w:val="00C943CE"/>
    <w:rsid w:val="00CA7F4B"/>
    <w:rsid w:val="00CB0655"/>
    <w:rsid w:val="00CB1944"/>
    <w:rsid w:val="00CC57AB"/>
    <w:rsid w:val="00CD11D0"/>
    <w:rsid w:val="00CD2DE8"/>
    <w:rsid w:val="00CD37B8"/>
    <w:rsid w:val="00CD7398"/>
    <w:rsid w:val="00CF0947"/>
    <w:rsid w:val="00CF157A"/>
    <w:rsid w:val="00D01674"/>
    <w:rsid w:val="00D044C7"/>
    <w:rsid w:val="00D05CF3"/>
    <w:rsid w:val="00D06BED"/>
    <w:rsid w:val="00D079DA"/>
    <w:rsid w:val="00D303EE"/>
    <w:rsid w:val="00D30A8E"/>
    <w:rsid w:val="00D32074"/>
    <w:rsid w:val="00D3440C"/>
    <w:rsid w:val="00D64277"/>
    <w:rsid w:val="00D667DA"/>
    <w:rsid w:val="00D66AC6"/>
    <w:rsid w:val="00D6799D"/>
    <w:rsid w:val="00D721F7"/>
    <w:rsid w:val="00D75071"/>
    <w:rsid w:val="00D75611"/>
    <w:rsid w:val="00D77983"/>
    <w:rsid w:val="00D80AD0"/>
    <w:rsid w:val="00D80C15"/>
    <w:rsid w:val="00D9137B"/>
    <w:rsid w:val="00D91880"/>
    <w:rsid w:val="00D92C10"/>
    <w:rsid w:val="00D93372"/>
    <w:rsid w:val="00DA0812"/>
    <w:rsid w:val="00DA48F0"/>
    <w:rsid w:val="00DA4E85"/>
    <w:rsid w:val="00DA70E0"/>
    <w:rsid w:val="00DB041B"/>
    <w:rsid w:val="00DB3477"/>
    <w:rsid w:val="00DC3790"/>
    <w:rsid w:val="00DC428E"/>
    <w:rsid w:val="00DC4FAF"/>
    <w:rsid w:val="00DC71C8"/>
    <w:rsid w:val="00DC7534"/>
    <w:rsid w:val="00DD1ADF"/>
    <w:rsid w:val="00DD1E3E"/>
    <w:rsid w:val="00DD241D"/>
    <w:rsid w:val="00DD6C60"/>
    <w:rsid w:val="00DD7318"/>
    <w:rsid w:val="00DE14F6"/>
    <w:rsid w:val="00DE70B4"/>
    <w:rsid w:val="00DF1516"/>
    <w:rsid w:val="00DF32CC"/>
    <w:rsid w:val="00DF49CC"/>
    <w:rsid w:val="00E10221"/>
    <w:rsid w:val="00E104AD"/>
    <w:rsid w:val="00E10CB3"/>
    <w:rsid w:val="00E12755"/>
    <w:rsid w:val="00E14B32"/>
    <w:rsid w:val="00E26EE5"/>
    <w:rsid w:val="00E304B1"/>
    <w:rsid w:val="00E31390"/>
    <w:rsid w:val="00E322B0"/>
    <w:rsid w:val="00E44C6E"/>
    <w:rsid w:val="00E61126"/>
    <w:rsid w:val="00E65D0A"/>
    <w:rsid w:val="00E75E70"/>
    <w:rsid w:val="00E85809"/>
    <w:rsid w:val="00E858C3"/>
    <w:rsid w:val="00E92FDB"/>
    <w:rsid w:val="00E95DF6"/>
    <w:rsid w:val="00EA556C"/>
    <w:rsid w:val="00EA5974"/>
    <w:rsid w:val="00EA5FE1"/>
    <w:rsid w:val="00EA7799"/>
    <w:rsid w:val="00EB00EC"/>
    <w:rsid w:val="00EB0DD6"/>
    <w:rsid w:val="00EB28DC"/>
    <w:rsid w:val="00EB476D"/>
    <w:rsid w:val="00EB63D8"/>
    <w:rsid w:val="00EB6D75"/>
    <w:rsid w:val="00EB74AB"/>
    <w:rsid w:val="00ED1BFC"/>
    <w:rsid w:val="00ED3D2E"/>
    <w:rsid w:val="00ED630D"/>
    <w:rsid w:val="00EE0050"/>
    <w:rsid w:val="00EE3BA0"/>
    <w:rsid w:val="00EE62DC"/>
    <w:rsid w:val="00EE66B2"/>
    <w:rsid w:val="00EF447E"/>
    <w:rsid w:val="00F01FE1"/>
    <w:rsid w:val="00F0672F"/>
    <w:rsid w:val="00F13040"/>
    <w:rsid w:val="00F13F83"/>
    <w:rsid w:val="00F232BB"/>
    <w:rsid w:val="00F2644C"/>
    <w:rsid w:val="00F318EC"/>
    <w:rsid w:val="00F33FA7"/>
    <w:rsid w:val="00F34CA6"/>
    <w:rsid w:val="00F61AA5"/>
    <w:rsid w:val="00F61AAD"/>
    <w:rsid w:val="00F631B1"/>
    <w:rsid w:val="00F64478"/>
    <w:rsid w:val="00F67742"/>
    <w:rsid w:val="00F71388"/>
    <w:rsid w:val="00F7277D"/>
    <w:rsid w:val="00F72D0C"/>
    <w:rsid w:val="00F7693A"/>
    <w:rsid w:val="00F7738E"/>
    <w:rsid w:val="00F803D2"/>
    <w:rsid w:val="00F83E44"/>
    <w:rsid w:val="00F9092E"/>
    <w:rsid w:val="00F9333C"/>
    <w:rsid w:val="00F9353B"/>
    <w:rsid w:val="00F95BE7"/>
    <w:rsid w:val="00FA22E5"/>
    <w:rsid w:val="00FA2921"/>
    <w:rsid w:val="00FA63C4"/>
    <w:rsid w:val="00FB02C1"/>
    <w:rsid w:val="00FB0A61"/>
    <w:rsid w:val="00FB2178"/>
    <w:rsid w:val="00FB6667"/>
    <w:rsid w:val="00FC0B40"/>
    <w:rsid w:val="00FC0E81"/>
    <w:rsid w:val="00FC30E8"/>
    <w:rsid w:val="00FC6A62"/>
    <w:rsid w:val="00FD0FEA"/>
    <w:rsid w:val="00FD111B"/>
    <w:rsid w:val="00FD6A95"/>
    <w:rsid w:val="00FE407E"/>
    <w:rsid w:val="00FF2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0A991"/>
  <w15:docId w15:val="{72EE7753-B4C9-4BA9-A5E6-621E3946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E4CA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5"/>
    <w:uiPriority w:val="99"/>
    <w:rPr>
      <w:sz w:val="18"/>
      <w:szCs w:val="18"/>
    </w:rPr>
  </w:style>
  <w:style w:type="paragraph" w:styleId="a6">
    <w:name w:val="Balloon Text"/>
    <w:basedOn w:val="a"/>
    <w:link w:val="Char1"/>
    <w:uiPriority w:val="99"/>
    <w:semiHidden/>
    <w:unhideWhenUsed/>
    <w:rsid w:val="00DC3790"/>
    <w:rPr>
      <w:sz w:val="18"/>
      <w:szCs w:val="18"/>
    </w:rPr>
  </w:style>
  <w:style w:type="character" w:customStyle="1" w:styleId="Char1">
    <w:name w:val="批注框文本 Char"/>
    <w:basedOn w:val="a0"/>
    <w:link w:val="a6"/>
    <w:uiPriority w:val="99"/>
    <w:semiHidden/>
    <w:rsid w:val="00DC3790"/>
    <w:rPr>
      <w:sz w:val="18"/>
      <w:szCs w:val="18"/>
    </w:rPr>
  </w:style>
  <w:style w:type="paragraph" w:styleId="a7">
    <w:name w:val="Revision"/>
    <w:hidden/>
    <w:uiPriority w:val="99"/>
    <w:semiHidden/>
    <w:rsid w:val="008420E2"/>
  </w:style>
  <w:style w:type="character" w:styleId="a8">
    <w:name w:val="annotation reference"/>
    <w:basedOn w:val="a0"/>
    <w:uiPriority w:val="99"/>
    <w:semiHidden/>
    <w:unhideWhenUsed/>
    <w:rsid w:val="00ED630D"/>
    <w:rPr>
      <w:sz w:val="21"/>
      <w:szCs w:val="21"/>
    </w:rPr>
  </w:style>
  <w:style w:type="paragraph" w:styleId="a9">
    <w:name w:val="annotation text"/>
    <w:basedOn w:val="a"/>
    <w:link w:val="Char2"/>
    <w:uiPriority w:val="99"/>
    <w:semiHidden/>
    <w:unhideWhenUsed/>
    <w:rsid w:val="00ED630D"/>
    <w:pPr>
      <w:jc w:val="left"/>
    </w:pPr>
  </w:style>
  <w:style w:type="character" w:customStyle="1" w:styleId="Char2">
    <w:name w:val="批注文字 Char"/>
    <w:basedOn w:val="a0"/>
    <w:link w:val="a9"/>
    <w:uiPriority w:val="99"/>
    <w:semiHidden/>
    <w:rsid w:val="00ED630D"/>
  </w:style>
  <w:style w:type="paragraph" w:styleId="aa">
    <w:name w:val="annotation subject"/>
    <w:basedOn w:val="a9"/>
    <w:next w:val="a9"/>
    <w:link w:val="Char3"/>
    <w:uiPriority w:val="99"/>
    <w:semiHidden/>
    <w:unhideWhenUsed/>
    <w:rsid w:val="00ED630D"/>
    <w:rPr>
      <w:b/>
      <w:bCs/>
    </w:rPr>
  </w:style>
  <w:style w:type="character" w:customStyle="1" w:styleId="Char3">
    <w:name w:val="批注主题 Char"/>
    <w:basedOn w:val="Char2"/>
    <w:link w:val="aa"/>
    <w:uiPriority w:val="99"/>
    <w:semiHidden/>
    <w:rsid w:val="00ED630D"/>
    <w:rPr>
      <w:b/>
      <w:bCs/>
    </w:rPr>
  </w:style>
  <w:style w:type="character" w:customStyle="1" w:styleId="1Char">
    <w:name w:val="标题 1 Char"/>
    <w:basedOn w:val="a0"/>
    <w:link w:val="1"/>
    <w:uiPriority w:val="9"/>
    <w:rsid w:val="009E4CA0"/>
    <w:rPr>
      <w:b/>
      <w:bCs/>
      <w:kern w:val="44"/>
      <w:sz w:val="44"/>
      <w:szCs w:val="44"/>
    </w:rPr>
  </w:style>
  <w:style w:type="character" w:styleId="ab">
    <w:name w:val="Subtle Emphasis"/>
    <w:basedOn w:val="a0"/>
    <w:uiPriority w:val="19"/>
    <w:qFormat/>
    <w:rsid w:val="0045752D"/>
    <w:rPr>
      <w:i/>
      <w:iCs/>
      <w:color w:val="404040" w:themeColor="text1" w:themeTint="BF"/>
    </w:rPr>
  </w:style>
  <w:style w:type="character" w:styleId="ac">
    <w:name w:val="Strong"/>
    <w:basedOn w:val="a0"/>
    <w:uiPriority w:val="22"/>
    <w:qFormat/>
    <w:rsid w:val="00B032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278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0721C-CD90-4F12-95B2-3082AF35B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zhangwenjun</cp:lastModifiedBy>
  <cp:revision>2</cp:revision>
  <dcterms:created xsi:type="dcterms:W3CDTF">2025-03-05T09:30:00Z</dcterms:created>
  <dcterms:modified xsi:type="dcterms:W3CDTF">2025-03-05T09:30:00Z</dcterms:modified>
</cp:coreProperties>
</file>