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8B8" w:rsidRDefault="00D010F3">
      <w:pPr>
        <w:widowControl w:val="0"/>
        <w:autoSpaceDE w:val="0"/>
        <w:autoSpaceDN w:val="0"/>
        <w:spacing w:line="360" w:lineRule="auto"/>
        <w:jc w:val="center"/>
        <w:rPr>
          <w:rFonts w:ascii="黑体" w:eastAsia="黑体" w:hAnsi="黑体"/>
          <w:color w:val="000000"/>
          <w:sz w:val="36"/>
          <w:szCs w:val="36"/>
        </w:rPr>
      </w:pPr>
      <w:r>
        <w:rPr>
          <w:rFonts w:ascii="黑体" w:eastAsia="黑体" w:hAnsi="黑体" w:hint="eastAsia"/>
          <w:color w:val="000000"/>
          <w:sz w:val="36"/>
          <w:szCs w:val="36"/>
        </w:rPr>
        <w:t>媒体、投资者来访接待登记表</w:t>
      </w:r>
    </w:p>
    <w:p w:rsidR="008038B8" w:rsidRPr="005E5069" w:rsidRDefault="00D010F3">
      <w:pPr>
        <w:widowControl w:val="0"/>
        <w:autoSpaceDE w:val="0"/>
        <w:autoSpaceDN w:val="0"/>
        <w:spacing w:line="360" w:lineRule="auto"/>
        <w:jc w:val="center"/>
        <w:rPr>
          <w:rFonts w:asciiTheme="minorEastAsia" w:hAnsiTheme="minorEastAsia" w:cs="Times New Roman"/>
          <w:color w:val="000000"/>
          <w:sz w:val="28"/>
          <w:szCs w:val="28"/>
        </w:rPr>
      </w:pPr>
      <w:r>
        <w:rPr>
          <w:rFonts w:hint="eastAsia"/>
          <w:sz w:val="23"/>
          <w:szCs w:val="23"/>
        </w:rPr>
        <w:t xml:space="preserve">                                          </w:t>
      </w:r>
      <w:r>
        <w:rPr>
          <w:rFonts w:ascii="宋体" w:hAnsi="宋体" w:hint="eastAsia"/>
          <w:color w:val="000000"/>
          <w:sz w:val="28"/>
          <w:szCs w:val="28"/>
        </w:rPr>
        <w:t>编号：</w:t>
      </w:r>
      <w:r w:rsidR="00C22087" w:rsidRPr="005E5069">
        <w:rPr>
          <w:rFonts w:asciiTheme="minorEastAsia" w:hAnsiTheme="minorEastAsia" w:cs="Times New Roman"/>
          <w:color w:val="000000"/>
          <w:sz w:val="28"/>
          <w:szCs w:val="28"/>
        </w:rPr>
        <w:t>2025003</w:t>
      </w:r>
    </w:p>
    <w:tbl>
      <w:tblPr>
        <w:tblW w:w="9623" w:type="dxa"/>
        <w:jc w:val="center"/>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7"/>
        <w:gridCol w:w="3685"/>
        <w:gridCol w:w="1134"/>
        <w:gridCol w:w="2727"/>
      </w:tblGrid>
      <w:tr w:rsidR="008038B8" w:rsidTr="00903BE4">
        <w:trPr>
          <w:trHeight w:val="731"/>
          <w:jc w:val="center"/>
        </w:trPr>
        <w:tc>
          <w:tcPr>
            <w:tcW w:w="2077" w:type="dxa"/>
          </w:tcPr>
          <w:p w:rsidR="008038B8" w:rsidRDefault="00D010F3">
            <w:pPr>
              <w:pStyle w:val="Default"/>
              <w:spacing w:line="360" w:lineRule="auto"/>
              <w:jc w:val="center"/>
              <w:rPr>
                <w:rFonts w:hint="default"/>
                <w:sz w:val="23"/>
                <w:szCs w:val="23"/>
              </w:rPr>
            </w:pPr>
            <w:r>
              <w:rPr>
                <w:kern w:val="2"/>
                <w:sz w:val="28"/>
                <w:szCs w:val="28"/>
              </w:rPr>
              <w:t>时间</w:t>
            </w:r>
          </w:p>
        </w:tc>
        <w:tc>
          <w:tcPr>
            <w:tcW w:w="3685" w:type="dxa"/>
          </w:tcPr>
          <w:p w:rsidR="008038B8" w:rsidRPr="005E5069" w:rsidRDefault="00C22087">
            <w:pPr>
              <w:widowControl w:val="0"/>
              <w:autoSpaceDE w:val="0"/>
              <w:autoSpaceDN w:val="0"/>
              <w:spacing w:line="360" w:lineRule="auto"/>
              <w:rPr>
                <w:rFonts w:asciiTheme="minorEastAsia" w:hAnsiTheme="minorEastAsia" w:cs="Times New Roman"/>
                <w:color w:val="000000"/>
                <w:sz w:val="28"/>
                <w:szCs w:val="28"/>
              </w:rPr>
            </w:pPr>
            <w:r w:rsidRPr="005E5069">
              <w:rPr>
                <w:rFonts w:asciiTheme="minorEastAsia" w:hAnsiTheme="minorEastAsia" w:cs="Times New Roman"/>
                <w:color w:val="000000"/>
                <w:sz w:val="28"/>
                <w:szCs w:val="28"/>
              </w:rPr>
              <w:t>2025.3.21</w:t>
            </w:r>
            <w:r w:rsidR="00903BE4" w:rsidRPr="005E5069">
              <w:rPr>
                <w:rFonts w:asciiTheme="minorEastAsia" w:hAnsiTheme="minorEastAsia" w:cs="Times New Roman"/>
                <w:color w:val="000000"/>
                <w:sz w:val="28"/>
                <w:szCs w:val="28"/>
              </w:rPr>
              <w:t xml:space="preserve">  </w:t>
            </w:r>
            <w:r w:rsidRPr="005E5069">
              <w:rPr>
                <w:rFonts w:asciiTheme="minorEastAsia" w:hAnsiTheme="minorEastAsia" w:cs="Times New Roman"/>
                <w:color w:val="000000"/>
                <w:sz w:val="28"/>
                <w:szCs w:val="28"/>
              </w:rPr>
              <w:t>10</w:t>
            </w:r>
            <w:r w:rsidR="009046BD" w:rsidRPr="005E5069">
              <w:rPr>
                <w:rFonts w:asciiTheme="minorEastAsia" w:hAnsiTheme="minorEastAsia" w:cs="Times New Roman"/>
                <w:color w:val="000000"/>
                <w:sz w:val="28"/>
                <w:szCs w:val="28"/>
              </w:rPr>
              <w:t>:00</w:t>
            </w:r>
            <w:r w:rsidRPr="005E5069">
              <w:rPr>
                <w:rFonts w:asciiTheme="minorEastAsia" w:hAnsiTheme="minorEastAsia" w:cs="Times New Roman"/>
                <w:color w:val="000000"/>
                <w:sz w:val="28"/>
                <w:szCs w:val="28"/>
              </w:rPr>
              <w:t>-12</w:t>
            </w:r>
            <w:r w:rsidR="00903BE4" w:rsidRPr="005E5069">
              <w:rPr>
                <w:rFonts w:asciiTheme="minorEastAsia" w:hAnsiTheme="minorEastAsia" w:cs="Times New Roman"/>
                <w:color w:val="000000"/>
                <w:sz w:val="28"/>
                <w:szCs w:val="28"/>
              </w:rPr>
              <w:t>:00</w:t>
            </w:r>
          </w:p>
        </w:tc>
        <w:tc>
          <w:tcPr>
            <w:tcW w:w="1134" w:type="dxa"/>
          </w:tcPr>
          <w:p w:rsidR="008038B8" w:rsidRDefault="00D010F3" w:rsidP="009046BD">
            <w:pPr>
              <w:widowControl w:val="0"/>
              <w:autoSpaceDE w:val="0"/>
              <w:autoSpaceDN w:val="0"/>
              <w:spacing w:line="360" w:lineRule="auto"/>
              <w:jc w:val="center"/>
              <w:rPr>
                <w:rFonts w:ascii="宋体" w:hAnsi="宋体"/>
                <w:color w:val="000000"/>
                <w:sz w:val="28"/>
                <w:szCs w:val="28"/>
              </w:rPr>
            </w:pPr>
            <w:r>
              <w:rPr>
                <w:rFonts w:ascii="宋体" w:hAnsi="宋体" w:hint="eastAsia"/>
                <w:color w:val="000000"/>
                <w:sz w:val="28"/>
                <w:szCs w:val="28"/>
              </w:rPr>
              <w:t>地点</w:t>
            </w:r>
          </w:p>
        </w:tc>
        <w:tc>
          <w:tcPr>
            <w:tcW w:w="2727" w:type="dxa"/>
          </w:tcPr>
          <w:p w:rsidR="008038B8" w:rsidRDefault="009046BD" w:rsidP="00903BE4">
            <w:pPr>
              <w:widowControl w:val="0"/>
              <w:autoSpaceDE w:val="0"/>
              <w:autoSpaceDN w:val="0"/>
              <w:spacing w:line="360" w:lineRule="auto"/>
              <w:ind w:firstLineChars="100" w:firstLine="280"/>
              <w:rPr>
                <w:rFonts w:ascii="宋体" w:hAnsi="宋体"/>
                <w:color w:val="000000"/>
                <w:sz w:val="28"/>
                <w:szCs w:val="28"/>
              </w:rPr>
            </w:pPr>
            <w:r>
              <w:rPr>
                <w:rFonts w:ascii="宋体" w:hAnsi="宋体"/>
                <w:color w:val="000000"/>
                <w:sz w:val="28"/>
                <w:szCs w:val="28"/>
              </w:rPr>
              <w:t>济源</w:t>
            </w:r>
          </w:p>
        </w:tc>
      </w:tr>
      <w:tr w:rsidR="00BD6090" w:rsidTr="00D010F3">
        <w:trPr>
          <w:trHeight w:val="654"/>
          <w:jc w:val="center"/>
        </w:trPr>
        <w:tc>
          <w:tcPr>
            <w:tcW w:w="2077" w:type="dxa"/>
            <w:vAlign w:val="center"/>
          </w:tcPr>
          <w:p w:rsidR="00BD6090" w:rsidRPr="009046BD" w:rsidRDefault="00BD6090" w:rsidP="009046BD">
            <w:pPr>
              <w:pStyle w:val="Default"/>
              <w:spacing w:line="360" w:lineRule="auto"/>
              <w:jc w:val="center"/>
              <w:rPr>
                <w:rFonts w:hint="default"/>
                <w:kern w:val="2"/>
                <w:sz w:val="28"/>
                <w:szCs w:val="28"/>
              </w:rPr>
            </w:pPr>
            <w:r>
              <w:rPr>
                <w:kern w:val="2"/>
                <w:sz w:val="28"/>
                <w:szCs w:val="28"/>
              </w:rPr>
              <w:t>来访人员</w:t>
            </w:r>
          </w:p>
        </w:tc>
        <w:tc>
          <w:tcPr>
            <w:tcW w:w="7546" w:type="dxa"/>
            <w:gridSpan w:val="3"/>
          </w:tcPr>
          <w:p w:rsidR="00BD6090" w:rsidRDefault="00FD6719" w:rsidP="00FD6719">
            <w:pPr>
              <w:widowControl w:val="0"/>
              <w:autoSpaceDE w:val="0"/>
              <w:autoSpaceDN w:val="0"/>
              <w:spacing w:line="360" w:lineRule="auto"/>
              <w:ind w:firstLineChars="100" w:firstLine="280"/>
              <w:rPr>
                <w:rFonts w:ascii="宋体" w:hAnsi="宋体"/>
                <w:color w:val="000000"/>
                <w:sz w:val="28"/>
                <w:szCs w:val="28"/>
              </w:rPr>
            </w:pPr>
            <w:r>
              <w:rPr>
                <w:rFonts w:ascii="宋体" w:hAnsi="宋体" w:hint="eastAsia"/>
                <w:color w:val="000000"/>
                <w:sz w:val="28"/>
                <w:szCs w:val="28"/>
              </w:rPr>
              <w:t>天风证券、平安养老、国联证券、</w:t>
            </w:r>
            <w:proofErr w:type="gramStart"/>
            <w:r>
              <w:rPr>
                <w:rFonts w:ascii="宋体" w:hAnsi="宋体" w:hint="eastAsia"/>
                <w:color w:val="000000"/>
                <w:sz w:val="28"/>
                <w:szCs w:val="28"/>
              </w:rPr>
              <w:t>海富通</w:t>
            </w:r>
            <w:proofErr w:type="gramEnd"/>
          </w:p>
        </w:tc>
      </w:tr>
      <w:tr w:rsidR="008038B8">
        <w:trPr>
          <w:jc w:val="center"/>
        </w:trPr>
        <w:tc>
          <w:tcPr>
            <w:tcW w:w="2077" w:type="dxa"/>
          </w:tcPr>
          <w:p w:rsidR="008038B8" w:rsidRDefault="00D010F3">
            <w:pPr>
              <w:pStyle w:val="Default"/>
              <w:spacing w:line="360" w:lineRule="auto"/>
              <w:jc w:val="center"/>
              <w:rPr>
                <w:rFonts w:hint="default"/>
                <w:kern w:val="2"/>
                <w:sz w:val="28"/>
                <w:szCs w:val="28"/>
              </w:rPr>
            </w:pPr>
            <w:r>
              <w:rPr>
                <w:rFonts w:hint="default"/>
                <w:kern w:val="2"/>
                <w:sz w:val="28"/>
                <w:szCs w:val="28"/>
              </w:rPr>
              <w:t>接待人员</w:t>
            </w:r>
          </w:p>
        </w:tc>
        <w:tc>
          <w:tcPr>
            <w:tcW w:w="7546" w:type="dxa"/>
            <w:gridSpan w:val="3"/>
          </w:tcPr>
          <w:p w:rsidR="008038B8" w:rsidRDefault="00D010F3" w:rsidP="009046BD">
            <w:pPr>
              <w:widowControl w:val="0"/>
              <w:autoSpaceDE w:val="0"/>
              <w:autoSpaceDN w:val="0"/>
              <w:spacing w:line="360" w:lineRule="auto"/>
              <w:ind w:firstLineChars="100" w:firstLine="280"/>
              <w:rPr>
                <w:rFonts w:ascii="宋体" w:hAnsi="宋体"/>
                <w:color w:val="000000"/>
                <w:sz w:val="28"/>
                <w:szCs w:val="28"/>
              </w:rPr>
            </w:pPr>
            <w:r>
              <w:rPr>
                <w:rFonts w:ascii="宋体" w:hAnsi="宋体"/>
                <w:color w:val="000000"/>
                <w:sz w:val="28"/>
                <w:szCs w:val="28"/>
              </w:rPr>
              <w:t>董事会秘书</w:t>
            </w:r>
            <w:r>
              <w:rPr>
                <w:rFonts w:ascii="宋体" w:hAnsi="宋体" w:hint="eastAsia"/>
                <w:color w:val="000000"/>
                <w:sz w:val="28"/>
                <w:szCs w:val="28"/>
              </w:rPr>
              <w:t>、</w:t>
            </w:r>
            <w:r>
              <w:rPr>
                <w:rFonts w:ascii="宋体" w:hAnsi="宋体"/>
                <w:color w:val="000000"/>
                <w:sz w:val="28"/>
                <w:szCs w:val="28"/>
              </w:rPr>
              <w:t>证券</w:t>
            </w:r>
            <w:r w:rsidR="009A0780">
              <w:rPr>
                <w:rFonts w:ascii="宋体" w:hAnsi="宋体"/>
                <w:color w:val="000000"/>
                <w:sz w:val="28"/>
                <w:szCs w:val="28"/>
              </w:rPr>
              <w:t>事务</w:t>
            </w:r>
            <w:r>
              <w:rPr>
                <w:rFonts w:ascii="宋体" w:hAnsi="宋体"/>
                <w:color w:val="000000"/>
                <w:sz w:val="28"/>
                <w:szCs w:val="28"/>
              </w:rPr>
              <w:t>代表等</w:t>
            </w:r>
          </w:p>
        </w:tc>
      </w:tr>
      <w:tr w:rsidR="00D010F3" w:rsidTr="00D261B9">
        <w:trPr>
          <w:trHeight w:val="675"/>
          <w:jc w:val="center"/>
        </w:trPr>
        <w:tc>
          <w:tcPr>
            <w:tcW w:w="2077" w:type="dxa"/>
          </w:tcPr>
          <w:p w:rsidR="00D010F3" w:rsidRDefault="00D010F3">
            <w:pPr>
              <w:pStyle w:val="Default"/>
              <w:spacing w:line="360" w:lineRule="auto"/>
              <w:jc w:val="center"/>
              <w:rPr>
                <w:rFonts w:hint="default"/>
                <w:kern w:val="2"/>
                <w:sz w:val="28"/>
                <w:szCs w:val="28"/>
              </w:rPr>
            </w:pPr>
            <w:r>
              <w:rPr>
                <w:kern w:val="2"/>
                <w:sz w:val="28"/>
                <w:szCs w:val="28"/>
              </w:rPr>
              <w:t>沟通形式</w:t>
            </w:r>
          </w:p>
        </w:tc>
        <w:tc>
          <w:tcPr>
            <w:tcW w:w="7546" w:type="dxa"/>
            <w:gridSpan w:val="3"/>
          </w:tcPr>
          <w:p w:rsidR="00D010F3" w:rsidRDefault="004B6ED6" w:rsidP="009046BD">
            <w:pPr>
              <w:widowControl w:val="0"/>
              <w:autoSpaceDE w:val="0"/>
              <w:autoSpaceDN w:val="0"/>
              <w:spacing w:line="360" w:lineRule="auto"/>
              <w:ind w:firstLineChars="100" w:firstLine="280"/>
              <w:rPr>
                <w:rFonts w:ascii="宋体" w:hAnsi="宋体"/>
                <w:color w:val="000000"/>
                <w:sz w:val="28"/>
                <w:szCs w:val="28"/>
              </w:rPr>
            </w:pPr>
            <w:r>
              <w:rPr>
                <w:rFonts w:ascii="宋体" w:hAnsi="宋体"/>
                <w:color w:val="000000"/>
                <w:sz w:val="28"/>
                <w:szCs w:val="28"/>
              </w:rPr>
              <w:t>现场</w:t>
            </w:r>
            <w:r w:rsidR="00D010F3">
              <w:rPr>
                <w:rFonts w:ascii="宋体" w:hAnsi="宋体"/>
                <w:color w:val="000000"/>
                <w:sz w:val="28"/>
                <w:szCs w:val="28"/>
              </w:rPr>
              <w:t>会议</w:t>
            </w:r>
          </w:p>
        </w:tc>
      </w:tr>
      <w:tr w:rsidR="008038B8" w:rsidTr="00D010F3">
        <w:trPr>
          <w:trHeight w:val="8301"/>
          <w:jc w:val="center"/>
        </w:trPr>
        <w:tc>
          <w:tcPr>
            <w:tcW w:w="2077" w:type="dxa"/>
            <w:vAlign w:val="center"/>
          </w:tcPr>
          <w:p w:rsidR="008038B8" w:rsidRPr="00E22E09" w:rsidRDefault="00D010F3" w:rsidP="00E22E09">
            <w:pPr>
              <w:widowControl w:val="0"/>
              <w:autoSpaceDE w:val="0"/>
              <w:autoSpaceDN w:val="0"/>
              <w:spacing w:line="360" w:lineRule="auto"/>
              <w:jc w:val="center"/>
              <w:rPr>
                <w:rFonts w:ascii="宋体" w:hAnsi="宋体"/>
                <w:color w:val="000000"/>
                <w:sz w:val="28"/>
                <w:szCs w:val="28"/>
              </w:rPr>
            </w:pPr>
            <w:r w:rsidRPr="00E22E09">
              <w:rPr>
                <w:rFonts w:ascii="宋体" w:hAnsi="宋体"/>
                <w:color w:val="000000"/>
                <w:sz w:val="28"/>
                <w:szCs w:val="28"/>
              </w:rPr>
              <w:t>沟通内容</w:t>
            </w:r>
          </w:p>
        </w:tc>
        <w:tc>
          <w:tcPr>
            <w:tcW w:w="7546" w:type="dxa"/>
            <w:gridSpan w:val="3"/>
          </w:tcPr>
          <w:p w:rsidR="00B847AA" w:rsidRPr="00542588" w:rsidRDefault="00B847AA" w:rsidP="00B847AA">
            <w:pPr>
              <w:pStyle w:val="a3"/>
              <w:widowControl w:val="0"/>
              <w:numPr>
                <w:ilvl w:val="0"/>
                <w:numId w:val="4"/>
              </w:numPr>
              <w:autoSpaceDE w:val="0"/>
              <w:autoSpaceDN w:val="0"/>
              <w:spacing w:line="360" w:lineRule="auto"/>
              <w:ind w:firstLineChars="0"/>
              <w:rPr>
                <w:rFonts w:ascii="楷体" w:eastAsia="楷体" w:hAnsi="楷体"/>
                <w:color w:val="000000"/>
                <w:sz w:val="24"/>
                <w:szCs w:val="24"/>
              </w:rPr>
            </w:pPr>
            <w:r w:rsidRPr="00542588">
              <w:rPr>
                <w:rFonts w:ascii="楷体" w:eastAsia="楷体" w:hAnsi="楷体" w:hint="eastAsia"/>
                <w:color w:val="000000"/>
                <w:sz w:val="24"/>
                <w:szCs w:val="24"/>
              </w:rPr>
              <w:t>公司锑、铋的产量如何，价格上涨有何影响？</w:t>
            </w:r>
          </w:p>
          <w:p w:rsidR="0085568A" w:rsidRPr="0085568A" w:rsidRDefault="0085568A" w:rsidP="0085568A">
            <w:pPr>
              <w:widowControl w:val="0"/>
              <w:autoSpaceDE w:val="0"/>
              <w:autoSpaceDN w:val="0"/>
              <w:spacing w:line="360" w:lineRule="auto"/>
              <w:ind w:firstLineChars="200" w:firstLine="480"/>
              <w:rPr>
                <w:rFonts w:ascii="楷体" w:eastAsia="楷体" w:hAnsi="楷体"/>
                <w:color w:val="000000"/>
                <w:sz w:val="24"/>
                <w:szCs w:val="24"/>
              </w:rPr>
            </w:pPr>
            <w:r>
              <w:rPr>
                <w:rFonts w:ascii="楷体" w:eastAsia="楷体" w:hAnsi="楷体"/>
                <w:color w:val="000000"/>
                <w:sz w:val="24"/>
                <w:szCs w:val="24"/>
              </w:rPr>
              <w:t>公司专注于有色金属及贵金属的冶炼业务，核心产品为电解铅与阴极铜</w:t>
            </w:r>
            <w:r>
              <w:rPr>
                <w:rFonts w:ascii="楷体" w:eastAsia="楷体" w:hAnsi="楷体" w:hint="eastAsia"/>
                <w:color w:val="000000"/>
                <w:sz w:val="24"/>
                <w:szCs w:val="24"/>
              </w:rPr>
              <w:t>，</w:t>
            </w:r>
            <w:r w:rsidRPr="0085568A">
              <w:rPr>
                <w:rFonts w:ascii="楷体" w:eastAsia="楷体" w:hAnsi="楷体"/>
                <w:color w:val="000000"/>
                <w:sz w:val="24"/>
                <w:szCs w:val="24"/>
              </w:rPr>
              <w:t>在冶炼过程中，公司对黄金、白银、锌、硫酸等产品进行综合回收利用，锑和</w:t>
            </w:r>
            <w:proofErr w:type="gramStart"/>
            <w:r w:rsidRPr="0085568A">
              <w:rPr>
                <w:rFonts w:ascii="楷体" w:eastAsia="楷体" w:hAnsi="楷体"/>
                <w:color w:val="000000"/>
                <w:sz w:val="24"/>
                <w:szCs w:val="24"/>
              </w:rPr>
              <w:t>铋亦</w:t>
            </w:r>
            <w:proofErr w:type="gramEnd"/>
            <w:r w:rsidRPr="0085568A">
              <w:rPr>
                <w:rFonts w:ascii="楷体" w:eastAsia="楷体" w:hAnsi="楷体"/>
                <w:color w:val="000000"/>
                <w:sz w:val="24"/>
                <w:szCs w:val="24"/>
              </w:rPr>
              <w:t>为回收产品，其产量与原料采购中的金属含量相关。市场价格上涨对公司利润具有积极影响。</w:t>
            </w:r>
          </w:p>
          <w:p w:rsidR="00B847AA" w:rsidRPr="0085568A" w:rsidRDefault="00B847AA" w:rsidP="0085568A">
            <w:pPr>
              <w:pStyle w:val="a3"/>
              <w:widowControl w:val="0"/>
              <w:numPr>
                <w:ilvl w:val="0"/>
                <w:numId w:val="4"/>
              </w:numPr>
              <w:autoSpaceDE w:val="0"/>
              <w:autoSpaceDN w:val="0"/>
              <w:spacing w:line="360" w:lineRule="auto"/>
              <w:ind w:firstLineChars="0"/>
              <w:rPr>
                <w:rFonts w:ascii="楷体" w:eastAsia="楷体" w:hAnsi="楷体"/>
                <w:color w:val="000000"/>
                <w:sz w:val="24"/>
                <w:szCs w:val="24"/>
              </w:rPr>
            </w:pPr>
            <w:r w:rsidRPr="0085568A">
              <w:rPr>
                <w:rFonts w:ascii="楷体" w:eastAsia="楷体" w:hAnsi="楷体" w:hint="eastAsia"/>
                <w:color w:val="000000"/>
                <w:sz w:val="24"/>
                <w:szCs w:val="24"/>
              </w:rPr>
              <w:t>报表中的其它业务收入的具体内容包含什么？</w:t>
            </w:r>
          </w:p>
          <w:p w:rsidR="00C011C1" w:rsidRPr="00542588" w:rsidRDefault="00C011C1" w:rsidP="00C011C1">
            <w:pPr>
              <w:widowControl w:val="0"/>
              <w:autoSpaceDE w:val="0"/>
              <w:autoSpaceDN w:val="0"/>
              <w:spacing w:line="360" w:lineRule="auto"/>
              <w:ind w:firstLineChars="200" w:firstLine="480"/>
              <w:rPr>
                <w:rFonts w:ascii="楷体" w:eastAsia="楷体" w:hAnsi="楷体"/>
                <w:color w:val="000000"/>
                <w:sz w:val="24"/>
                <w:szCs w:val="24"/>
              </w:rPr>
            </w:pPr>
            <w:r w:rsidRPr="00542588">
              <w:rPr>
                <w:rFonts w:ascii="楷体" w:eastAsia="楷体" w:hAnsi="楷体" w:hint="eastAsia"/>
                <w:color w:val="000000"/>
                <w:sz w:val="24"/>
                <w:szCs w:val="24"/>
              </w:rPr>
              <w:t>报表中的其他业务收入主要是</w:t>
            </w:r>
            <w:r w:rsidR="00542588">
              <w:rPr>
                <w:rFonts w:ascii="楷体" w:eastAsia="楷体" w:hAnsi="楷体" w:hint="eastAsia"/>
                <w:color w:val="000000"/>
                <w:sz w:val="24"/>
                <w:szCs w:val="24"/>
              </w:rPr>
              <w:t>小金属</w:t>
            </w:r>
            <w:r w:rsidRPr="00542588">
              <w:rPr>
                <w:rFonts w:ascii="楷体" w:eastAsia="楷体" w:hAnsi="楷体" w:hint="eastAsia"/>
                <w:color w:val="000000"/>
                <w:sz w:val="24"/>
                <w:szCs w:val="24"/>
              </w:rPr>
              <w:t>、废塑料、</w:t>
            </w:r>
            <w:r w:rsidR="00542588">
              <w:rPr>
                <w:rFonts w:ascii="楷体" w:eastAsia="楷体" w:hAnsi="楷体" w:hint="eastAsia"/>
                <w:color w:val="000000"/>
                <w:sz w:val="24"/>
                <w:szCs w:val="24"/>
              </w:rPr>
              <w:t>海绵靶</w:t>
            </w:r>
            <w:r w:rsidRPr="00542588">
              <w:rPr>
                <w:rFonts w:ascii="楷体" w:eastAsia="楷体" w:hAnsi="楷体" w:hint="eastAsia"/>
                <w:color w:val="000000"/>
                <w:sz w:val="24"/>
                <w:szCs w:val="24"/>
              </w:rPr>
              <w:t>、</w:t>
            </w:r>
            <w:r w:rsidR="00542588">
              <w:rPr>
                <w:rFonts w:ascii="楷体" w:eastAsia="楷体" w:hAnsi="楷体" w:hint="eastAsia"/>
                <w:color w:val="000000"/>
                <w:sz w:val="24"/>
                <w:szCs w:val="24"/>
              </w:rPr>
              <w:t>渣等业务收入。</w:t>
            </w:r>
          </w:p>
          <w:p w:rsidR="00B847AA" w:rsidRPr="0085568A" w:rsidRDefault="00B847AA" w:rsidP="0085568A">
            <w:pPr>
              <w:pStyle w:val="a3"/>
              <w:widowControl w:val="0"/>
              <w:numPr>
                <w:ilvl w:val="0"/>
                <w:numId w:val="4"/>
              </w:numPr>
              <w:autoSpaceDE w:val="0"/>
              <w:autoSpaceDN w:val="0"/>
              <w:spacing w:line="360" w:lineRule="auto"/>
              <w:ind w:firstLineChars="0"/>
              <w:rPr>
                <w:rFonts w:ascii="楷体" w:eastAsia="楷体" w:hAnsi="楷体"/>
                <w:color w:val="000000"/>
                <w:sz w:val="24"/>
                <w:szCs w:val="24"/>
              </w:rPr>
            </w:pPr>
            <w:bookmarkStart w:id="0" w:name="OLE_LINK12"/>
            <w:bookmarkStart w:id="1" w:name="OLE_LINK13"/>
            <w:r w:rsidRPr="0085568A">
              <w:rPr>
                <w:rFonts w:ascii="楷体" w:eastAsia="楷体" w:hAnsi="楷体" w:hint="eastAsia"/>
                <w:color w:val="000000"/>
                <w:sz w:val="24"/>
                <w:szCs w:val="24"/>
              </w:rPr>
              <w:t>公司产品硫酸的销售、储存情况</w:t>
            </w:r>
            <w:bookmarkEnd w:id="0"/>
            <w:bookmarkEnd w:id="1"/>
            <w:r w:rsidRPr="0085568A">
              <w:rPr>
                <w:rFonts w:ascii="楷体" w:eastAsia="楷体" w:hAnsi="楷体" w:hint="eastAsia"/>
                <w:color w:val="000000"/>
                <w:sz w:val="24"/>
                <w:szCs w:val="24"/>
              </w:rPr>
              <w:t>？</w:t>
            </w:r>
          </w:p>
          <w:p w:rsidR="0085568A" w:rsidRDefault="0085568A" w:rsidP="0085568A">
            <w:pPr>
              <w:widowControl w:val="0"/>
              <w:autoSpaceDE w:val="0"/>
              <w:autoSpaceDN w:val="0"/>
              <w:spacing w:line="360" w:lineRule="auto"/>
              <w:ind w:firstLineChars="200" w:firstLine="480"/>
              <w:rPr>
                <w:rFonts w:ascii="楷体" w:eastAsia="楷体" w:hAnsi="楷体"/>
                <w:color w:val="000000"/>
                <w:sz w:val="24"/>
                <w:szCs w:val="24"/>
              </w:rPr>
            </w:pPr>
            <w:r w:rsidRPr="0085568A">
              <w:rPr>
                <w:rFonts w:ascii="楷体" w:eastAsia="楷体" w:hAnsi="楷体"/>
                <w:color w:val="000000"/>
                <w:sz w:val="24"/>
                <w:szCs w:val="24"/>
              </w:rPr>
              <w:t>硫酸销售价格依据市场行情定价。公司配备的硫酸</w:t>
            </w:r>
            <w:proofErr w:type="gramStart"/>
            <w:r w:rsidRPr="0085568A">
              <w:rPr>
                <w:rFonts w:ascii="楷体" w:eastAsia="楷体" w:hAnsi="楷体"/>
                <w:color w:val="000000"/>
                <w:sz w:val="24"/>
                <w:szCs w:val="24"/>
              </w:rPr>
              <w:t>罐具备</w:t>
            </w:r>
            <w:proofErr w:type="gramEnd"/>
            <w:r w:rsidRPr="0085568A">
              <w:rPr>
                <w:rFonts w:ascii="楷体" w:eastAsia="楷体" w:hAnsi="楷体"/>
                <w:color w:val="000000"/>
                <w:sz w:val="24"/>
                <w:szCs w:val="24"/>
              </w:rPr>
              <w:t>一定规模的储存能力。此外，硫酸销售存在明显的淡旺季之分。</w:t>
            </w:r>
          </w:p>
          <w:p w:rsidR="00B847AA" w:rsidRPr="0085568A" w:rsidRDefault="0085568A" w:rsidP="0085568A">
            <w:pPr>
              <w:widowControl w:val="0"/>
              <w:autoSpaceDE w:val="0"/>
              <w:autoSpaceDN w:val="0"/>
              <w:spacing w:line="360" w:lineRule="auto"/>
              <w:ind w:firstLineChars="200" w:firstLine="480"/>
              <w:rPr>
                <w:rFonts w:ascii="楷体" w:eastAsia="楷体" w:hAnsi="楷体"/>
                <w:color w:val="000000"/>
                <w:sz w:val="24"/>
                <w:szCs w:val="24"/>
              </w:rPr>
            </w:pPr>
            <w:r>
              <w:rPr>
                <w:rFonts w:ascii="楷体" w:eastAsia="楷体" w:hAnsi="楷体" w:hint="eastAsia"/>
                <w:color w:val="000000"/>
                <w:sz w:val="24"/>
                <w:szCs w:val="24"/>
              </w:rPr>
              <w:t>4、</w:t>
            </w:r>
            <w:r w:rsidR="00B847AA" w:rsidRPr="0085568A">
              <w:rPr>
                <w:rFonts w:ascii="楷体" w:eastAsia="楷体" w:hAnsi="楷体" w:hint="eastAsia"/>
                <w:color w:val="000000"/>
                <w:sz w:val="24"/>
                <w:szCs w:val="24"/>
              </w:rPr>
              <w:t>公司的</w:t>
            </w:r>
            <w:r w:rsidR="00C011C1" w:rsidRPr="0085568A">
              <w:rPr>
                <w:rFonts w:ascii="楷体" w:eastAsia="楷体" w:hAnsi="楷体" w:hint="eastAsia"/>
                <w:color w:val="000000"/>
                <w:sz w:val="24"/>
                <w:szCs w:val="24"/>
              </w:rPr>
              <w:t>竞争优势</w:t>
            </w:r>
            <w:r w:rsidR="00B847AA" w:rsidRPr="0085568A">
              <w:rPr>
                <w:rFonts w:ascii="楷体" w:eastAsia="楷体" w:hAnsi="楷体" w:hint="eastAsia"/>
                <w:color w:val="000000"/>
                <w:sz w:val="24"/>
                <w:szCs w:val="24"/>
              </w:rPr>
              <w:t>体现在什么地方？</w:t>
            </w:r>
          </w:p>
          <w:p w:rsidR="0085568A" w:rsidRPr="0085568A" w:rsidRDefault="0085568A" w:rsidP="0085568A">
            <w:pPr>
              <w:widowControl w:val="0"/>
              <w:autoSpaceDE w:val="0"/>
              <w:autoSpaceDN w:val="0"/>
              <w:spacing w:line="360" w:lineRule="auto"/>
              <w:ind w:firstLineChars="200" w:firstLine="480"/>
              <w:rPr>
                <w:rFonts w:ascii="楷体" w:eastAsia="楷体" w:hAnsi="楷体"/>
                <w:color w:val="000000"/>
                <w:sz w:val="24"/>
                <w:szCs w:val="24"/>
              </w:rPr>
            </w:pPr>
            <w:r>
              <w:rPr>
                <w:rFonts w:ascii="楷体" w:eastAsia="楷体" w:hAnsi="楷体"/>
                <w:color w:val="000000"/>
                <w:sz w:val="24"/>
                <w:szCs w:val="24"/>
              </w:rPr>
              <w:t>公司的竞争优势主要包含以下几个方面</w:t>
            </w:r>
            <w:r>
              <w:rPr>
                <w:rFonts w:ascii="楷体" w:eastAsia="楷体" w:hAnsi="楷体" w:hint="eastAsia"/>
                <w:color w:val="000000"/>
                <w:sz w:val="24"/>
                <w:szCs w:val="24"/>
              </w:rPr>
              <w:t>：</w:t>
            </w:r>
            <w:r>
              <w:rPr>
                <w:rFonts w:ascii="楷体" w:eastAsia="楷体" w:hAnsi="楷体"/>
                <w:color w:val="000000"/>
                <w:sz w:val="24"/>
                <w:szCs w:val="24"/>
              </w:rPr>
              <w:t>一方面，公司产品种类丰富多样，构建起坚实的抗风险壁垒</w:t>
            </w:r>
            <w:r>
              <w:rPr>
                <w:rFonts w:ascii="楷体" w:eastAsia="楷体" w:hAnsi="楷体" w:hint="eastAsia"/>
                <w:color w:val="000000"/>
                <w:sz w:val="24"/>
                <w:szCs w:val="24"/>
              </w:rPr>
              <w:t>，</w:t>
            </w:r>
            <w:r w:rsidRPr="0085568A">
              <w:rPr>
                <w:rFonts w:ascii="楷体" w:eastAsia="楷体" w:hAnsi="楷体"/>
                <w:color w:val="000000"/>
                <w:sz w:val="24"/>
                <w:szCs w:val="24"/>
              </w:rPr>
              <w:t>通过多元化的产品布局，能够有效应对不同市场环境下的需求波动，极大地提升了自身抵御风险的能力。</w:t>
            </w:r>
          </w:p>
          <w:p w:rsidR="0085568A" w:rsidRPr="0085568A" w:rsidRDefault="0085568A" w:rsidP="0085568A">
            <w:pPr>
              <w:widowControl w:val="0"/>
              <w:autoSpaceDE w:val="0"/>
              <w:autoSpaceDN w:val="0"/>
              <w:spacing w:line="360" w:lineRule="auto"/>
              <w:rPr>
                <w:rFonts w:ascii="楷体" w:eastAsia="楷体" w:hAnsi="楷体"/>
                <w:color w:val="000000"/>
                <w:sz w:val="24"/>
                <w:szCs w:val="24"/>
              </w:rPr>
            </w:pPr>
            <w:r w:rsidRPr="0085568A">
              <w:rPr>
                <w:rFonts w:ascii="楷体" w:eastAsia="楷体" w:hAnsi="楷体"/>
                <w:color w:val="000000"/>
                <w:sz w:val="24"/>
                <w:szCs w:val="24"/>
              </w:rPr>
              <w:t>另一方面，公司高度重视技术革</w:t>
            </w:r>
            <w:r w:rsidR="00C000B0">
              <w:rPr>
                <w:rFonts w:ascii="楷体" w:eastAsia="楷体" w:hAnsi="楷体"/>
                <w:color w:val="000000"/>
                <w:sz w:val="24"/>
                <w:szCs w:val="24"/>
              </w:rPr>
              <w:t>新，持续在生产、技改以及升级改造等方面投入大量资源。凭借每年的</w:t>
            </w:r>
            <w:r w:rsidRPr="0085568A">
              <w:rPr>
                <w:rFonts w:ascii="楷体" w:eastAsia="楷体" w:hAnsi="楷体"/>
                <w:color w:val="000000"/>
                <w:sz w:val="24"/>
                <w:szCs w:val="24"/>
              </w:rPr>
              <w:t>资金注入，不断推动生产工艺的优化与创新，始终保持行业技术前沿地位。尤为值得一提的是，公司在</w:t>
            </w:r>
            <w:r w:rsidR="00E11C2B">
              <w:rPr>
                <w:rFonts w:ascii="楷体" w:eastAsia="楷体" w:hAnsi="楷体"/>
                <w:color w:val="000000"/>
                <w:sz w:val="24"/>
                <w:szCs w:val="24"/>
              </w:rPr>
              <w:t>冶炼技术领域优势突出，已斩获三项国家科学技术进步奖，这不仅是对公司技术实力的高度认可，更为公司</w:t>
            </w:r>
            <w:r w:rsidRPr="0085568A">
              <w:rPr>
                <w:rFonts w:ascii="楷体" w:eastAsia="楷体" w:hAnsi="楷体"/>
                <w:color w:val="000000"/>
                <w:sz w:val="24"/>
                <w:szCs w:val="24"/>
              </w:rPr>
              <w:t>市场竞争增添了强劲动力。</w:t>
            </w:r>
            <w:r>
              <w:rPr>
                <w:rFonts w:ascii="楷体" w:eastAsia="楷体" w:hAnsi="楷体"/>
                <w:color w:val="000000"/>
                <w:sz w:val="24"/>
                <w:szCs w:val="24"/>
              </w:rPr>
              <w:t>同时，</w:t>
            </w:r>
            <w:r w:rsidRPr="0085568A">
              <w:rPr>
                <w:rFonts w:ascii="楷体" w:eastAsia="楷体" w:hAnsi="楷体"/>
                <w:color w:val="000000"/>
                <w:sz w:val="24"/>
                <w:szCs w:val="24"/>
              </w:rPr>
              <w:t>公司将环保视为企业发展的重要基石，逐步加大环保投入，全力提升环保能力。</w:t>
            </w:r>
            <w:r w:rsidRPr="0085568A">
              <w:rPr>
                <w:rFonts w:ascii="楷体" w:eastAsia="楷体" w:hAnsi="楷体"/>
                <w:color w:val="000000"/>
                <w:sz w:val="24"/>
                <w:szCs w:val="24"/>
              </w:rPr>
              <w:lastRenderedPageBreak/>
              <w:t>公司在生产运营过程中</w:t>
            </w:r>
            <w:r>
              <w:rPr>
                <w:rFonts w:ascii="楷体" w:eastAsia="楷体" w:hAnsi="楷体"/>
                <w:color w:val="000000"/>
                <w:sz w:val="24"/>
                <w:szCs w:val="24"/>
              </w:rPr>
              <w:t>始终</w:t>
            </w:r>
            <w:proofErr w:type="gramStart"/>
            <w:r w:rsidRPr="0085568A">
              <w:rPr>
                <w:rFonts w:ascii="楷体" w:eastAsia="楷体" w:hAnsi="楷体"/>
                <w:color w:val="000000"/>
                <w:sz w:val="24"/>
                <w:szCs w:val="24"/>
              </w:rPr>
              <w:t>践行</w:t>
            </w:r>
            <w:proofErr w:type="gramEnd"/>
            <w:r w:rsidRPr="0085568A">
              <w:rPr>
                <w:rFonts w:ascii="楷体" w:eastAsia="楷体" w:hAnsi="楷体"/>
                <w:color w:val="000000"/>
                <w:sz w:val="24"/>
                <w:szCs w:val="24"/>
              </w:rPr>
              <w:t>绿色发展理念。这种对环保和技术能力的持续提升，使得公司的抗风险能力得以稳步增强，在复杂多变的市场竞争中，始终能够稳健前行。</w:t>
            </w:r>
          </w:p>
          <w:p w:rsidR="00B847AA" w:rsidRPr="0085568A" w:rsidRDefault="000C0F5E" w:rsidP="0085568A">
            <w:pPr>
              <w:widowControl w:val="0"/>
              <w:autoSpaceDE w:val="0"/>
              <w:autoSpaceDN w:val="0"/>
              <w:spacing w:line="360" w:lineRule="auto"/>
              <w:ind w:firstLineChars="200" w:firstLine="480"/>
              <w:rPr>
                <w:rFonts w:ascii="楷体" w:eastAsia="楷体" w:hAnsi="楷体"/>
                <w:color w:val="000000"/>
                <w:sz w:val="24"/>
                <w:szCs w:val="24"/>
              </w:rPr>
            </w:pPr>
            <w:r>
              <w:rPr>
                <w:rFonts w:ascii="楷体" w:eastAsia="楷体" w:hAnsi="楷体" w:hint="eastAsia"/>
                <w:color w:val="000000"/>
                <w:sz w:val="24"/>
                <w:szCs w:val="24"/>
              </w:rPr>
              <w:t>5</w:t>
            </w:r>
            <w:r w:rsidR="0085568A">
              <w:rPr>
                <w:rFonts w:ascii="楷体" w:eastAsia="楷体" w:hAnsi="楷体" w:hint="eastAsia"/>
                <w:color w:val="000000"/>
                <w:sz w:val="24"/>
                <w:szCs w:val="24"/>
              </w:rPr>
              <w:t>、</w:t>
            </w:r>
            <w:r w:rsidR="00B847AA" w:rsidRPr="0085568A">
              <w:rPr>
                <w:rFonts w:ascii="楷体" w:eastAsia="楷体" w:hAnsi="楷体" w:hint="eastAsia"/>
                <w:color w:val="000000"/>
                <w:sz w:val="24"/>
                <w:szCs w:val="24"/>
              </w:rPr>
              <w:t>公司原料如何计价？小金属如何计价？</w:t>
            </w:r>
          </w:p>
          <w:p w:rsidR="0085568A" w:rsidRDefault="0085568A" w:rsidP="0085568A">
            <w:pPr>
              <w:widowControl w:val="0"/>
              <w:autoSpaceDE w:val="0"/>
              <w:autoSpaceDN w:val="0"/>
              <w:spacing w:line="360" w:lineRule="auto"/>
              <w:ind w:firstLineChars="200" w:firstLine="480"/>
              <w:rPr>
                <w:rFonts w:ascii="楷体" w:eastAsia="楷体" w:hAnsi="楷体"/>
                <w:color w:val="000000"/>
                <w:sz w:val="24"/>
                <w:szCs w:val="24"/>
              </w:rPr>
            </w:pPr>
            <w:r w:rsidRPr="0085568A">
              <w:rPr>
                <w:rFonts w:ascii="楷体" w:eastAsia="楷体" w:hAnsi="楷体"/>
                <w:color w:val="000000"/>
                <w:sz w:val="24"/>
                <w:szCs w:val="24"/>
              </w:rPr>
              <w:t>公司对原料的计价，采用以产成品市场价格扣减市场加工费的方法。同时，原料的金属品位会对计价结果产生影响。</w:t>
            </w:r>
          </w:p>
          <w:p w:rsidR="00B847AA" w:rsidRPr="0085568A" w:rsidRDefault="000C0F5E" w:rsidP="0085568A">
            <w:pPr>
              <w:widowControl w:val="0"/>
              <w:autoSpaceDE w:val="0"/>
              <w:autoSpaceDN w:val="0"/>
              <w:spacing w:line="360" w:lineRule="auto"/>
              <w:ind w:firstLineChars="200" w:firstLine="480"/>
              <w:rPr>
                <w:rFonts w:ascii="楷体" w:eastAsia="楷体" w:hAnsi="楷体"/>
                <w:color w:val="000000"/>
                <w:sz w:val="24"/>
                <w:szCs w:val="24"/>
              </w:rPr>
            </w:pPr>
            <w:r>
              <w:rPr>
                <w:rFonts w:ascii="楷体" w:eastAsia="楷体" w:hAnsi="楷体" w:hint="eastAsia"/>
                <w:color w:val="000000"/>
                <w:sz w:val="24"/>
                <w:szCs w:val="24"/>
              </w:rPr>
              <w:t>6</w:t>
            </w:r>
            <w:r w:rsidR="0085568A">
              <w:rPr>
                <w:rFonts w:ascii="楷体" w:eastAsia="楷体" w:hAnsi="楷体" w:hint="eastAsia"/>
                <w:color w:val="000000"/>
                <w:sz w:val="24"/>
                <w:szCs w:val="24"/>
              </w:rPr>
              <w:t>、</w:t>
            </w:r>
            <w:r w:rsidR="00B847AA" w:rsidRPr="0085568A">
              <w:rPr>
                <w:rFonts w:ascii="楷体" w:eastAsia="楷体" w:hAnsi="楷体" w:hint="eastAsia"/>
                <w:color w:val="000000"/>
                <w:sz w:val="24"/>
                <w:szCs w:val="24"/>
              </w:rPr>
              <w:t>公司的套期保值如何进行？</w:t>
            </w:r>
          </w:p>
          <w:p w:rsidR="00594AA4" w:rsidRPr="003904BD" w:rsidRDefault="00594AA4" w:rsidP="00594AA4">
            <w:pPr>
              <w:spacing w:line="360" w:lineRule="auto"/>
              <w:ind w:firstLineChars="200" w:firstLine="480"/>
              <w:rPr>
                <w:rFonts w:ascii="楷体" w:eastAsia="楷体" w:hAnsi="楷体"/>
                <w:sz w:val="24"/>
                <w:szCs w:val="24"/>
              </w:rPr>
            </w:pPr>
            <w:bookmarkStart w:id="2" w:name="OLE_LINK5"/>
            <w:bookmarkStart w:id="3" w:name="OLE_LINK6"/>
            <w:r w:rsidRPr="003904BD">
              <w:rPr>
                <w:rFonts w:ascii="楷体" w:eastAsia="楷体" w:hAnsi="楷体"/>
                <w:sz w:val="24"/>
                <w:szCs w:val="24"/>
              </w:rPr>
              <w:t>公司</w:t>
            </w:r>
            <w:r w:rsidRPr="003904BD">
              <w:rPr>
                <w:rFonts w:ascii="楷体" w:eastAsia="楷体" w:hAnsi="楷体" w:hint="eastAsia"/>
                <w:sz w:val="24"/>
                <w:szCs w:val="24"/>
              </w:rPr>
              <w:t>建立</w:t>
            </w:r>
            <w:r w:rsidRPr="003904BD">
              <w:rPr>
                <w:rFonts w:ascii="楷体" w:eastAsia="楷体" w:hAnsi="楷体"/>
                <w:sz w:val="24"/>
                <w:szCs w:val="24"/>
              </w:rPr>
              <w:t>了完善</w:t>
            </w:r>
            <w:r>
              <w:rPr>
                <w:rFonts w:ascii="楷体" w:eastAsia="楷体" w:hAnsi="楷体"/>
                <w:sz w:val="24"/>
                <w:szCs w:val="24"/>
              </w:rPr>
              <w:t>的《期货套期保值业务管理制度》，明确了期货套期保值业务的</w:t>
            </w:r>
            <w:r w:rsidRPr="003904BD">
              <w:rPr>
                <w:rFonts w:ascii="楷体" w:eastAsia="楷体" w:hAnsi="楷体"/>
                <w:sz w:val="24"/>
                <w:szCs w:val="24"/>
              </w:rPr>
              <w:t>组织机构设置、</w:t>
            </w:r>
            <w:r>
              <w:rPr>
                <w:rFonts w:ascii="楷体" w:eastAsia="楷体" w:hAnsi="楷体"/>
                <w:sz w:val="24"/>
                <w:szCs w:val="24"/>
              </w:rPr>
              <w:t>操作流程</w:t>
            </w:r>
            <w:r>
              <w:rPr>
                <w:rFonts w:ascii="楷体" w:eastAsia="楷体" w:hAnsi="楷体" w:hint="eastAsia"/>
                <w:sz w:val="24"/>
                <w:szCs w:val="24"/>
              </w:rPr>
              <w:t>、</w:t>
            </w:r>
            <w:r>
              <w:rPr>
                <w:rFonts w:ascii="楷体" w:eastAsia="楷体" w:hAnsi="楷体"/>
                <w:sz w:val="24"/>
                <w:szCs w:val="24"/>
              </w:rPr>
              <w:t>风险管理目标</w:t>
            </w:r>
            <w:r>
              <w:rPr>
                <w:rFonts w:ascii="楷体" w:eastAsia="楷体" w:hAnsi="楷体" w:hint="eastAsia"/>
                <w:sz w:val="24"/>
                <w:szCs w:val="24"/>
              </w:rPr>
              <w:t>，</w:t>
            </w:r>
            <w:r w:rsidRPr="003904BD">
              <w:rPr>
                <w:rFonts w:ascii="楷体" w:eastAsia="楷体" w:hAnsi="楷体"/>
                <w:sz w:val="24"/>
                <w:szCs w:val="24"/>
              </w:rPr>
              <w:t>通过严格的内部控</w:t>
            </w:r>
            <w:r>
              <w:rPr>
                <w:rFonts w:ascii="楷体" w:eastAsia="楷体" w:hAnsi="楷体"/>
                <w:sz w:val="24"/>
                <w:szCs w:val="24"/>
              </w:rPr>
              <w:t>制体系加以指导并规范执行，已形成一套较为完整的风险管理体系，</w:t>
            </w:r>
            <w:r w:rsidRPr="003904BD">
              <w:rPr>
                <w:rFonts w:ascii="楷体" w:eastAsia="楷体" w:hAnsi="楷体"/>
                <w:sz w:val="24"/>
                <w:szCs w:val="24"/>
              </w:rPr>
              <w:t>保障了套期保值业务规范、持续开展。</w:t>
            </w:r>
            <w:r w:rsidRPr="003904BD">
              <w:rPr>
                <w:rFonts w:ascii="楷体" w:eastAsia="楷体" w:hAnsi="楷体" w:hint="eastAsia"/>
                <w:sz w:val="24"/>
                <w:szCs w:val="24"/>
              </w:rPr>
              <w:t>​</w:t>
            </w:r>
            <w:r w:rsidRPr="003904BD">
              <w:rPr>
                <w:rFonts w:ascii="楷体" w:eastAsia="楷体" w:hAnsi="楷体"/>
                <w:sz w:val="24"/>
                <w:szCs w:val="24"/>
              </w:rPr>
              <w:t>2025 年度，公司结合生产经营业务的实际状况，为期货套期保值业务提供的保证金及额度金额上限为人民币 6 亿元。其中，生产性保值比例上限设定为库存的 60%，贸易性保值比例上限设定为库存的 100%。与此同时，公司审慎</w:t>
            </w:r>
            <w:proofErr w:type="gramStart"/>
            <w:r w:rsidRPr="003904BD">
              <w:rPr>
                <w:rFonts w:ascii="楷体" w:eastAsia="楷体" w:hAnsi="楷体"/>
                <w:sz w:val="24"/>
                <w:szCs w:val="24"/>
              </w:rPr>
              <w:t>研</w:t>
            </w:r>
            <w:proofErr w:type="gramEnd"/>
            <w:r w:rsidRPr="003904BD">
              <w:rPr>
                <w:rFonts w:ascii="楷体" w:eastAsia="楷体" w:hAnsi="楷体"/>
                <w:sz w:val="24"/>
                <w:szCs w:val="24"/>
              </w:rPr>
              <w:t>判金属市场走势，依据市场变化实时动态调整套保比例。</w:t>
            </w:r>
          </w:p>
          <w:bookmarkEnd w:id="2"/>
          <w:bookmarkEnd w:id="3"/>
          <w:p w:rsidR="00903BE4" w:rsidRPr="00542588" w:rsidRDefault="000C0F5E" w:rsidP="0085568A">
            <w:pPr>
              <w:widowControl w:val="0"/>
              <w:autoSpaceDE w:val="0"/>
              <w:autoSpaceDN w:val="0"/>
              <w:spacing w:line="360" w:lineRule="auto"/>
              <w:ind w:firstLineChars="200" w:firstLine="480"/>
              <w:rPr>
                <w:rFonts w:ascii="楷体" w:eastAsia="楷体" w:hAnsi="楷体"/>
                <w:color w:val="000000"/>
                <w:sz w:val="24"/>
                <w:szCs w:val="24"/>
              </w:rPr>
            </w:pPr>
            <w:r>
              <w:rPr>
                <w:rFonts w:ascii="楷体" w:eastAsia="楷体" w:hAnsi="楷体" w:hint="eastAsia"/>
                <w:color w:val="000000"/>
                <w:sz w:val="24"/>
                <w:szCs w:val="24"/>
              </w:rPr>
              <w:t>7</w:t>
            </w:r>
            <w:r w:rsidR="00E22E09" w:rsidRPr="00542588">
              <w:rPr>
                <w:rFonts w:ascii="楷体" w:eastAsia="楷体" w:hAnsi="楷体" w:hint="eastAsia"/>
                <w:color w:val="000000"/>
                <w:sz w:val="24"/>
                <w:szCs w:val="24"/>
              </w:rPr>
              <w:t>、</w:t>
            </w:r>
            <w:r w:rsidR="00903BE4" w:rsidRPr="00542588">
              <w:rPr>
                <w:rFonts w:ascii="楷体" w:eastAsia="楷体" w:hAnsi="楷体" w:hint="eastAsia"/>
                <w:color w:val="000000"/>
                <w:sz w:val="24"/>
                <w:szCs w:val="24"/>
              </w:rPr>
              <w:t>转</w:t>
            </w:r>
            <w:proofErr w:type="gramStart"/>
            <w:r w:rsidR="00903BE4" w:rsidRPr="00542588">
              <w:rPr>
                <w:rFonts w:ascii="楷体" w:eastAsia="楷体" w:hAnsi="楷体" w:hint="eastAsia"/>
                <w:color w:val="000000"/>
                <w:sz w:val="24"/>
                <w:szCs w:val="24"/>
              </w:rPr>
              <w:t>债已经接近强赎线</w:t>
            </w:r>
            <w:proofErr w:type="gramEnd"/>
            <w:r w:rsidR="00903BE4" w:rsidRPr="00542588">
              <w:rPr>
                <w:rFonts w:ascii="楷体" w:eastAsia="楷体" w:hAnsi="楷体" w:hint="eastAsia"/>
                <w:color w:val="000000"/>
                <w:sz w:val="24"/>
                <w:szCs w:val="24"/>
              </w:rPr>
              <w:t>，公司是否考虑强赎？</w:t>
            </w:r>
          </w:p>
          <w:p w:rsidR="00E54B59" w:rsidRDefault="004F2865" w:rsidP="00E54B59">
            <w:pPr>
              <w:spacing w:line="360" w:lineRule="auto"/>
              <w:ind w:firstLineChars="200" w:firstLine="480"/>
              <w:rPr>
                <w:rFonts w:ascii="楷体" w:eastAsia="楷体" w:hAnsi="楷体"/>
                <w:sz w:val="24"/>
                <w:szCs w:val="24"/>
              </w:rPr>
            </w:pPr>
            <w:r>
              <w:rPr>
                <w:rFonts w:ascii="楷体" w:eastAsia="楷体" w:hAnsi="楷体" w:hint="eastAsia"/>
                <w:color w:val="000000"/>
                <w:sz w:val="24"/>
                <w:szCs w:val="24"/>
              </w:rPr>
              <w:t>根据公司《向不特定对象发行可转换公司债券募集说明书》</w:t>
            </w:r>
            <w:r w:rsidR="00903BE4" w:rsidRPr="00542588">
              <w:rPr>
                <w:rFonts w:ascii="楷体" w:eastAsia="楷体" w:hAnsi="楷体" w:hint="eastAsia"/>
                <w:color w:val="000000"/>
                <w:sz w:val="24"/>
                <w:szCs w:val="24"/>
              </w:rPr>
              <w:t>“当下述两种情形的任意一种出现时，公司有权决定按照债券面值加当期应计利息的价格赎回全部或部分未转股的可转债：①在本次发行的可转债转股期内，如果公司 A 股股票连续三十个交易日中至少有十五个交易日的收盘价格不低于当期转股价格的 130%（含 130%）</w:t>
            </w:r>
            <w:r w:rsidR="00783B8C">
              <w:rPr>
                <w:rFonts w:ascii="楷体" w:eastAsia="楷体" w:hAnsi="楷体" w:hint="eastAsia"/>
                <w:color w:val="000000"/>
                <w:sz w:val="24"/>
                <w:szCs w:val="24"/>
              </w:rPr>
              <w:t>；</w:t>
            </w:r>
            <w:r w:rsidR="00903BE4" w:rsidRPr="00542588">
              <w:rPr>
                <w:rFonts w:ascii="楷体" w:eastAsia="楷体" w:hAnsi="楷体" w:hint="eastAsia"/>
                <w:color w:val="000000"/>
                <w:sz w:val="24"/>
                <w:szCs w:val="24"/>
              </w:rPr>
              <w:t>②当本次发行的可转债未转股余额不足 3,000 万元时”。</w:t>
            </w:r>
            <w:bookmarkStart w:id="4" w:name="OLE_LINK3"/>
            <w:bookmarkStart w:id="5" w:name="OLE_LINK4"/>
            <w:r w:rsidR="00E54B59">
              <w:rPr>
                <w:rFonts w:ascii="楷体" w:eastAsia="楷体" w:hAnsi="楷体" w:hint="eastAsia"/>
                <w:sz w:val="24"/>
                <w:szCs w:val="24"/>
              </w:rPr>
              <w:t>当前，公司可转债尚未触发赎回条款，公司暂无强制赎回计划。后续若有相关计划变动，公司将严格依照信息披露制度，及时履行披露义务</w:t>
            </w:r>
            <w:bookmarkStart w:id="6" w:name="_GoBack"/>
            <w:bookmarkEnd w:id="6"/>
            <w:r w:rsidR="00E54B59">
              <w:rPr>
                <w:rFonts w:ascii="楷体" w:eastAsia="楷体" w:hAnsi="楷体" w:hint="eastAsia"/>
                <w:sz w:val="24"/>
                <w:szCs w:val="24"/>
              </w:rPr>
              <w:t>。</w:t>
            </w:r>
          </w:p>
          <w:bookmarkEnd w:id="4"/>
          <w:bookmarkEnd w:id="5"/>
          <w:p w:rsidR="00AC3453" w:rsidRPr="00E54B59" w:rsidRDefault="00AC3453" w:rsidP="00C032CE">
            <w:pPr>
              <w:widowControl w:val="0"/>
              <w:autoSpaceDE w:val="0"/>
              <w:autoSpaceDN w:val="0"/>
              <w:spacing w:line="360" w:lineRule="auto"/>
              <w:ind w:firstLineChars="200" w:firstLine="480"/>
              <w:rPr>
                <w:rFonts w:ascii="楷体" w:eastAsia="楷体" w:hAnsi="楷体"/>
                <w:color w:val="000000"/>
                <w:sz w:val="24"/>
                <w:szCs w:val="24"/>
              </w:rPr>
            </w:pPr>
          </w:p>
          <w:p w:rsidR="00621171" w:rsidRPr="00542588" w:rsidRDefault="00621171" w:rsidP="00AC3453">
            <w:pPr>
              <w:widowControl w:val="0"/>
              <w:autoSpaceDE w:val="0"/>
              <w:autoSpaceDN w:val="0"/>
              <w:spacing w:line="360" w:lineRule="auto"/>
              <w:rPr>
                <w:rFonts w:asciiTheme="minorEastAsia" w:hAnsiTheme="minorEastAsia"/>
                <w:color w:val="000000"/>
                <w:sz w:val="24"/>
                <w:szCs w:val="24"/>
              </w:rPr>
            </w:pPr>
          </w:p>
          <w:p w:rsidR="00C032CE" w:rsidRPr="00542588" w:rsidRDefault="00C032CE" w:rsidP="00AC3453">
            <w:pPr>
              <w:widowControl w:val="0"/>
              <w:autoSpaceDE w:val="0"/>
              <w:autoSpaceDN w:val="0"/>
              <w:spacing w:line="360" w:lineRule="auto"/>
              <w:rPr>
                <w:rFonts w:asciiTheme="minorEastAsia" w:hAnsiTheme="minorEastAsia"/>
                <w:color w:val="000000"/>
                <w:sz w:val="24"/>
                <w:szCs w:val="24"/>
              </w:rPr>
            </w:pPr>
          </w:p>
          <w:p w:rsidR="00C032CE" w:rsidRPr="00AC3453" w:rsidRDefault="00C032CE" w:rsidP="009702D5">
            <w:pPr>
              <w:widowControl w:val="0"/>
              <w:autoSpaceDE w:val="0"/>
              <w:autoSpaceDN w:val="0"/>
              <w:spacing w:line="360" w:lineRule="auto"/>
              <w:rPr>
                <w:rFonts w:asciiTheme="minorEastAsia" w:hAnsiTheme="minorEastAsia"/>
                <w:color w:val="000000"/>
                <w:sz w:val="28"/>
                <w:szCs w:val="28"/>
              </w:rPr>
            </w:pPr>
          </w:p>
        </w:tc>
      </w:tr>
    </w:tbl>
    <w:p w:rsidR="008038B8" w:rsidRDefault="008038B8"/>
    <w:sectPr w:rsidR="008038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51926"/>
    <w:multiLevelType w:val="hybridMultilevel"/>
    <w:tmpl w:val="EC40E198"/>
    <w:lvl w:ilvl="0" w:tplc="4FF27B0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29A72655"/>
    <w:multiLevelType w:val="hybridMultilevel"/>
    <w:tmpl w:val="DE6A3D1A"/>
    <w:lvl w:ilvl="0" w:tplc="C65E89F4">
      <w:start w:val="1"/>
      <w:numFmt w:val="decimal"/>
      <w:lvlText w:val="%1、"/>
      <w:lvlJc w:val="left"/>
      <w:pPr>
        <w:ind w:left="360" w:hanging="36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abstractNum w:abstractNumId="2">
    <w:nsid w:val="2F4643CA"/>
    <w:multiLevelType w:val="hybridMultilevel"/>
    <w:tmpl w:val="FAECBCEA"/>
    <w:lvl w:ilvl="0" w:tplc="99DE44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3A3C3C"/>
    <w:rsid w:val="0003370A"/>
    <w:rsid w:val="000816CF"/>
    <w:rsid w:val="000C0F5E"/>
    <w:rsid w:val="000E51F0"/>
    <w:rsid w:val="00145ED2"/>
    <w:rsid w:val="00254F7A"/>
    <w:rsid w:val="003C1517"/>
    <w:rsid w:val="004154C2"/>
    <w:rsid w:val="0042442D"/>
    <w:rsid w:val="00454445"/>
    <w:rsid w:val="004B6ED6"/>
    <w:rsid w:val="004D4E93"/>
    <w:rsid w:val="004F2865"/>
    <w:rsid w:val="00542588"/>
    <w:rsid w:val="00594AA4"/>
    <w:rsid w:val="005E5069"/>
    <w:rsid w:val="005F7A16"/>
    <w:rsid w:val="00621171"/>
    <w:rsid w:val="006C2B37"/>
    <w:rsid w:val="00783B8C"/>
    <w:rsid w:val="008038B8"/>
    <w:rsid w:val="00803AEC"/>
    <w:rsid w:val="0085568A"/>
    <w:rsid w:val="008E03A2"/>
    <w:rsid w:val="00903BE4"/>
    <w:rsid w:val="0090434F"/>
    <w:rsid w:val="009046BD"/>
    <w:rsid w:val="009702D5"/>
    <w:rsid w:val="009A0780"/>
    <w:rsid w:val="00A56C7C"/>
    <w:rsid w:val="00A57306"/>
    <w:rsid w:val="00AC3453"/>
    <w:rsid w:val="00B17F3C"/>
    <w:rsid w:val="00B53ABF"/>
    <w:rsid w:val="00B847AA"/>
    <w:rsid w:val="00BD6090"/>
    <w:rsid w:val="00C000B0"/>
    <w:rsid w:val="00C011C1"/>
    <w:rsid w:val="00C032CE"/>
    <w:rsid w:val="00C22087"/>
    <w:rsid w:val="00C720E7"/>
    <w:rsid w:val="00C75CF8"/>
    <w:rsid w:val="00D010F3"/>
    <w:rsid w:val="00D261B9"/>
    <w:rsid w:val="00E11C2B"/>
    <w:rsid w:val="00E22E09"/>
    <w:rsid w:val="00E54B59"/>
    <w:rsid w:val="00E92C5E"/>
    <w:rsid w:val="00F40618"/>
    <w:rsid w:val="00F81CAE"/>
    <w:rsid w:val="00FC32E3"/>
    <w:rsid w:val="00FD6719"/>
    <w:rsid w:val="00FF1128"/>
    <w:rsid w:val="01194579"/>
    <w:rsid w:val="01294AB8"/>
    <w:rsid w:val="013A7A0A"/>
    <w:rsid w:val="015204CE"/>
    <w:rsid w:val="01620A05"/>
    <w:rsid w:val="016816BB"/>
    <w:rsid w:val="017245AF"/>
    <w:rsid w:val="01751B50"/>
    <w:rsid w:val="017F0A22"/>
    <w:rsid w:val="019E20DF"/>
    <w:rsid w:val="01C303E2"/>
    <w:rsid w:val="01CE4396"/>
    <w:rsid w:val="01E45398"/>
    <w:rsid w:val="01E80D33"/>
    <w:rsid w:val="01F24283"/>
    <w:rsid w:val="022C67ED"/>
    <w:rsid w:val="0257710B"/>
    <w:rsid w:val="025C0E37"/>
    <w:rsid w:val="02A374A1"/>
    <w:rsid w:val="02B12664"/>
    <w:rsid w:val="02B17E39"/>
    <w:rsid w:val="02B41880"/>
    <w:rsid w:val="02B8621C"/>
    <w:rsid w:val="02DD0A90"/>
    <w:rsid w:val="031A24E6"/>
    <w:rsid w:val="03245876"/>
    <w:rsid w:val="033F1CC4"/>
    <w:rsid w:val="034D5882"/>
    <w:rsid w:val="035876F3"/>
    <w:rsid w:val="035C3120"/>
    <w:rsid w:val="03724A14"/>
    <w:rsid w:val="037D01D4"/>
    <w:rsid w:val="0382300A"/>
    <w:rsid w:val="03942771"/>
    <w:rsid w:val="039B44CB"/>
    <w:rsid w:val="039B7C00"/>
    <w:rsid w:val="03AF554B"/>
    <w:rsid w:val="03B12E36"/>
    <w:rsid w:val="03CE01F7"/>
    <w:rsid w:val="03F5261E"/>
    <w:rsid w:val="03F924E1"/>
    <w:rsid w:val="04016A56"/>
    <w:rsid w:val="040661CA"/>
    <w:rsid w:val="04352CC0"/>
    <w:rsid w:val="044735AB"/>
    <w:rsid w:val="047837DA"/>
    <w:rsid w:val="04783BC3"/>
    <w:rsid w:val="048C215C"/>
    <w:rsid w:val="048E17F5"/>
    <w:rsid w:val="049362AB"/>
    <w:rsid w:val="049D397A"/>
    <w:rsid w:val="049F6F57"/>
    <w:rsid w:val="04A16BBD"/>
    <w:rsid w:val="04C60CA3"/>
    <w:rsid w:val="04DA24F7"/>
    <w:rsid w:val="050A5149"/>
    <w:rsid w:val="050F2A42"/>
    <w:rsid w:val="05196A9B"/>
    <w:rsid w:val="053D6936"/>
    <w:rsid w:val="055429DB"/>
    <w:rsid w:val="056B10F4"/>
    <w:rsid w:val="058C62AF"/>
    <w:rsid w:val="05A901DD"/>
    <w:rsid w:val="05A933BA"/>
    <w:rsid w:val="05C37BDF"/>
    <w:rsid w:val="05D86332"/>
    <w:rsid w:val="05FF4225"/>
    <w:rsid w:val="062402E9"/>
    <w:rsid w:val="062612D1"/>
    <w:rsid w:val="064050F2"/>
    <w:rsid w:val="06483F17"/>
    <w:rsid w:val="06497D10"/>
    <w:rsid w:val="066463D2"/>
    <w:rsid w:val="068206FD"/>
    <w:rsid w:val="06873128"/>
    <w:rsid w:val="06877E71"/>
    <w:rsid w:val="06A906DA"/>
    <w:rsid w:val="06B67CF7"/>
    <w:rsid w:val="06C975D6"/>
    <w:rsid w:val="06CE3D8F"/>
    <w:rsid w:val="06E84824"/>
    <w:rsid w:val="06E90CB0"/>
    <w:rsid w:val="06EE4B3C"/>
    <w:rsid w:val="06F70396"/>
    <w:rsid w:val="06FD65D6"/>
    <w:rsid w:val="072569C2"/>
    <w:rsid w:val="07337980"/>
    <w:rsid w:val="075336D0"/>
    <w:rsid w:val="075D3842"/>
    <w:rsid w:val="077903CD"/>
    <w:rsid w:val="079C4635"/>
    <w:rsid w:val="07B10ABC"/>
    <w:rsid w:val="07B35950"/>
    <w:rsid w:val="07BA429D"/>
    <w:rsid w:val="08016179"/>
    <w:rsid w:val="081B302F"/>
    <w:rsid w:val="084C08B3"/>
    <w:rsid w:val="084E743E"/>
    <w:rsid w:val="087A5967"/>
    <w:rsid w:val="08C07E9D"/>
    <w:rsid w:val="08D47ED5"/>
    <w:rsid w:val="08E414AF"/>
    <w:rsid w:val="08FD73FE"/>
    <w:rsid w:val="091325BE"/>
    <w:rsid w:val="09507303"/>
    <w:rsid w:val="097C2B61"/>
    <w:rsid w:val="099D02E7"/>
    <w:rsid w:val="09A01A75"/>
    <w:rsid w:val="09BB5824"/>
    <w:rsid w:val="09C63345"/>
    <w:rsid w:val="09DD1F3E"/>
    <w:rsid w:val="09E41EAB"/>
    <w:rsid w:val="09EB6870"/>
    <w:rsid w:val="0A1425A2"/>
    <w:rsid w:val="0A1828C0"/>
    <w:rsid w:val="0A245200"/>
    <w:rsid w:val="0A853E17"/>
    <w:rsid w:val="0AA82B74"/>
    <w:rsid w:val="0AAA0FE3"/>
    <w:rsid w:val="0ABA498A"/>
    <w:rsid w:val="0ACB20D3"/>
    <w:rsid w:val="0ACF446E"/>
    <w:rsid w:val="0AEC1064"/>
    <w:rsid w:val="0B14632B"/>
    <w:rsid w:val="0B3430C2"/>
    <w:rsid w:val="0B3C32F5"/>
    <w:rsid w:val="0B4D0659"/>
    <w:rsid w:val="0B92120A"/>
    <w:rsid w:val="0B924E7E"/>
    <w:rsid w:val="0BA67531"/>
    <w:rsid w:val="0BBB17C2"/>
    <w:rsid w:val="0BE159A7"/>
    <w:rsid w:val="0BE80B0B"/>
    <w:rsid w:val="0BF45F12"/>
    <w:rsid w:val="0BFC769D"/>
    <w:rsid w:val="0C010437"/>
    <w:rsid w:val="0C0C073D"/>
    <w:rsid w:val="0C230FD7"/>
    <w:rsid w:val="0C327025"/>
    <w:rsid w:val="0C3A3C3C"/>
    <w:rsid w:val="0C4B2CCE"/>
    <w:rsid w:val="0C6669D4"/>
    <w:rsid w:val="0C677456"/>
    <w:rsid w:val="0C967FEF"/>
    <w:rsid w:val="0CBD09A4"/>
    <w:rsid w:val="0CBD1EAE"/>
    <w:rsid w:val="0CC67B6E"/>
    <w:rsid w:val="0CD050C7"/>
    <w:rsid w:val="0CD94B26"/>
    <w:rsid w:val="0CDF531C"/>
    <w:rsid w:val="0CEC17CF"/>
    <w:rsid w:val="0D0922E8"/>
    <w:rsid w:val="0D273498"/>
    <w:rsid w:val="0D5E46DC"/>
    <w:rsid w:val="0D6E1C46"/>
    <w:rsid w:val="0D7F2813"/>
    <w:rsid w:val="0D99727B"/>
    <w:rsid w:val="0DA764B7"/>
    <w:rsid w:val="0DC573EE"/>
    <w:rsid w:val="0DC6385E"/>
    <w:rsid w:val="0DDD6A7E"/>
    <w:rsid w:val="0E035DB0"/>
    <w:rsid w:val="0E1F744A"/>
    <w:rsid w:val="0E3311BC"/>
    <w:rsid w:val="0E437978"/>
    <w:rsid w:val="0E4D71C8"/>
    <w:rsid w:val="0EC03DCC"/>
    <w:rsid w:val="0ED44656"/>
    <w:rsid w:val="0ED94F65"/>
    <w:rsid w:val="0EEB1C3B"/>
    <w:rsid w:val="0EF12DC4"/>
    <w:rsid w:val="0EFC6EDE"/>
    <w:rsid w:val="0F0E7FB1"/>
    <w:rsid w:val="0F1560AE"/>
    <w:rsid w:val="0F701743"/>
    <w:rsid w:val="0F9A0EB1"/>
    <w:rsid w:val="0F9E0120"/>
    <w:rsid w:val="0FB04668"/>
    <w:rsid w:val="0FBF7437"/>
    <w:rsid w:val="0FCF106F"/>
    <w:rsid w:val="10260047"/>
    <w:rsid w:val="10552765"/>
    <w:rsid w:val="105D0F25"/>
    <w:rsid w:val="106B586A"/>
    <w:rsid w:val="1085237A"/>
    <w:rsid w:val="10A475F2"/>
    <w:rsid w:val="10E44D52"/>
    <w:rsid w:val="10E77C41"/>
    <w:rsid w:val="1101080C"/>
    <w:rsid w:val="112C41A9"/>
    <w:rsid w:val="113F03C5"/>
    <w:rsid w:val="11582252"/>
    <w:rsid w:val="117C4AD0"/>
    <w:rsid w:val="118E658C"/>
    <w:rsid w:val="118F2BF4"/>
    <w:rsid w:val="119573A7"/>
    <w:rsid w:val="11A92339"/>
    <w:rsid w:val="11BD7EF3"/>
    <w:rsid w:val="11C34798"/>
    <w:rsid w:val="11C45847"/>
    <w:rsid w:val="11D23C0E"/>
    <w:rsid w:val="11DE7BD5"/>
    <w:rsid w:val="11FA0567"/>
    <w:rsid w:val="120137AD"/>
    <w:rsid w:val="12146523"/>
    <w:rsid w:val="122506A4"/>
    <w:rsid w:val="122B5077"/>
    <w:rsid w:val="12351EBD"/>
    <w:rsid w:val="1241582E"/>
    <w:rsid w:val="124B7B7A"/>
    <w:rsid w:val="12501F40"/>
    <w:rsid w:val="12547E4C"/>
    <w:rsid w:val="12675014"/>
    <w:rsid w:val="12727317"/>
    <w:rsid w:val="128234EB"/>
    <w:rsid w:val="129A069B"/>
    <w:rsid w:val="12C8077B"/>
    <w:rsid w:val="12C84EB2"/>
    <w:rsid w:val="12CE7494"/>
    <w:rsid w:val="12E22572"/>
    <w:rsid w:val="13041A35"/>
    <w:rsid w:val="13070775"/>
    <w:rsid w:val="13160BCB"/>
    <w:rsid w:val="131D0B18"/>
    <w:rsid w:val="136038C9"/>
    <w:rsid w:val="1384632E"/>
    <w:rsid w:val="1388579D"/>
    <w:rsid w:val="139E7F3F"/>
    <w:rsid w:val="13CC508C"/>
    <w:rsid w:val="13D27A42"/>
    <w:rsid w:val="141665A0"/>
    <w:rsid w:val="14331044"/>
    <w:rsid w:val="143F5145"/>
    <w:rsid w:val="144A1665"/>
    <w:rsid w:val="147D099C"/>
    <w:rsid w:val="148C0F19"/>
    <w:rsid w:val="149A5A17"/>
    <w:rsid w:val="14E12B1F"/>
    <w:rsid w:val="14EA12BD"/>
    <w:rsid w:val="15070D49"/>
    <w:rsid w:val="15190696"/>
    <w:rsid w:val="152F5E7F"/>
    <w:rsid w:val="153B6B40"/>
    <w:rsid w:val="154228EC"/>
    <w:rsid w:val="15821879"/>
    <w:rsid w:val="158E6C4C"/>
    <w:rsid w:val="15926D90"/>
    <w:rsid w:val="15A67AAC"/>
    <w:rsid w:val="15B8261C"/>
    <w:rsid w:val="15CE006C"/>
    <w:rsid w:val="15CF59F5"/>
    <w:rsid w:val="15DF7DAB"/>
    <w:rsid w:val="15E34D67"/>
    <w:rsid w:val="1621707C"/>
    <w:rsid w:val="165E2406"/>
    <w:rsid w:val="168A5C6E"/>
    <w:rsid w:val="16BB15C1"/>
    <w:rsid w:val="16BD7E76"/>
    <w:rsid w:val="16DB3AEE"/>
    <w:rsid w:val="170F0D0E"/>
    <w:rsid w:val="171E5E1A"/>
    <w:rsid w:val="172923A9"/>
    <w:rsid w:val="17365058"/>
    <w:rsid w:val="17423579"/>
    <w:rsid w:val="176110C7"/>
    <w:rsid w:val="176577F7"/>
    <w:rsid w:val="176C3D05"/>
    <w:rsid w:val="17855A82"/>
    <w:rsid w:val="1787218A"/>
    <w:rsid w:val="17AB57EC"/>
    <w:rsid w:val="17B00F5D"/>
    <w:rsid w:val="17C55E84"/>
    <w:rsid w:val="17D51952"/>
    <w:rsid w:val="180B57B8"/>
    <w:rsid w:val="180E035A"/>
    <w:rsid w:val="1832146F"/>
    <w:rsid w:val="183465E7"/>
    <w:rsid w:val="18476C46"/>
    <w:rsid w:val="1862039F"/>
    <w:rsid w:val="18672A27"/>
    <w:rsid w:val="18B32D30"/>
    <w:rsid w:val="190100C6"/>
    <w:rsid w:val="190642B7"/>
    <w:rsid w:val="190E56D5"/>
    <w:rsid w:val="19262B86"/>
    <w:rsid w:val="19571D14"/>
    <w:rsid w:val="19661679"/>
    <w:rsid w:val="199B3E57"/>
    <w:rsid w:val="19A65BA7"/>
    <w:rsid w:val="19C97616"/>
    <w:rsid w:val="19DF4769"/>
    <w:rsid w:val="19E843A2"/>
    <w:rsid w:val="19F66443"/>
    <w:rsid w:val="19FF1E0D"/>
    <w:rsid w:val="1A074637"/>
    <w:rsid w:val="1A09176F"/>
    <w:rsid w:val="1A38751F"/>
    <w:rsid w:val="1A4F784A"/>
    <w:rsid w:val="1A5F16C4"/>
    <w:rsid w:val="1A615973"/>
    <w:rsid w:val="1A666655"/>
    <w:rsid w:val="1A734523"/>
    <w:rsid w:val="1A781FEA"/>
    <w:rsid w:val="1A8F3C4E"/>
    <w:rsid w:val="1AAF7EBF"/>
    <w:rsid w:val="1AC865BE"/>
    <w:rsid w:val="1AE6197A"/>
    <w:rsid w:val="1AF155B8"/>
    <w:rsid w:val="1AF17CF8"/>
    <w:rsid w:val="1B152F1E"/>
    <w:rsid w:val="1B2314C3"/>
    <w:rsid w:val="1B276211"/>
    <w:rsid w:val="1B490D0C"/>
    <w:rsid w:val="1B6116AC"/>
    <w:rsid w:val="1B7805FE"/>
    <w:rsid w:val="1B9A1FCF"/>
    <w:rsid w:val="1B9F3E45"/>
    <w:rsid w:val="1BA75751"/>
    <w:rsid w:val="1BB227B1"/>
    <w:rsid w:val="1BB83DB2"/>
    <w:rsid w:val="1BC564AF"/>
    <w:rsid w:val="1BC64946"/>
    <w:rsid w:val="1BF7382D"/>
    <w:rsid w:val="1BFD5ACD"/>
    <w:rsid w:val="1C0F2A11"/>
    <w:rsid w:val="1C17038E"/>
    <w:rsid w:val="1C190CC2"/>
    <w:rsid w:val="1C241A62"/>
    <w:rsid w:val="1C363968"/>
    <w:rsid w:val="1C5B5560"/>
    <w:rsid w:val="1C5C2538"/>
    <w:rsid w:val="1C685323"/>
    <w:rsid w:val="1C695AF1"/>
    <w:rsid w:val="1C871B17"/>
    <w:rsid w:val="1C8A67B0"/>
    <w:rsid w:val="1CDB3A8D"/>
    <w:rsid w:val="1CFB32AA"/>
    <w:rsid w:val="1D050519"/>
    <w:rsid w:val="1D172600"/>
    <w:rsid w:val="1D285CAC"/>
    <w:rsid w:val="1D391636"/>
    <w:rsid w:val="1D3A0E13"/>
    <w:rsid w:val="1D783132"/>
    <w:rsid w:val="1DA06BD0"/>
    <w:rsid w:val="1DAE2BF8"/>
    <w:rsid w:val="1DF73EA0"/>
    <w:rsid w:val="1DF82A0D"/>
    <w:rsid w:val="1DFB247C"/>
    <w:rsid w:val="1E305F32"/>
    <w:rsid w:val="1E48400B"/>
    <w:rsid w:val="1E4C262D"/>
    <w:rsid w:val="1E6016A9"/>
    <w:rsid w:val="1E687CC9"/>
    <w:rsid w:val="1E6A1941"/>
    <w:rsid w:val="1E6A2A75"/>
    <w:rsid w:val="1E7975C1"/>
    <w:rsid w:val="1E9B5DE0"/>
    <w:rsid w:val="1E9C2C90"/>
    <w:rsid w:val="1EC8512D"/>
    <w:rsid w:val="1F042562"/>
    <w:rsid w:val="1F3F2DF1"/>
    <w:rsid w:val="1F4B61DB"/>
    <w:rsid w:val="1F5F0C36"/>
    <w:rsid w:val="1FEB7093"/>
    <w:rsid w:val="1FF1685B"/>
    <w:rsid w:val="1FF5141B"/>
    <w:rsid w:val="1FFA7959"/>
    <w:rsid w:val="1FFB225B"/>
    <w:rsid w:val="20A30668"/>
    <w:rsid w:val="20B71D03"/>
    <w:rsid w:val="20F8043C"/>
    <w:rsid w:val="212F6AEF"/>
    <w:rsid w:val="213B7B78"/>
    <w:rsid w:val="21446AF9"/>
    <w:rsid w:val="216433A0"/>
    <w:rsid w:val="217B6448"/>
    <w:rsid w:val="21885E74"/>
    <w:rsid w:val="218A0FC0"/>
    <w:rsid w:val="21993A6D"/>
    <w:rsid w:val="21B61E49"/>
    <w:rsid w:val="21BE4FF1"/>
    <w:rsid w:val="21DB6251"/>
    <w:rsid w:val="21F215D4"/>
    <w:rsid w:val="22101396"/>
    <w:rsid w:val="22216C00"/>
    <w:rsid w:val="223C4651"/>
    <w:rsid w:val="22413062"/>
    <w:rsid w:val="225210C2"/>
    <w:rsid w:val="225A47BA"/>
    <w:rsid w:val="226C49C1"/>
    <w:rsid w:val="22767750"/>
    <w:rsid w:val="2296129B"/>
    <w:rsid w:val="229A6431"/>
    <w:rsid w:val="22C97B64"/>
    <w:rsid w:val="22CA70C8"/>
    <w:rsid w:val="22E62157"/>
    <w:rsid w:val="22FB4BAE"/>
    <w:rsid w:val="230D084C"/>
    <w:rsid w:val="232472A2"/>
    <w:rsid w:val="236E1692"/>
    <w:rsid w:val="237A6751"/>
    <w:rsid w:val="23A478AC"/>
    <w:rsid w:val="23AE63E4"/>
    <w:rsid w:val="23B460F3"/>
    <w:rsid w:val="23BE2D71"/>
    <w:rsid w:val="23D250E0"/>
    <w:rsid w:val="240C093A"/>
    <w:rsid w:val="241E3AA7"/>
    <w:rsid w:val="24371DAF"/>
    <w:rsid w:val="243C4E77"/>
    <w:rsid w:val="24662B02"/>
    <w:rsid w:val="24682ED5"/>
    <w:rsid w:val="24691B9C"/>
    <w:rsid w:val="24705BD5"/>
    <w:rsid w:val="24724C71"/>
    <w:rsid w:val="248C12E5"/>
    <w:rsid w:val="24DF0E56"/>
    <w:rsid w:val="25023CF8"/>
    <w:rsid w:val="251732DD"/>
    <w:rsid w:val="25191A5F"/>
    <w:rsid w:val="252557BB"/>
    <w:rsid w:val="25337814"/>
    <w:rsid w:val="25367219"/>
    <w:rsid w:val="2540789B"/>
    <w:rsid w:val="255C48F1"/>
    <w:rsid w:val="255C7792"/>
    <w:rsid w:val="255E29B2"/>
    <w:rsid w:val="258C0A25"/>
    <w:rsid w:val="259104F4"/>
    <w:rsid w:val="25AE7EB5"/>
    <w:rsid w:val="25CB6ED6"/>
    <w:rsid w:val="26036A18"/>
    <w:rsid w:val="26065008"/>
    <w:rsid w:val="260C38B0"/>
    <w:rsid w:val="26445D15"/>
    <w:rsid w:val="26456C32"/>
    <w:rsid w:val="26674073"/>
    <w:rsid w:val="2685734C"/>
    <w:rsid w:val="2688454C"/>
    <w:rsid w:val="268C127A"/>
    <w:rsid w:val="26DA38E1"/>
    <w:rsid w:val="26F24FC2"/>
    <w:rsid w:val="26F95018"/>
    <w:rsid w:val="27235E7C"/>
    <w:rsid w:val="27360D4E"/>
    <w:rsid w:val="27365183"/>
    <w:rsid w:val="274F6F58"/>
    <w:rsid w:val="2757479D"/>
    <w:rsid w:val="278F2B87"/>
    <w:rsid w:val="27A871FC"/>
    <w:rsid w:val="27AA27D4"/>
    <w:rsid w:val="27EA3233"/>
    <w:rsid w:val="28022BF5"/>
    <w:rsid w:val="28311D7B"/>
    <w:rsid w:val="2890002C"/>
    <w:rsid w:val="28B65117"/>
    <w:rsid w:val="28F17C11"/>
    <w:rsid w:val="28FE7E34"/>
    <w:rsid w:val="290E4504"/>
    <w:rsid w:val="291C4733"/>
    <w:rsid w:val="291D583F"/>
    <w:rsid w:val="293839D5"/>
    <w:rsid w:val="293D51E6"/>
    <w:rsid w:val="29440B61"/>
    <w:rsid w:val="295839B5"/>
    <w:rsid w:val="29701CA4"/>
    <w:rsid w:val="2989039C"/>
    <w:rsid w:val="298971B5"/>
    <w:rsid w:val="29A14D3F"/>
    <w:rsid w:val="29B40822"/>
    <w:rsid w:val="29B46AC2"/>
    <w:rsid w:val="29B52D72"/>
    <w:rsid w:val="29CE2BCB"/>
    <w:rsid w:val="29E1064E"/>
    <w:rsid w:val="29E65427"/>
    <w:rsid w:val="29E849C1"/>
    <w:rsid w:val="29FA7849"/>
    <w:rsid w:val="29FD0E2A"/>
    <w:rsid w:val="2A083AC9"/>
    <w:rsid w:val="2A16570F"/>
    <w:rsid w:val="2A3A38E8"/>
    <w:rsid w:val="2A3F26BF"/>
    <w:rsid w:val="2A476140"/>
    <w:rsid w:val="2A77282F"/>
    <w:rsid w:val="2A7818C4"/>
    <w:rsid w:val="2A7F6ED9"/>
    <w:rsid w:val="2A8B0187"/>
    <w:rsid w:val="2A8B56B9"/>
    <w:rsid w:val="2AAC71AB"/>
    <w:rsid w:val="2AD122F1"/>
    <w:rsid w:val="2AD736E4"/>
    <w:rsid w:val="2AED3C7D"/>
    <w:rsid w:val="2B0E5BED"/>
    <w:rsid w:val="2B65358C"/>
    <w:rsid w:val="2B7A6E44"/>
    <w:rsid w:val="2B9365ED"/>
    <w:rsid w:val="2BA04746"/>
    <w:rsid w:val="2BA513E2"/>
    <w:rsid w:val="2BDD0B58"/>
    <w:rsid w:val="2C174D17"/>
    <w:rsid w:val="2C334496"/>
    <w:rsid w:val="2C441DC9"/>
    <w:rsid w:val="2C4F5482"/>
    <w:rsid w:val="2C53656F"/>
    <w:rsid w:val="2C5D2C8D"/>
    <w:rsid w:val="2C612542"/>
    <w:rsid w:val="2C6C68B6"/>
    <w:rsid w:val="2CA11235"/>
    <w:rsid w:val="2CA167DD"/>
    <w:rsid w:val="2CB23C53"/>
    <w:rsid w:val="2CBD70B1"/>
    <w:rsid w:val="2D2D2D76"/>
    <w:rsid w:val="2D513091"/>
    <w:rsid w:val="2D96152E"/>
    <w:rsid w:val="2DA26669"/>
    <w:rsid w:val="2DAF2E53"/>
    <w:rsid w:val="2DB724BC"/>
    <w:rsid w:val="2DC254BE"/>
    <w:rsid w:val="2DE56A01"/>
    <w:rsid w:val="2DE74A3B"/>
    <w:rsid w:val="2E0B3255"/>
    <w:rsid w:val="2E171A1D"/>
    <w:rsid w:val="2E4A15E0"/>
    <w:rsid w:val="2EBA3822"/>
    <w:rsid w:val="2EC645D2"/>
    <w:rsid w:val="2EF7347B"/>
    <w:rsid w:val="2F0F49F6"/>
    <w:rsid w:val="2F2B42E9"/>
    <w:rsid w:val="2F2F1A03"/>
    <w:rsid w:val="2F3701C1"/>
    <w:rsid w:val="2F461ECF"/>
    <w:rsid w:val="2F635F14"/>
    <w:rsid w:val="2F6B4182"/>
    <w:rsid w:val="2FA649E6"/>
    <w:rsid w:val="2FC2512A"/>
    <w:rsid w:val="2FC76D7B"/>
    <w:rsid w:val="2FED6AAF"/>
    <w:rsid w:val="2FEF2267"/>
    <w:rsid w:val="3003759C"/>
    <w:rsid w:val="300725A5"/>
    <w:rsid w:val="30331206"/>
    <w:rsid w:val="3039274A"/>
    <w:rsid w:val="303D1627"/>
    <w:rsid w:val="3041187D"/>
    <w:rsid w:val="306D3904"/>
    <w:rsid w:val="30A97246"/>
    <w:rsid w:val="30B67865"/>
    <w:rsid w:val="30C76AC2"/>
    <w:rsid w:val="30D673DC"/>
    <w:rsid w:val="30FB65E7"/>
    <w:rsid w:val="3115645D"/>
    <w:rsid w:val="31474C7D"/>
    <w:rsid w:val="3155076C"/>
    <w:rsid w:val="316500A2"/>
    <w:rsid w:val="31683732"/>
    <w:rsid w:val="317162B4"/>
    <w:rsid w:val="319A16EB"/>
    <w:rsid w:val="31A00E72"/>
    <w:rsid w:val="31C27EDE"/>
    <w:rsid w:val="3211330E"/>
    <w:rsid w:val="327631F3"/>
    <w:rsid w:val="327D3566"/>
    <w:rsid w:val="328E441B"/>
    <w:rsid w:val="32A74FEA"/>
    <w:rsid w:val="32DB3FB1"/>
    <w:rsid w:val="32F304D0"/>
    <w:rsid w:val="32F33275"/>
    <w:rsid w:val="3322329B"/>
    <w:rsid w:val="33256013"/>
    <w:rsid w:val="334D471C"/>
    <w:rsid w:val="335038C9"/>
    <w:rsid w:val="336020FA"/>
    <w:rsid w:val="3385671A"/>
    <w:rsid w:val="339F561C"/>
    <w:rsid w:val="33BD3FA5"/>
    <w:rsid w:val="33C70BE8"/>
    <w:rsid w:val="33F2520A"/>
    <w:rsid w:val="34013934"/>
    <w:rsid w:val="340276B6"/>
    <w:rsid w:val="340B133A"/>
    <w:rsid w:val="341D42DD"/>
    <w:rsid w:val="342A2D8E"/>
    <w:rsid w:val="34340DCC"/>
    <w:rsid w:val="34767138"/>
    <w:rsid w:val="347D3CE6"/>
    <w:rsid w:val="34A24B10"/>
    <w:rsid w:val="34BA77B2"/>
    <w:rsid w:val="34C04394"/>
    <w:rsid w:val="34CC116B"/>
    <w:rsid w:val="34D94CBE"/>
    <w:rsid w:val="34F00FBE"/>
    <w:rsid w:val="350139BB"/>
    <w:rsid w:val="35123462"/>
    <w:rsid w:val="35146D0A"/>
    <w:rsid w:val="35157494"/>
    <w:rsid w:val="354E0B5D"/>
    <w:rsid w:val="355479BF"/>
    <w:rsid w:val="35580B65"/>
    <w:rsid w:val="356715BE"/>
    <w:rsid w:val="35733B07"/>
    <w:rsid w:val="358E6D80"/>
    <w:rsid w:val="35AF0195"/>
    <w:rsid w:val="35B16DE3"/>
    <w:rsid w:val="35CE7830"/>
    <w:rsid w:val="35F90D56"/>
    <w:rsid w:val="36337A03"/>
    <w:rsid w:val="3638370E"/>
    <w:rsid w:val="36830DEC"/>
    <w:rsid w:val="369D1754"/>
    <w:rsid w:val="36B30AAF"/>
    <w:rsid w:val="36BA4BD1"/>
    <w:rsid w:val="36CB24C4"/>
    <w:rsid w:val="36CB2E5C"/>
    <w:rsid w:val="36D14EE9"/>
    <w:rsid w:val="36F30CCC"/>
    <w:rsid w:val="37685A34"/>
    <w:rsid w:val="377A54C9"/>
    <w:rsid w:val="3780524B"/>
    <w:rsid w:val="378369EE"/>
    <w:rsid w:val="379E4D0E"/>
    <w:rsid w:val="37BB776A"/>
    <w:rsid w:val="37CB5E87"/>
    <w:rsid w:val="37CB6D56"/>
    <w:rsid w:val="37F00042"/>
    <w:rsid w:val="381C01BC"/>
    <w:rsid w:val="3824083A"/>
    <w:rsid w:val="383B1C3D"/>
    <w:rsid w:val="384F0562"/>
    <w:rsid w:val="385C3F20"/>
    <w:rsid w:val="3867025E"/>
    <w:rsid w:val="38960039"/>
    <w:rsid w:val="38A8668C"/>
    <w:rsid w:val="38AD42AC"/>
    <w:rsid w:val="38C01A58"/>
    <w:rsid w:val="38C80AFC"/>
    <w:rsid w:val="38F374D1"/>
    <w:rsid w:val="38FB3349"/>
    <w:rsid w:val="390F35FA"/>
    <w:rsid w:val="393D64BF"/>
    <w:rsid w:val="39495C13"/>
    <w:rsid w:val="39653556"/>
    <w:rsid w:val="39823E66"/>
    <w:rsid w:val="39853A0C"/>
    <w:rsid w:val="398717EC"/>
    <w:rsid w:val="39A40929"/>
    <w:rsid w:val="39B41CF4"/>
    <w:rsid w:val="39BE3AEB"/>
    <w:rsid w:val="39C160F6"/>
    <w:rsid w:val="39C65406"/>
    <w:rsid w:val="39CD1CA9"/>
    <w:rsid w:val="39D06619"/>
    <w:rsid w:val="39FE3EAE"/>
    <w:rsid w:val="3A143A16"/>
    <w:rsid w:val="3A2E539C"/>
    <w:rsid w:val="3A306A95"/>
    <w:rsid w:val="3A5D5FF7"/>
    <w:rsid w:val="3A5E62C6"/>
    <w:rsid w:val="3A735C7E"/>
    <w:rsid w:val="3A811949"/>
    <w:rsid w:val="3A85119A"/>
    <w:rsid w:val="3ABB764C"/>
    <w:rsid w:val="3AC01133"/>
    <w:rsid w:val="3AE7223C"/>
    <w:rsid w:val="3AF079F2"/>
    <w:rsid w:val="3AF26E15"/>
    <w:rsid w:val="3B0C27CC"/>
    <w:rsid w:val="3B0E07B5"/>
    <w:rsid w:val="3B1C6018"/>
    <w:rsid w:val="3B310B34"/>
    <w:rsid w:val="3B3736C5"/>
    <w:rsid w:val="3B3738FF"/>
    <w:rsid w:val="3B3F45D7"/>
    <w:rsid w:val="3B4F3C2F"/>
    <w:rsid w:val="3B6D491F"/>
    <w:rsid w:val="3B767445"/>
    <w:rsid w:val="3B7D6005"/>
    <w:rsid w:val="3B7F346E"/>
    <w:rsid w:val="3B8968C7"/>
    <w:rsid w:val="3B8D2818"/>
    <w:rsid w:val="3BF0415E"/>
    <w:rsid w:val="3C08170F"/>
    <w:rsid w:val="3C3059FD"/>
    <w:rsid w:val="3C393E41"/>
    <w:rsid w:val="3C541B63"/>
    <w:rsid w:val="3C6635B7"/>
    <w:rsid w:val="3C686696"/>
    <w:rsid w:val="3C7C60AA"/>
    <w:rsid w:val="3CA244E9"/>
    <w:rsid w:val="3CAE6C97"/>
    <w:rsid w:val="3CC65492"/>
    <w:rsid w:val="3CEF0596"/>
    <w:rsid w:val="3D4651CD"/>
    <w:rsid w:val="3D4F7819"/>
    <w:rsid w:val="3D563527"/>
    <w:rsid w:val="3D696354"/>
    <w:rsid w:val="3D7F4CBF"/>
    <w:rsid w:val="3DD2245F"/>
    <w:rsid w:val="3E0010A5"/>
    <w:rsid w:val="3E0345CE"/>
    <w:rsid w:val="3E25732E"/>
    <w:rsid w:val="3E4A0FD0"/>
    <w:rsid w:val="3E4C1FB2"/>
    <w:rsid w:val="3E572FB0"/>
    <w:rsid w:val="3E7F7C01"/>
    <w:rsid w:val="3E80026E"/>
    <w:rsid w:val="3EB1283E"/>
    <w:rsid w:val="3EB9798B"/>
    <w:rsid w:val="3EBC603C"/>
    <w:rsid w:val="3EC4746E"/>
    <w:rsid w:val="3ECB6F49"/>
    <w:rsid w:val="3EE6433F"/>
    <w:rsid w:val="3F3A6E3C"/>
    <w:rsid w:val="3F5D460A"/>
    <w:rsid w:val="3F7E78D7"/>
    <w:rsid w:val="3FE63B5A"/>
    <w:rsid w:val="3FFD566C"/>
    <w:rsid w:val="404328E9"/>
    <w:rsid w:val="40623203"/>
    <w:rsid w:val="40651F47"/>
    <w:rsid w:val="407C1465"/>
    <w:rsid w:val="407E2BFB"/>
    <w:rsid w:val="408C331B"/>
    <w:rsid w:val="40D2331D"/>
    <w:rsid w:val="40D51BB9"/>
    <w:rsid w:val="40E96210"/>
    <w:rsid w:val="41005C2E"/>
    <w:rsid w:val="41097C30"/>
    <w:rsid w:val="41227611"/>
    <w:rsid w:val="412A70A9"/>
    <w:rsid w:val="412E7B7F"/>
    <w:rsid w:val="415439E3"/>
    <w:rsid w:val="415B66A3"/>
    <w:rsid w:val="41690316"/>
    <w:rsid w:val="419C6229"/>
    <w:rsid w:val="41B3351B"/>
    <w:rsid w:val="41BD0CE9"/>
    <w:rsid w:val="41C12AAC"/>
    <w:rsid w:val="41C76BA7"/>
    <w:rsid w:val="42166989"/>
    <w:rsid w:val="4236386E"/>
    <w:rsid w:val="423B7EDE"/>
    <w:rsid w:val="42485018"/>
    <w:rsid w:val="425A54DA"/>
    <w:rsid w:val="42601C61"/>
    <w:rsid w:val="4272704A"/>
    <w:rsid w:val="428D5414"/>
    <w:rsid w:val="428E51EE"/>
    <w:rsid w:val="42970ED3"/>
    <w:rsid w:val="42A032DC"/>
    <w:rsid w:val="42A14D11"/>
    <w:rsid w:val="42A713A9"/>
    <w:rsid w:val="42E35337"/>
    <w:rsid w:val="42F20F0C"/>
    <w:rsid w:val="430615F4"/>
    <w:rsid w:val="433F1822"/>
    <w:rsid w:val="43844D0D"/>
    <w:rsid w:val="438D579E"/>
    <w:rsid w:val="43951DDC"/>
    <w:rsid w:val="439775C2"/>
    <w:rsid w:val="43DF6D99"/>
    <w:rsid w:val="43E83017"/>
    <w:rsid w:val="4401519A"/>
    <w:rsid w:val="440B738D"/>
    <w:rsid w:val="4423085C"/>
    <w:rsid w:val="442E5502"/>
    <w:rsid w:val="442E7604"/>
    <w:rsid w:val="444C2622"/>
    <w:rsid w:val="446A52BC"/>
    <w:rsid w:val="44740206"/>
    <w:rsid w:val="447E6FAC"/>
    <w:rsid w:val="4485782A"/>
    <w:rsid w:val="44964B1E"/>
    <w:rsid w:val="449A0C35"/>
    <w:rsid w:val="44AB649A"/>
    <w:rsid w:val="44AD15CF"/>
    <w:rsid w:val="44BB4570"/>
    <w:rsid w:val="44BC51EC"/>
    <w:rsid w:val="44E306BD"/>
    <w:rsid w:val="44FB324D"/>
    <w:rsid w:val="45193BD4"/>
    <w:rsid w:val="451A43EF"/>
    <w:rsid w:val="451C3ECF"/>
    <w:rsid w:val="45343CA4"/>
    <w:rsid w:val="453871CE"/>
    <w:rsid w:val="457C6C4C"/>
    <w:rsid w:val="458F0347"/>
    <w:rsid w:val="45B236C7"/>
    <w:rsid w:val="45F837A6"/>
    <w:rsid w:val="45FC12F2"/>
    <w:rsid w:val="461251A9"/>
    <w:rsid w:val="46133F33"/>
    <w:rsid w:val="46284266"/>
    <w:rsid w:val="46460887"/>
    <w:rsid w:val="464D5154"/>
    <w:rsid w:val="466735C5"/>
    <w:rsid w:val="469B0CF4"/>
    <w:rsid w:val="46D97CD9"/>
    <w:rsid w:val="46F349B6"/>
    <w:rsid w:val="46FD1D7A"/>
    <w:rsid w:val="47181A0A"/>
    <w:rsid w:val="474642FB"/>
    <w:rsid w:val="4756309D"/>
    <w:rsid w:val="477363A9"/>
    <w:rsid w:val="47D00BDD"/>
    <w:rsid w:val="47FF068E"/>
    <w:rsid w:val="47FF1B38"/>
    <w:rsid w:val="4813428B"/>
    <w:rsid w:val="482056CC"/>
    <w:rsid w:val="4828023A"/>
    <w:rsid w:val="48287B57"/>
    <w:rsid w:val="482A09E8"/>
    <w:rsid w:val="485B425E"/>
    <w:rsid w:val="486C13B8"/>
    <w:rsid w:val="48834279"/>
    <w:rsid w:val="488F20C6"/>
    <w:rsid w:val="489E21CD"/>
    <w:rsid w:val="489E75A6"/>
    <w:rsid w:val="48A765F5"/>
    <w:rsid w:val="48BE354A"/>
    <w:rsid w:val="48DA09C0"/>
    <w:rsid w:val="490E6B6A"/>
    <w:rsid w:val="49113F32"/>
    <w:rsid w:val="491F365E"/>
    <w:rsid w:val="4933798B"/>
    <w:rsid w:val="49445E6B"/>
    <w:rsid w:val="495E56A2"/>
    <w:rsid w:val="49B67381"/>
    <w:rsid w:val="49C745F3"/>
    <w:rsid w:val="4A1A36DE"/>
    <w:rsid w:val="4A252B19"/>
    <w:rsid w:val="4A695072"/>
    <w:rsid w:val="4A800BD1"/>
    <w:rsid w:val="4AA73454"/>
    <w:rsid w:val="4AAB770C"/>
    <w:rsid w:val="4AC6442E"/>
    <w:rsid w:val="4AD2111C"/>
    <w:rsid w:val="4AF1005F"/>
    <w:rsid w:val="4B090BF3"/>
    <w:rsid w:val="4B213BAE"/>
    <w:rsid w:val="4B2216CA"/>
    <w:rsid w:val="4B233E63"/>
    <w:rsid w:val="4B3141FC"/>
    <w:rsid w:val="4B472DB8"/>
    <w:rsid w:val="4B4959B8"/>
    <w:rsid w:val="4B584832"/>
    <w:rsid w:val="4B5A46AB"/>
    <w:rsid w:val="4B633E3D"/>
    <w:rsid w:val="4B724B2C"/>
    <w:rsid w:val="4B8C0923"/>
    <w:rsid w:val="4BDF19ED"/>
    <w:rsid w:val="4C047C1D"/>
    <w:rsid w:val="4C2502C0"/>
    <w:rsid w:val="4C530072"/>
    <w:rsid w:val="4C5F50DA"/>
    <w:rsid w:val="4C724FA1"/>
    <w:rsid w:val="4C8A546C"/>
    <w:rsid w:val="4C963486"/>
    <w:rsid w:val="4C970ED6"/>
    <w:rsid w:val="4C9D2C95"/>
    <w:rsid w:val="4CB60618"/>
    <w:rsid w:val="4CD122E4"/>
    <w:rsid w:val="4CDD0BCB"/>
    <w:rsid w:val="4CFF308E"/>
    <w:rsid w:val="4D0D49A7"/>
    <w:rsid w:val="4D3E59EE"/>
    <w:rsid w:val="4D522F65"/>
    <w:rsid w:val="4DDF6FE9"/>
    <w:rsid w:val="4E243F6D"/>
    <w:rsid w:val="4E3C12D0"/>
    <w:rsid w:val="4E536D0B"/>
    <w:rsid w:val="4E5C0665"/>
    <w:rsid w:val="4E5D291B"/>
    <w:rsid w:val="4E754745"/>
    <w:rsid w:val="4E784ACB"/>
    <w:rsid w:val="4E8E17B3"/>
    <w:rsid w:val="4E963508"/>
    <w:rsid w:val="4EA04DE4"/>
    <w:rsid w:val="4EBA54E5"/>
    <w:rsid w:val="4EFE18B1"/>
    <w:rsid w:val="4F094C68"/>
    <w:rsid w:val="4F1C1809"/>
    <w:rsid w:val="4F2E45A0"/>
    <w:rsid w:val="4F4433A9"/>
    <w:rsid w:val="4F4C4F46"/>
    <w:rsid w:val="4F4E744C"/>
    <w:rsid w:val="4F634E85"/>
    <w:rsid w:val="4F805FCD"/>
    <w:rsid w:val="4F823DAA"/>
    <w:rsid w:val="4F884868"/>
    <w:rsid w:val="4F886042"/>
    <w:rsid w:val="4F9E264B"/>
    <w:rsid w:val="4FA83210"/>
    <w:rsid w:val="4FA84B38"/>
    <w:rsid w:val="4FAA1D96"/>
    <w:rsid w:val="4FDB127C"/>
    <w:rsid w:val="4FDB3432"/>
    <w:rsid w:val="4FF2310D"/>
    <w:rsid w:val="50046D02"/>
    <w:rsid w:val="503C39B5"/>
    <w:rsid w:val="504C06E2"/>
    <w:rsid w:val="506F3FCF"/>
    <w:rsid w:val="507B42A7"/>
    <w:rsid w:val="50BA3B42"/>
    <w:rsid w:val="50C32663"/>
    <w:rsid w:val="50CA5156"/>
    <w:rsid w:val="50DB0716"/>
    <w:rsid w:val="50E8393E"/>
    <w:rsid w:val="511C49E2"/>
    <w:rsid w:val="511D7CFB"/>
    <w:rsid w:val="5136286B"/>
    <w:rsid w:val="51581FE8"/>
    <w:rsid w:val="516736ED"/>
    <w:rsid w:val="516E290C"/>
    <w:rsid w:val="51775A54"/>
    <w:rsid w:val="518F0C9E"/>
    <w:rsid w:val="51A26D6B"/>
    <w:rsid w:val="51AF2CA0"/>
    <w:rsid w:val="51BE24DB"/>
    <w:rsid w:val="51D25ED8"/>
    <w:rsid w:val="51DF0393"/>
    <w:rsid w:val="51E02811"/>
    <w:rsid w:val="51E20432"/>
    <w:rsid w:val="51E35703"/>
    <w:rsid w:val="51E72E19"/>
    <w:rsid w:val="51FA22BD"/>
    <w:rsid w:val="52030743"/>
    <w:rsid w:val="5205504F"/>
    <w:rsid w:val="52083DFE"/>
    <w:rsid w:val="521156F0"/>
    <w:rsid w:val="522F3AA9"/>
    <w:rsid w:val="522F6D27"/>
    <w:rsid w:val="524D2380"/>
    <w:rsid w:val="52504078"/>
    <w:rsid w:val="52517D14"/>
    <w:rsid w:val="525F66E5"/>
    <w:rsid w:val="52C32DE9"/>
    <w:rsid w:val="52D268FC"/>
    <w:rsid w:val="52D27FEA"/>
    <w:rsid w:val="52D505EC"/>
    <w:rsid w:val="52E54062"/>
    <w:rsid w:val="52F72BB7"/>
    <w:rsid w:val="531E34E4"/>
    <w:rsid w:val="532035D4"/>
    <w:rsid w:val="53245798"/>
    <w:rsid w:val="534B3150"/>
    <w:rsid w:val="53632E6A"/>
    <w:rsid w:val="536D4BD2"/>
    <w:rsid w:val="53A561AE"/>
    <w:rsid w:val="54007AE3"/>
    <w:rsid w:val="545B678F"/>
    <w:rsid w:val="545F6090"/>
    <w:rsid w:val="546F6552"/>
    <w:rsid w:val="547C662E"/>
    <w:rsid w:val="547F327A"/>
    <w:rsid w:val="54840D81"/>
    <w:rsid w:val="54B81A70"/>
    <w:rsid w:val="54BF00E8"/>
    <w:rsid w:val="54C778A8"/>
    <w:rsid w:val="54DA6F4D"/>
    <w:rsid w:val="54E3255B"/>
    <w:rsid w:val="54FB7B29"/>
    <w:rsid w:val="54FD3C76"/>
    <w:rsid w:val="55183354"/>
    <w:rsid w:val="552E44B1"/>
    <w:rsid w:val="55602B88"/>
    <w:rsid w:val="556301EC"/>
    <w:rsid w:val="5573263C"/>
    <w:rsid w:val="559C0D63"/>
    <w:rsid w:val="55AE1DE3"/>
    <w:rsid w:val="55AF4AB8"/>
    <w:rsid w:val="55DC36C7"/>
    <w:rsid w:val="55DD2B8C"/>
    <w:rsid w:val="55E67872"/>
    <w:rsid w:val="56122FFF"/>
    <w:rsid w:val="562462BD"/>
    <w:rsid w:val="564F7473"/>
    <w:rsid w:val="565819E3"/>
    <w:rsid w:val="56831E39"/>
    <w:rsid w:val="569C52D9"/>
    <w:rsid w:val="56BC48A8"/>
    <w:rsid w:val="570303A7"/>
    <w:rsid w:val="57116167"/>
    <w:rsid w:val="573565E2"/>
    <w:rsid w:val="57544EB5"/>
    <w:rsid w:val="575B7502"/>
    <w:rsid w:val="57B421D5"/>
    <w:rsid w:val="58105D4D"/>
    <w:rsid w:val="58250D3E"/>
    <w:rsid w:val="58382C0E"/>
    <w:rsid w:val="586F5F97"/>
    <w:rsid w:val="58795935"/>
    <w:rsid w:val="587C46F7"/>
    <w:rsid w:val="58870611"/>
    <w:rsid w:val="588B3B15"/>
    <w:rsid w:val="58915B0D"/>
    <w:rsid w:val="589C3FD5"/>
    <w:rsid w:val="58B947F3"/>
    <w:rsid w:val="58FA40FD"/>
    <w:rsid w:val="590875D6"/>
    <w:rsid w:val="590B70C6"/>
    <w:rsid w:val="591D349C"/>
    <w:rsid w:val="59574E96"/>
    <w:rsid w:val="5963534A"/>
    <w:rsid w:val="59661854"/>
    <w:rsid w:val="59695517"/>
    <w:rsid w:val="599F1BC7"/>
    <w:rsid w:val="59BD1EC6"/>
    <w:rsid w:val="59BF2029"/>
    <w:rsid w:val="59C70902"/>
    <w:rsid w:val="5A06772C"/>
    <w:rsid w:val="5A1C49F5"/>
    <w:rsid w:val="5A322D0E"/>
    <w:rsid w:val="5A432835"/>
    <w:rsid w:val="5A4929D1"/>
    <w:rsid w:val="5A650F76"/>
    <w:rsid w:val="5A7A04A6"/>
    <w:rsid w:val="5A912BF6"/>
    <w:rsid w:val="5AB970B2"/>
    <w:rsid w:val="5AD0391E"/>
    <w:rsid w:val="5AE07453"/>
    <w:rsid w:val="5B0639F4"/>
    <w:rsid w:val="5B1128E1"/>
    <w:rsid w:val="5B14529D"/>
    <w:rsid w:val="5B294B61"/>
    <w:rsid w:val="5B2D38D0"/>
    <w:rsid w:val="5B3D2E9D"/>
    <w:rsid w:val="5B4B046A"/>
    <w:rsid w:val="5B6209B5"/>
    <w:rsid w:val="5B7B2DB9"/>
    <w:rsid w:val="5BAA2422"/>
    <w:rsid w:val="5BB14A5F"/>
    <w:rsid w:val="5BC168E9"/>
    <w:rsid w:val="5C0A1F69"/>
    <w:rsid w:val="5C1F0044"/>
    <w:rsid w:val="5C2B262F"/>
    <w:rsid w:val="5C3D02D4"/>
    <w:rsid w:val="5C4F1434"/>
    <w:rsid w:val="5C5432A4"/>
    <w:rsid w:val="5CF9288C"/>
    <w:rsid w:val="5D4E3A21"/>
    <w:rsid w:val="5D70085D"/>
    <w:rsid w:val="5D714830"/>
    <w:rsid w:val="5D9B64E7"/>
    <w:rsid w:val="5D9C5537"/>
    <w:rsid w:val="5DA31EA4"/>
    <w:rsid w:val="5DAC1592"/>
    <w:rsid w:val="5DAF0F05"/>
    <w:rsid w:val="5DB63B98"/>
    <w:rsid w:val="5DCC1238"/>
    <w:rsid w:val="5DD732EB"/>
    <w:rsid w:val="5E09591F"/>
    <w:rsid w:val="5E1F7C21"/>
    <w:rsid w:val="5E3D19E4"/>
    <w:rsid w:val="5E5A514E"/>
    <w:rsid w:val="5E615445"/>
    <w:rsid w:val="5E666D96"/>
    <w:rsid w:val="5E700427"/>
    <w:rsid w:val="5E76241F"/>
    <w:rsid w:val="5E931351"/>
    <w:rsid w:val="5F0C4CB2"/>
    <w:rsid w:val="5F1C00FC"/>
    <w:rsid w:val="5F4150B5"/>
    <w:rsid w:val="5F4E6DFC"/>
    <w:rsid w:val="5F783918"/>
    <w:rsid w:val="5F7F50F6"/>
    <w:rsid w:val="5F863677"/>
    <w:rsid w:val="5F891DD6"/>
    <w:rsid w:val="5F8D2E87"/>
    <w:rsid w:val="5FBB4A72"/>
    <w:rsid w:val="5FC13DE6"/>
    <w:rsid w:val="5FD02BCE"/>
    <w:rsid w:val="5FF22D27"/>
    <w:rsid w:val="60130897"/>
    <w:rsid w:val="60324611"/>
    <w:rsid w:val="605F06ED"/>
    <w:rsid w:val="60942537"/>
    <w:rsid w:val="609B2AF7"/>
    <w:rsid w:val="60C54EB0"/>
    <w:rsid w:val="60F51C8A"/>
    <w:rsid w:val="61130D67"/>
    <w:rsid w:val="611661F5"/>
    <w:rsid w:val="61195F08"/>
    <w:rsid w:val="611D12A0"/>
    <w:rsid w:val="6161638F"/>
    <w:rsid w:val="616C7497"/>
    <w:rsid w:val="617350DF"/>
    <w:rsid w:val="61896418"/>
    <w:rsid w:val="61A40CCA"/>
    <w:rsid w:val="61AD7001"/>
    <w:rsid w:val="61BB7D2A"/>
    <w:rsid w:val="61C42580"/>
    <w:rsid w:val="61D56FA2"/>
    <w:rsid w:val="61E87D52"/>
    <w:rsid w:val="61ED48C7"/>
    <w:rsid w:val="61F16AA5"/>
    <w:rsid w:val="61F84056"/>
    <w:rsid w:val="61FE2321"/>
    <w:rsid w:val="62097EEC"/>
    <w:rsid w:val="620A7B6D"/>
    <w:rsid w:val="621D5550"/>
    <w:rsid w:val="622706AE"/>
    <w:rsid w:val="62490AB3"/>
    <w:rsid w:val="62616F84"/>
    <w:rsid w:val="62644DB2"/>
    <w:rsid w:val="626C00B8"/>
    <w:rsid w:val="626C6DB9"/>
    <w:rsid w:val="627519BC"/>
    <w:rsid w:val="628153D0"/>
    <w:rsid w:val="629106A7"/>
    <w:rsid w:val="62A440FC"/>
    <w:rsid w:val="62A45114"/>
    <w:rsid w:val="62E61739"/>
    <w:rsid w:val="62F06C3A"/>
    <w:rsid w:val="63710959"/>
    <w:rsid w:val="638A7427"/>
    <w:rsid w:val="638E2D0E"/>
    <w:rsid w:val="63964F5B"/>
    <w:rsid w:val="63973BB5"/>
    <w:rsid w:val="639A2DEC"/>
    <w:rsid w:val="63AA18F0"/>
    <w:rsid w:val="63C01995"/>
    <w:rsid w:val="63F147AE"/>
    <w:rsid w:val="640338E7"/>
    <w:rsid w:val="64A573B7"/>
    <w:rsid w:val="64EB3ED5"/>
    <w:rsid w:val="650F3E13"/>
    <w:rsid w:val="65771271"/>
    <w:rsid w:val="657A19E0"/>
    <w:rsid w:val="659140F1"/>
    <w:rsid w:val="659622E6"/>
    <w:rsid w:val="65B84701"/>
    <w:rsid w:val="65DF2F00"/>
    <w:rsid w:val="65E85AB1"/>
    <w:rsid w:val="65FF5FE5"/>
    <w:rsid w:val="661A7124"/>
    <w:rsid w:val="662B0D67"/>
    <w:rsid w:val="665B5A8D"/>
    <w:rsid w:val="666C22A4"/>
    <w:rsid w:val="66716878"/>
    <w:rsid w:val="66896E00"/>
    <w:rsid w:val="66A86EF7"/>
    <w:rsid w:val="66BA3EA3"/>
    <w:rsid w:val="66BB79AD"/>
    <w:rsid w:val="66C70D99"/>
    <w:rsid w:val="66D24F19"/>
    <w:rsid w:val="66D91686"/>
    <w:rsid w:val="66E579A8"/>
    <w:rsid w:val="66FE77F8"/>
    <w:rsid w:val="67095920"/>
    <w:rsid w:val="67176EC9"/>
    <w:rsid w:val="67247A33"/>
    <w:rsid w:val="67381415"/>
    <w:rsid w:val="674253EC"/>
    <w:rsid w:val="67493F41"/>
    <w:rsid w:val="675406E9"/>
    <w:rsid w:val="677F58E5"/>
    <w:rsid w:val="67A950CE"/>
    <w:rsid w:val="67C51F76"/>
    <w:rsid w:val="67E4470D"/>
    <w:rsid w:val="67ED5A77"/>
    <w:rsid w:val="67F51381"/>
    <w:rsid w:val="680A189A"/>
    <w:rsid w:val="682821E7"/>
    <w:rsid w:val="68375269"/>
    <w:rsid w:val="68820224"/>
    <w:rsid w:val="689B1B0A"/>
    <w:rsid w:val="68A36E93"/>
    <w:rsid w:val="68F15A88"/>
    <w:rsid w:val="68F96F23"/>
    <w:rsid w:val="69055542"/>
    <w:rsid w:val="691B5A07"/>
    <w:rsid w:val="692F33EE"/>
    <w:rsid w:val="69304205"/>
    <w:rsid w:val="693D6719"/>
    <w:rsid w:val="69546AEE"/>
    <w:rsid w:val="69640FF0"/>
    <w:rsid w:val="69846241"/>
    <w:rsid w:val="6995361B"/>
    <w:rsid w:val="69B14E14"/>
    <w:rsid w:val="69E34479"/>
    <w:rsid w:val="69EC4BCD"/>
    <w:rsid w:val="6A4E6041"/>
    <w:rsid w:val="6A741FFE"/>
    <w:rsid w:val="6A816F80"/>
    <w:rsid w:val="6A934600"/>
    <w:rsid w:val="6AA36108"/>
    <w:rsid w:val="6AB3439D"/>
    <w:rsid w:val="6AB61636"/>
    <w:rsid w:val="6ACF155A"/>
    <w:rsid w:val="6AD46B5E"/>
    <w:rsid w:val="6B306FBC"/>
    <w:rsid w:val="6B443D0A"/>
    <w:rsid w:val="6B495F0C"/>
    <w:rsid w:val="6B6C3067"/>
    <w:rsid w:val="6B9A6F50"/>
    <w:rsid w:val="6B9B0162"/>
    <w:rsid w:val="6BFF5899"/>
    <w:rsid w:val="6C0079E3"/>
    <w:rsid w:val="6C052525"/>
    <w:rsid w:val="6C216012"/>
    <w:rsid w:val="6C270630"/>
    <w:rsid w:val="6C2943C9"/>
    <w:rsid w:val="6C2B1761"/>
    <w:rsid w:val="6C4D355C"/>
    <w:rsid w:val="6C552F1E"/>
    <w:rsid w:val="6C5E48A9"/>
    <w:rsid w:val="6C66435A"/>
    <w:rsid w:val="6C81685C"/>
    <w:rsid w:val="6C8E7907"/>
    <w:rsid w:val="6C947916"/>
    <w:rsid w:val="6CA108C1"/>
    <w:rsid w:val="6CA17915"/>
    <w:rsid w:val="6CB14144"/>
    <w:rsid w:val="6CC051D2"/>
    <w:rsid w:val="6CCC534F"/>
    <w:rsid w:val="6CE24085"/>
    <w:rsid w:val="6D003FC0"/>
    <w:rsid w:val="6D1D2972"/>
    <w:rsid w:val="6D775E23"/>
    <w:rsid w:val="6D8165D0"/>
    <w:rsid w:val="6DA826B2"/>
    <w:rsid w:val="6DAE3405"/>
    <w:rsid w:val="6DC757FE"/>
    <w:rsid w:val="6DCD298F"/>
    <w:rsid w:val="6DD7565D"/>
    <w:rsid w:val="6DE54647"/>
    <w:rsid w:val="6E466D17"/>
    <w:rsid w:val="6EA83CD7"/>
    <w:rsid w:val="6EC146B7"/>
    <w:rsid w:val="6ED773A3"/>
    <w:rsid w:val="6F064A09"/>
    <w:rsid w:val="6F087B8C"/>
    <w:rsid w:val="6F0C5EE1"/>
    <w:rsid w:val="6F3B421A"/>
    <w:rsid w:val="6F413E66"/>
    <w:rsid w:val="6F7126BC"/>
    <w:rsid w:val="6F766D93"/>
    <w:rsid w:val="6FAE4AA1"/>
    <w:rsid w:val="6FC76368"/>
    <w:rsid w:val="6FD763B2"/>
    <w:rsid w:val="6FDF6F19"/>
    <w:rsid w:val="70012F55"/>
    <w:rsid w:val="70030CEA"/>
    <w:rsid w:val="7009579A"/>
    <w:rsid w:val="702143B8"/>
    <w:rsid w:val="70525710"/>
    <w:rsid w:val="70565064"/>
    <w:rsid w:val="709D183D"/>
    <w:rsid w:val="70B214D1"/>
    <w:rsid w:val="70F26623"/>
    <w:rsid w:val="710C267D"/>
    <w:rsid w:val="7112558E"/>
    <w:rsid w:val="71181CB9"/>
    <w:rsid w:val="711F06CC"/>
    <w:rsid w:val="715370E2"/>
    <w:rsid w:val="71580EBC"/>
    <w:rsid w:val="7161348E"/>
    <w:rsid w:val="716945AC"/>
    <w:rsid w:val="71813045"/>
    <w:rsid w:val="718F0782"/>
    <w:rsid w:val="71940BF3"/>
    <w:rsid w:val="719A05ED"/>
    <w:rsid w:val="71A00E18"/>
    <w:rsid w:val="71C61502"/>
    <w:rsid w:val="71F513DA"/>
    <w:rsid w:val="71F71AA1"/>
    <w:rsid w:val="7201197E"/>
    <w:rsid w:val="7202770B"/>
    <w:rsid w:val="72120107"/>
    <w:rsid w:val="7225106A"/>
    <w:rsid w:val="72421254"/>
    <w:rsid w:val="72BF1395"/>
    <w:rsid w:val="72C94B26"/>
    <w:rsid w:val="72E03EB2"/>
    <w:rsid w:val="73101A0F"/>
    <w:rsid w:val="73187D78"/>
    <w:rsid w:val="731F554D"/>
    <w:rsid w:val="732E74A0"/>
    <w:rsid w:val="734D30B6"/>
    <w:rsid w:val="7353584F"/>
    <w:rsid w:val="73544DB0"/>
    <w:rsid w:val="737F3147"/>
    <w:rsid w:val="73802587"/>
    <w:rsid w:val="73960D28"/>
    <w:rsid w:val="73E3148C"/>
    <w:rsid w:val="740F26B8"/>
    <w:rsid w:val="74232A4C"/>
    <w:rsid w:val="742F5EF6"/>
    <w:rsid w:val="749130B6"/>
    <w:rsid w:val="7497498A"/>
    <w:rsid w:val="749D1060"/>
    <w:rsid w:val="74BB7080"/>
    <w:rsid w:val="74F24923"/>
    <w:rsid w:val="75012690"/>
    <w:rsid w:val="75137B07"/>
    <w:rsid w:val="751459F8"/>
    <w:rsid w:val="753D2CCC"/>
    <w:rsid w:val="757B675B"/>
    <w:rsid w:val="75AB2AA8"/>
    <w:rsid w:val="75BA0C0D"/>
    <w:rsid w:val="75ED53D1"/>
    <w:rsid w:val="7613073F"/>
    <w:rsid w:val="762747CB"/>
    <w:rsid w:val="763B3432"/>
    <w:rsid w:val="764342BE"/>
    <w:rsid w:val="76627275"/>
    <w:rsid w:val="7676337C"/>
    <w:rsid w:val="767A7B54"/>
    <w:rsid w:val="76932573"/>
    <w:rsid w:val="769818B4"/>
    <w:rsid w:val="76B14A99"/>
    <w:rsid w:val="76B15130"/>
    <w:rsid w:val="76E25286"/>
    <w:rsid w:val="76E54E74"/>
    <w:rsid w:val="76EA6967"/>
    <w:rsid w:val="77172EB1"/>
    <w:rsid w:val="77341BF4"/>
    <w:rsid w:val="773C48AA"/>
    <w:rsid w:val="775431AA"/>
    <w:rsid w:val="7768375F"/>
    <w:rsid w:val="777F25BB"/>
    <w:rsid w:val="77CF6BEE"/>
    <w:rsid w:val="77D30591"/>
    <w:rsid w:val="77E6788C"/>
    <w:rsid w:val="77F12DA4"/>
    <w:rsid w:val="77F20E22"/>
    <w:rsid w:val="77F87348"/>
    <w:rsid w:val="782F3B0D"/>
    <w:rsid w:val="783B6C4B"/>
    <w:rsid w:val="783F39EC"/>
    <w:rsid w:val="784A5E7E"/>
    <w:rsid w:val="785732CA"/>
    <w:rsid w:val="78705FDF"/>
    <w:rsid w:val="787523DE"/>
    <w:rsid w:val="787B6A50"/>
    <w:rsid w:val="7882170E"/>
    <w:rsid w:val="78882192"/>
    <w:rsid w:val="788E61F1"/>
    <w:rsid w:val="78AE1EAE"/>
    <w:rsid w:val="78BE0425"/>
    <w:rsid w:val="78D02101"/>
    <w:rsid w:val="78DA3F4B"/>
    <w:rsid w:val="78FD5712"/>
    <w:rsid w:val="79084328"/>
    <w:rsid w:val="79084E15"/>
    <w:rsid w:val="790F3A86"/>
    <w:rsid w:val="7951017A"/>
    <w:rsid w:val="79544D24"/>
    <w:rsid w:val="797B2883"/>
    <w:rsid w:val="79866CCA"/>
    <w:rsid w:val="799F44C7"/>
    <w:rsid w:val="79BF6F3C"/>
    <w:rsid w:val="79C56971"/>
    <w:rsid w:val="79F73E8D"/>
    <w:rsid w:val="79FA3787"/>
    <w:rsid w:val="7A1C086C"/>
    <w:rsid w:val="7A473CD9"/>
    <w:rsid w:val="7A94761F"/>
    <w:rsid w:val="7AAF769E"/>
    <w:rsid w:val="7ABC153D"/>
    <w:rsid w:val="7AE6275F"/>
    <w:rsid w:val="7B16272C"/>
    <w:rsid w:val="7B16693D"/>
    <w:rsid w:val="7B194659"/>
    <w:rsid w:val="7B28459C"/>
    <w:rsid w:val="7B392CB5"/>
    <w:rsid w:val="7B3B52B5"/>
    <w:rsid w:val="7B6A0A81"/>
    <w:rsid w:val="7B9A4AC8"/>
    <w:rsid w:val="7BAE5AAF"/>
    <w:rsid w:val="7BB95D1D"/>
    <w:rsid w:val="7BF41E36"/>
    <w:rsid w:val="7C3A228D"/>
    <w:rsid w:val="7C560C72"/>
    <w:rsid w:val="7C5E6666"/>
    <w:rsid w:val="7C747443"/>
    <w:rsid w:val="7C7B69DC"/>
    <w:rsid w:val="7C862AE1"/>
    <w:rsid w:val="7CAD0903"/>
    <w:rsid w:val="7CD179FE"/>
    <w:rsid w:val="7CE06986"/>
    <w:rsid w:val="7D1B4123"/>
    <w:rsid w:val="7D273A3D"/>
    <w:rsid w:val="7D29241F"/>
    <w:rsid w:val="7D2A27DA"/>
    <w:rsid w:val="7D491A10"/>
    <w:rsid w:val="7D49667E"/>
    <w:rsid w:val="7D5819AA"/>
    <w:rsid w:val="7D693BF3"/>
    <w:rsid w:val="7D7A13C4"/>
    <w:rsid w:val="7D813507"/>
    <w:rsid w:val="7D8910AB"/>
    <w:rsid w:val="7D944A18"/>
    <w:rsid w:val="7D984268"/>
    <w:rsid w:val="7D9B1EA3"/>
    <w:rsid w:val="7DC21DD3"/>
    <w:rsid w:val="7DCC4F70"/>
    <w:rsid w:val="7DF55544"/>
    <w:rsid w:val="7E3F6166"/>
    <w:rsid w:val="7E4C62EF"/>
    <w:rsid w:val="7E7531C2"/>
    <w:rsid w:val="7E78493B"/>
    <w:rsid w:val="7EA621C6"/>
    <w:rsid w:val="7ECB31A2"/>
    <w:rsid w:val="7EE91C5B"/>
    <w:rsid w:val="7F013B21"/>
    <w:rsid w:val="7F0573E4"/>
    <w:rsid w:val="7F132F63"/>
    <w:rsid w:val="7F1F6B1A"/>
    <w:rsid w:val="7F277A27"/>
    <w:rsid w:val="7F3B6A64"/>
    <w:rsid w:val="7F483A40"/>
    <w:rsid w:val="7F503C15"/>
    <w:rsid w:val="7F723DD1"/>
    <w:rsid w:val="7FB33B96"/>
    <w:rsid w:val="7FC25EEE"/>
    <w:rsid w:val="7FC83F99"/>
    <w:rsid w:val="7FDB547F"/>
    <w:rsid w:val="7FE8516B"/>
    <w:rsid w:val="7FF97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unhideWhenUsed/>
    <w:qFormat/>
    <w:pPr>
      <w:widowControl w:val="0"/>
      <w:autoSpaceDE w:val="0"/>
      <w:autoSpaceDN w:val="0"/>
    </w:pPr>
    <w:rPr>
      <w:rFonts w:ascii="宋体" w:hAnsi="宋体" w:hint="eastAsia"/>
      <w:color w:val="000000"/>
      <w:sz w:val="24"/>
      <w:szCs w:val="22"/>
    </w:rPr>
  </w:style>
  <w:style w:type="paragraph" w:styleId="a3">
    <w:name w:val="List Paragraph"/>
    <w:basedOn w:val="a"/>
    <w:uiPriority w:val="34"/>
    <w:unhideWhenUsed/>
    <w:qFormat/>
    <w:rsid w:val="009046B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unhideWhenUsed/>
    <w:qFormat/>
    <w:pPr>
      <w:widowControl w:val="0"/>
      <w:autoSpaceDE w:val="0"/>
      <w:autoSpaceDN w:val="0"/>
    </w:pPr>
    <w:rPr>
      <w:rFonts w:ascii="宋体" w:hAnsi="宋体" w:hint="eastAsia"/>
      <w:color w:val="000000"/>
      <w:sz w:val="24"/>
      <w:szCs w:val="22"/>
    </w:rPr>
  </w:style>
  <w:style w:type="paragraph" w:styleId="a3">
    <w:name w:val="List Paragraph"/>
    <w:basedOn w:val="a"/>
    <w:uiPriority w:val="34"/>
    <w:unhideWhenUsed/>
    <w:qFormat/>
    <w:rsid w:val="009046B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572436">
      <w:bodyDiv w:val="1"/>
      <w:marLeft w:val="0"/>
      <w:marRight w:val="0"/>
      <w:marTop w:val="0"/>
      <w:marBottom w:val="0"/>
      <w:divBdr>
        <w:top w:val="none" w:sz="0" w:space="0" w:color="auto"/>
        <w:left w:val="none" w:sz="0" w:space="0" w:color="auto"/>
        <w:bottom w:val="none" w:sz="0" w:space="0" w:color="auto"/>
        <w:right w:val="none" w:sz="0" w:space="0" w:color="auto"/>
      </w:divBdr>
    </w:div>
    <w:div w:id="1501773723">
      <w:bodyDiv w:val="1"/>
      <w:marLeft w:val="0"/>
      <w:marRight w:val="0"/>
      <w:marTop w:val="0"/>
      <w:marBottom w:val="0"/>
      <w:divBdr>
        <w:top w:val="none" w:sz="0" w:space="0" w:color="auto"/>
        <w:left w:val="none" w:sz="0" w:space="0" w:color="auto"/>
        <w:bottom w:val="none" w:sz="0" w:space="0" w:color="auto"/>
        <w:right w:val="none" w:sz="0" w:space="0" w:color="auto"/>
      </w:divBdr>
      <w:divsChild>
        <w:div w:id="621300817">
          <w:marLeft w:val="0"/>
          <w:marRight w:val="0"/>
          <w:marTop w:val="0"/>
          <w:marBottom w:val="0"/>
          <w:divBdr>
            <w:top w:val="none" w:sz="0" w:space="0" w:color="auto"/>
            <w:left w:val="none" w:sz="0" w:space="0" w:color="auto"/>
            <w:bottom w:val="none" w:sz="0" w:space="0" w:color="auto"/>
            <w:right w:val="none" w:sz="0" w:space="0" w:color="auto"/>
          </w:divBdr>
        </w:div>
        <w:div w:id="1731033502">
          <w:marLeft w:val="0"/>
          <w:marRight w:val="0"/>
          <w:marTop w:val="0"/>
          <w:marBottom w:val="0"/>
          <w:divBdr>
            <w:top w:val="none" w:sz="0" w:space="0" w:color="auto"/>
            <w:left w:val="none" w:sz="0" w:space="0" w:color="auto"/>
            <w:bottom w:val="none" w:sz="0" w:space="0" w:color="auto"/>
            <w:right w:val="none" w:sz="0" w:space="0" w:color="auto"/>
          </w:divBdr>
        </w:div>
        <w:div w:id="1598978486">
          <w:marLeft w:val="0"/>
          <w:marRight w:val="0"/>
          <w:marTop w:val="0"/>
          <w:marBottom w:val="0"/>
          <w:divBdr>
            <w:top w:val="none" w:sz="0" w:space="0" w:color="auto"/>
            <w:left w:val="none" w:sz="0" w:space="0" w:color="auto"/>
            <w:bottom w:val="none" w:sz="0" w:space="0" w:color="auto"/>
            <w:right w:val="none" w:sz="0" w:space="0" w:color="auto"/>
          </w:divBdr>
        </w:div>
      </w:divsChild>
    </w:div>
    <w:div w:id="1617518104">
      <w:bodyDiv w:val="1"/>
      <w:marLeft w:val="0"/>
      <w:marRight w:val="0"/>
      <w:marTop w:val="0"/>
      <w:marBottom w:val="0"/>
      <w:divBdr>
        <w:top w:val="none" w:sz="0" w:space="0" w:color="auto"/>
        <w:left w:val="none" w:sz="0" w:space="0" w:color="auto"/>
        <w:bottom w:val="none" w:sz="0" w:space="0" w:color="auto"/>
        <w:right w:val="none" w:sz="0" w:space="0" w:color="auto"/>
      </w:divBdr>
    </w:div>
    <w:div w:id="1710646923">
      <w:bodyDiv w:val="1"/>
      <w:marLeft w:val="0"/>
      <w:marRight w:val="0"/>
      <w:marTop w:val="0"/>
      <w:marBottom w:val="0"/>
      <w:divBdr>
        <w:top w:val="none" w:sz="0" w:space="0" w:color="auto"/>
        <w:left w:val="none" w:sz="0" w:space="0" w:color="auto"/>
        <w:bottom w:val="none" w:sz="0" w:space="0" w:color="auto"/>
        <w:right w:val="none" w:sz="0" w:space="0" w:color="auto"/>
      </w:divBdr>
    </w:div>
    <w:div w:id="2120684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208</Words>
  <Characters>1186</Characters>
  <Application>Microsoft Office Word</Application>
  <DocSecurity>0</DocSecurity>
  <Lines>9</Lines>
  <Paragraphs>2</Paragraphs>
  <ScaleCrop>false</ScaleCrop>
  <Company>微软中国</Company>
  <LinksUpToDate>false</LinksUpToDate>
  <CharactersWithSpaces>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BenZ</dc:creator>
  <cp:lastModifiedBy>Administrator</cp:lastModifiedBy>
  <cp:revision>38</cp:revision>
  <cp:lastPrinted>2025-03-22T03:44:00Z</cp:lastPrinted>
  <dcterms:created xsi:type="dcterms:W3CDTF">2025-03-20T01:42:00Z</dcterms:created>
  <dcterms:modified xsi:type="dcterms:W3CDTF">2025-03-24T03:45:00Z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