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4EE2" w14:textId="77777777" w:rsidR="00026787" w:rsidRDefault="00000000">
      <w:pPr>
        <w:spacing w:line="400" w:lineRule="exact"/>
        <w:rPr>
          <w:rFonts w:ascii="宋体" w:eastAsia="宋体" w:hAnsi="宋体" w:hint="eastAsia"/>
          <w:color w:val="000000"/>
          <w:sz w:val="24"/>
        </w:rPr>
      </w:pPr>
      <w:r>
        <w:rPr>
          <w:rFonts w:ascii="宋体" w:eastAsia="宋体" w:hAnsi="宋体" w:hint="eastAsia"/>
          <w:color w:val="000000"/>
          <w:sz w:val="24"/>
        </w:rPr>
        <w:t>证券代码：6</w:t>
      </w:r>
      <w:r>
        <w:rPr>
          <w:rFonts w:ascii="宋体" w:eastAsia="宋体" w:hAnsi="宋体"/>
          <w:color w:val="000000"/>
          <w:sz w:val="24"/>
        </w:rPr>
        <w:t>03004</w:t>
      </w: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证券简称：鼎龙科技</w:t>
      </w:r>
    </w:p>
    <w:p w14:paraId="21880B18" w14:textId="77777777" w:rsidR="00026787" w:rsidRDefault="00000000">
      <w:pPr>
        <w:spacing w:beforeLines="50" w:before="156" w:afterLines="50" w:after="156" w:line="400" w:lineRule="exact"/>
        <w:jc w:val="center"/>
        <w:rPr>
          <w:rFonts w:ascii="宋体" w:eastAsia="宋体" w:hAnsi="宋体" w:hint="eastAsia"/>
          <w:b/>
          <w:color w:val="000000"/>
          <w:sz w:val="32"/>
        </w:rPr>
      </w:pPr>
      <w:r>
        <w:rPr>
          <w:rFonts w:ascii="宋体" w:eastAsia="宋体" w:hAnsi="宋体" w:hint="eastAsia"/>
          <w:b/>
          <w:color w:val="000000"/>
          <w:sz w:val="32"/>
        </w:rPr>
        <w:t>浙江鼎龙科技股份有限公司</w:t>
      </w:r>
    </w:p>
    <w:p w14:paraId="7B1E6D22" w14:textId="77777777" w:rsidR="00026787" w:rsidRDefault="00000000">
      <w:pPr>
        <w:spacing w:beforeLines="50" w:before="156" w:afterLines="50" w:after="156" w:line="400" w:lineRule="exact"/>
        <w:jc w:val="center"/>
        <w:rPr>
          <w:rFonts w:ascii="宋体" w:eastAsia="宋体" w:hAnsi="宋体" w:hint="eastAsia"/>
          <w:b/>
          <w:color w:val="000000"/>
          <w:sz w:val="32"/>
        </w:rPr>
      </w:pPr>
      <w:r>
        <w:rPr>
          <w:rFonts w:ascii="宋体" w:eastAsia="宋体" w:hAnsi="宋体" w:hint="eastAsia"/>
          <w:b/>
          <w:color w:val="000000"/>
          <w:sz w:val="32"/>
        </w:rPr>
        <w:t>投资者关系活动记录表</w:t>
      </w:r>
    </w:p>
    <w:p w14:paraId="594DB440" w14:textId="77777777" w:rsidR="00026787" w:rsidRDefault="00000000">
      <w:pPr>
        <w:spacing w:line="400" w:lineRule="exact"/>
        <w:rPr>
          <w:rFonts w:ascii="宋体" w:eastAsia="宋体" w:hAnsi="宋体" w:hint="eastAsia"/>
          <w:color w:val="000000"/>
          <w:sz w:val="24"/>
        </w:rPr>
      </w:pPr>
      <w:r>
        <w:rPr>
          <w:rFonts w:ascii="宋体" w:eastAsia="宋体" w:hAnsi="宋体" w:hint="eastAsia"/>
          <w:color w:val="000000"/>
          <w:sz w:val="24"/>
        </w:rPr>
        <w:t xml:space="preserve">                                                  </w:t>
      </w:r>
      <w:r>
        <w:rPr>
          <w:rFonts w:ascii="宋体" w:eastAsia="宋体" w:hAnsi="宋体"/>
          <w:color w:val="000000"/>
          <w:sz w:val="24"/>
        </w:rPr>
        <w:t xml:space="preserve">    </w:t>
      </w:r>
      <w:r>
        <w:rPr>
          <w:rFonts w:ascii="宋体" w:eastAsia="宋体" w:hAnsi="宋体" w:hint="eastAsia"/>
          <w:color w:val="000000"/>
          <w:sz w:val="24"/>
        </w:rPr>
        <w:t>编号：2</w:t>
      </w:r>
      <w:r>
        <w:rPr>
          <w:rFonts w:ascii="宋体" w:eastAsia="宋体" w:hAnsi="宋体"/>
          <w:color w:val="000000"/>
          <w:sz w:val="24"/>
        </w:rPr>
        <w:t>025-003</w:t>
      </w:r>
      <w:r>
        <w:rPr>
          <w:rFonts w:ascii="宋体" w:eastAsia="宋体" w:hAnsi="宋体" w:hint="eastAsia"/>
          <w:color w:val="000000"/>
          <w:sz w:val="24"/>
        </w:rPr>
        <w:t xml:space="preserve">      </w:t>
      </w:r>
    </w:p>
    <w:tbl>
      <w:tblPr>
        <w:tblStyle w:val="a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5"/>
        <w:gridCol w:w="6430"/>
      </w:tblGrid>
      <w:tr w:rsidR="00026787" w14:paraId="3563A171" w14:textId="77777777">
        <w:tc>
          <w:tcPr>
            <w:tcW w:w="1865" w:type="dxa"/>
            <w:tcBorders>
              <w:top w:val="single" w:sz="4" w:space="0" w:color="000000"/>
              <w:left w:val="single" w:sz="4" w:space="0" w:color="000000"/>
              <w:bottom w:val="single" w:sz="4" w:space="0" w:color="000000"/>
              <w:right w:val="single" w:sz="4" w:space="0" w:color="000000"/>
            </w:tcBorders>
            <w:vAlign w:val="center"/>
          </w:tcPr>
          <w:p w14:paraId="1508E1AE"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t>投资者关系活动类别</w:t>
            </w:r>
          </w:p>
        </w:tc>
        <w:tc>
          <w:tcPr>
            <w:tcW w:w="6430" w:type="dxa"/>
            <w:tcBorders>
              <w:top w:val="single" w:sz="4" w:space="0" w:color="000000"/>
              <w:left w:val="single" w:sz="4" w:space="0" w:color="000000"/>
              <w:bottom w:val="single" w:sz="4" w:space="0" w:color="000000"/>
              <w:right w:val="single" w:sz="4" w:space="0" w:color="000000"/>
            </w:tcBorders>
          </w:tcPr>
          <w:p w14:paraId="10C68F4E" w14:textId="77777777" w:rsidR="00026787" w:rsidRDefault="00000000">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特定对象调研        </w:t>
            </w:r>
            <w:r>
              <w:rPr>
                <w:rFonts w:ascii="宋体" w:eastAsia="宋体" w:hAnsi="宋体" w:hint="eastAsia"/>
                <w:color w:val="000000"/>
                <w:sz w:val="24"/>
                <w:szCs w:val="24"/>
              </w:rPr>
              <w:t>□</w:t>
            </w:r>
            <w:r>
              <w:rPr>
                <w:rFonts w:ascii="宋体" w:eastAsia="宋体" w:hAnsi="宋体" w:hint="eastAsia"/>
                <w:sz w:val="24"/>
                <w:szCs w:val="24"/>
              </w:rPr>
              <w:t>分析师会议</w:t>
            </w:r>
          </w:p>
          <w:p w14:paraId="2C745491" w14:textId="77777777" w:rsidR="00026787" w:rsidRDefault="00000000">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媒体采访            </w:t>
            </w:r>
            <w:r>
              <w:rPr>
                <w:rFonts w:ascii="宋体" w:eastAsia="宋体" w:hAnsi="宋体" w:hint="eastAsia"/>
                <w:color w:val="000000"/>
                <w:sz w:val="24"/>
                <w:szCs w:val="24"/>
              </w:rPr>
              <w:t>□</w:t>
            </w:r>
            <w:r>
              <w:rPr>
                <w:rFonts w:ascii="宋体" w:eastAsia="宋体" w:hAnsi="宋体" w:hint="eastAsia"/>
                <w:sz w:val="24"/>
                <w:szCs w:val="24"/>
              </w:rPr>
              <w:t>业绩说明会</w:t>
            </w:r>
          </w:p>
          <w:p w14:paraId="05DCFF1E" w14:textId="77777777" w:rsidR="00026787" w:rsidRDefault="00000000">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 xml:space="preserve">新闻发布会          </w:t>
            </w:r>
            <w:r>
              <w:rPr>
                <w:rFonts w:ascii="宋体" w:eastAsia="宋体" w:hAnsi="宋体" w:hint="eastAsia"/>
                <w:color w:val="000000"/>
                <w:sz w:val="24"/>
                <w:szCs w:val="24"/>
              </w:rPr>
              <w:t>□</w:t>
            </w:r>
            <w:r>
              <w:rPr>
                <w:rFonts w:ascii="宋体" w:eastAsia="宋体" w:hAnsi="宋体" w:hint="eastAsia"/>
                <w:sz w:val="24"/>
                <w:szCs w:val="24"/>
              </w:rPr>
              <w:t>路演活动</w:t>
            </w:r>
          </w:p>
          <w:p w14:paraId="0A33DD78" w14:textId="77777777" w:rsidR="00026787" w:rsidRDefault="00000000">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现场参观</w:t>
            </w:r>
          </w:p>
          <w:p w14:paraId="02C40795" w14:textId="77777777" w:rsidR="00026787" w:rsidRDefault="00000000">
            <w:pPr>
              <w:spacing w:line="360" w:lineRule="auto"/>
              <w:rPr>
                <w:rFonts w:ascii="宋体" w:eastAsia="宋体" w:hAnsi="宋体" w:hint="eastAsia"/>
                <w:color w:val="000000"/>
                <w:sz w:val="24"/>
                <w:szCs w:val="24"/>
              </w:rPr>
            </w:pPr>
            <w:r>
              <w:rPr>
                <w:rFonts w:ascii="宋体" w:eastAsia="宋体" w:hAnsi="宋体" w:hint="eastAsia"/>
                <w:color w:val="000000"/>
                <w:sz w:val="24"/>
                <w:szCs w:val="24"/>
              </w:rPr>
              <w:t>□</w:t>
            </w:r>
            <w:r>
              <w:rPr>
                <w:rFonts w:ascii="宋体" w:eastAsia="宋体" w:hAnsi="宋体" w:hint="eastAsia"/>
                <w:sz w:val="24"/>
                <w:szCs w:val="24"/>
              </w:rPr>
              <w:t>其他 （</w:t>
            </w:r>
            <w:proofErr w:type="gramStart"/>
            <w:r>
              <w:rPr>
                <w:rFonts w:ascii="宋体" w:eastAsia="宋体" w:hAnsi="宋体" w:hint="eastAsia"/>
                <w:sz w:val="24"/>
                <w:szCs w:val="24"/>
                <w:u w:val="single"/>
              </w:rPr>
              <w:t>请文字</w:t>
            </w:r>
            <w:proofErr w:type="gramEnd"/>
            <w:r>
              <w:rPr>
                <w:rFonts w:ascii="宋体" w:eastAsia="宋体" w:hAnsi="宋体" w:hint="eastAsia"/>
                <w:sz w:val="24"/>
                <w:szCs w:val="24"/>
                <w:u w:val="single"/>
              </w:rPr>
              <w:t>说明其他活动内容）</w:t>
            </w:r>
          </w:p>
        </w:tc>
      </w:tr>
      <w:tr w:rsidR="00026787" w14:paraId="20A78657" w14:textId="77777777">
        <w:tc>
          <w:tcPr>
            <w:tcW w:w="1865" w:type="dxa"/>
            <w:tcBorders>
              <w:top w:val="single" w:sz="4" w:space="0" w:color="000000"/>
              <w:left w:val="single" w:sz="4" w:space="0" w:color="000000"/>
              <w:bottom w:val="single" w:sz="4" w:space="0" w:color="000000"/>
              <w:right w:val="single" w:sz="4" w:space="0" w:color="000000"/>
            </w:tcBorders>
            <w:vAlign w:val="center"/>
          </w:tcPr>
          <w:p w14:paraId="4A353C60"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t>参与单位名称</w:t>
            </w:r>
          </w:p>
        </w:tc>
        <w:tc>
          <w:tcPr>
            <w:tcW w:w="6430" w:type="dxa"/>
            <w:tcBorders>
              <w:top w:val="single" w:sz="4" w:space="0" w:color="000000"/>
              <w:left w:val="single" w:sz="4" w:space="0" w:color="000000"/>
              <w:bottom w:val="single" w:sz="4" w:space="0" w:color="000000"/>
              <w:right w:val="single" w:sz="4" w:space="0" w:color="000000"/>
            </w:tcBorders>
            <w:vAlign w:val="bottom"/>
          </w:tcPr>
          <w:p w14:paraId="775A14ED" w14:textId="77777777" w:rsidR="00026787" w:rsidRDefault="00000000">
            <w:pPr>
              <w:spacing w:line="360" w:lineRule="auto"/>
              <w:rPr>
                <w:rFonts w:ascii="宋体" w:eastAsia="宋体" w:hAnsi="宋体" w:hint="eastAsia"/>
                <w:sz w:val="24"/>
              </w:rPr>
            </w:pPr>
            <w:proofErr w:type="gramStart"/>
            <w:r>
              <w:rPr>
                <w:rFonts w:ascii="宋体" w:eastAsia="宋体" w:hAnsi="宋体" w:hint="eastAsia"/>
                <w:sz w:val="24"/>
              </w:rPr>
              <w:t>汇添富基金</w:t>
            </w:r>
            <w:proofErr w:type="gramEnd"/>
            <w:r>
              <w:rPr>
                <w:rFonts w:ascii="宋体" w:eastAsia="宋体" w:hAnsi="宋体" w:hint="eastAsia"/>
                <w:sz w:val="24"/>
              </w:rPr>
              <w:t xml:space="preserve"> 高田昊、李超、曹诗扬</w:t>
            </w:r>
          </w:p>
          <w:p w14:paraId="55E1B112" w14:textId="77777777" w:rsidR="00026787" w:rsidRDefault="00000000">
            <w:pPr>
              <w:spacing w:line="360" w:lineRule="auto"/>
              <w:rPr>
                <w:rFonts w:ascii="宋体" w:eastAsia="宋体" w:hAnsi="宋体" w:hint="eastAsia"/>
                <w:sz w:val="24"/>
              </w:rPr>
            </w:pPr>
            <w:r>
              <w:rPr>
                <w:rFonts w:ascii="宋体" w:eastAsia="宋体" w:hAnsi="宋体" w:hint="eastAsia"/>
                <w:sz w:val="24"/>
              </w:rPr>
              <w:t>华夏基金 张俊</w:t>
            </w:r>
          </w:p>
          <w:p w14:paraId="4E52EBCF" w14:textId="77777777" w:rsidR="00026787" w:rsidRDefault="00000000">
            <w:pPr>
              <w:spacing w:line="360" w:lineRule="auto"/>
              <w:rPr>
                <w:rFonts w:ascii="宋体" w:eastAsia="宋体" w:hAnsi="宋体" w:hint="eastAsia"/>
                <w:sz w:val="24"/>
              </w:rPr>
            </w:pPr>
            <w:r>
              <w:rPr>
                <w:rFonts w:ascii="宋体" w:eastAsia="宋体" w:hAnsi="宋体" w:hint="eastAsia"/>
                <w:sz w:val="24"/>
              </w:rPr>
              <w:t xml:space="preserve">天风证券 </w:t>
            </w:r>
            <w:proofErr w:type="gramStart"/>
            <w:r>
              <w:rPr>
                <w:rFonts w:ascii="宋体" w:eastAsia="宋体" w:hAnsi="宋体" w:hint="eastAsia"/>
                <w:sz w:val="24"/>
              </w:rPr>
              <w:t>耿荣晨</w:t>
            </w:r>
            <w:proofErr w:type="gramEnd"/>
          </w:p>
          <w:p w14:paraId="5E2D5018" w14:textId="77777777" w:rsidR="00026787" w:rsidRDefault="00000000">
            <w:pPr>
              <w:spacing w:line="360" w:lineRule="auto"/>
              <w:rPr>
                <w:rFonts w:ascii="宋体" w:eastAsia="宋体" w:hAnsi="宋体" w:hint="eastAsia"/>
                <w:sz w:val="24"/>
              </w:rPr>
            </w:pPr>
            <w:r>
              <w:rPr>
                <w:rFonts w:ascii="宋体" w:eastAsia="宋体" w:hAnsi="宋体" w:hint="eastAsia"/>
                <w:sz w:val="24"/>
              </w:rPr>
              <w:t>中</w:t>
            </w:r>
            <w:proofErr w:type="gramStart"/>
            <w:r>
              <w:rPr>
                <w:rFonts w:ascii="宋体" w:eastAsia="宋体" w:hAnsi="宋体" w:hint="eastAsia"/>
                <w:sz w:val="24"/>
              </w:rPr>
              <w:t>信建投</w:t>
            </w:r>
            <w:proofErr w:type="gramEnd"/>
            <w:r>
              <w:rPr>
                <w:rFonts w:ascii="宋体" w:eastAsia="宋体" w:hAnsi="宋体" w:hint="eastAsia"/>
                <w:sz w:val="24"/>
              </w:rPr>
              <w:t xml:space="preserve"> 刘乐文、于佳琪、周舟</w:t>
            </w:r>
          </w:p>
          <w:p w14:paraId="0B669824" w14:textId="77777777" w:rsidR="00026787" w:rsidRDefault="00000000">
            <w:pPr>
              <w:spacing w:line="360" w:lineRule="auto"/>
              <w:rPr>
                <w:rFonts w:ascii="宋体" w:eastAsia="宋体" w:hAnsi="宋体" w:hint="eastAsia"/>
                <w:sz w:val="24"/>
              </w:rPr>
            </w:pPr>
            <w:r>
              <w:rPr>
                <w:rFonts w:ascii="宋体" w:eastAsia="宋体" w:hAnsi="宋体" w:hint="eastAsia"/>
                <w:sz w:val="24"/>
              </w:rPr>
              <w:t xml:space="preserve">银河证券 </w:t>
            </w:r>
            <w:proofErr w:type="gramStart"/>
            <w:r>
              <w:rPr>
                <w:rFonts w:ascii="宋体" w:eastAsia="宋体" w:hAnsi="宋体" w:hint="eastAsia"/>
                <w:sz w:val="24"/>
              </w:rPr>
              <w:t>孙思源</w:t>
            </w:r>
            <w:proofErr w:type="gramEnd"/>
          </w:p>
          <w:p w14:paraId="79E7545F" w14:textId="77777777" w:rsidR="00026787" w:rsidRDefault="00000000">
            <w:pPr>
              <w:spacing w:line="360" w:lineRule="auto"/>
              <w:rPr>
                <w:rFonts w:ascii="宋体" w:eastAsia="宋体" w:hAnsi="宋体" w:hint="eastAsia"/>
                <w:sz w:val="24"/>
              </w:rPr>
            </w:pPr>
            <w:r>
              <w:rPr>
                <w:rFonts w:ascii="宋体" w:eastAsia="宋体" w:hAnsi="宋体" w:hint="eastAsia"/>
                <w:sz w:val="24"/>
              </w:rPr>
              <w:t>国联基金 朱晓明</w:t>
            </w:r>
          </w:p>
          <w:p w14:paraId="3A9CC2AA" w14:textId="77777777" w:rsidR="00026787" w:rsidRDefault="00000000">
            <w:pPr>
              <w:spacing w:line="360" w:lineRule="auto"/>
              <w:rPr>
                <w:rFonts w:ascii="宋体" w:eastAsia="宋体" w:hAnsi="宋体" w:hint="eastAsia"/>
                <w:sz w:val="24"/>
              </w:rPr>
            </w:pPr>
            <w:r>
              <w:rPr>
                <w:rFonts w:ascii="宋体" w:eastAsia="宋体" w:hAnsi="宋体" w:hint="eastAsia"/>
                <w:sz w:val="24"/>
              </w:rPr>
              <w:t>中泰证券 张昆、潘世海、</w:t>
            </w:r>
            <w:proofErr w:type="gramStart"/>
            <w:r>
              <w:rPr>
                <w:rFonts w:ascii="宋体" w:eastAsia="宋体" w:hAnsi="宋体" w:hint="eastAsia"/>
                <w:sz w:val="24"/>
              </w:rPr>
              <w:t>潘</w:t>
            </w:r>
            <w:proofErr w:type="gramEnd"/>
            <w:r>
              <w:rPr>
                <w:rFonts w:ascii="宋体" w:eastAsia="宋体" w:hAnsi="宋体"/>
                <w:sz w:val="24"/>
              </w:rPr>
              <w:t>鋆</w:t>
            </w:r>
          </w:p>
          <w:p w14:paraId="2AE4BADE" w14:textId="77777777" w:rsidR="00026787" w:rsidRDefault="00000000">
            <w:pPr>
              <w:spacing w:line="360" w:lineRule="auto"/>
              <w:rPr>
                <w:rFonts w:ascii="宋体" w:eastAsia="宋体" w:hAnsi="宋体" w:hint="eastAsia"/>
                <w:sz w:val="24"/>
              </w:rPr>
            </w:pPr>
            <w:r>
              <w:rPr>
                <w:rFonts w:ascii="宋体" w:eastAsia="宋体" w:hAnsi="宋体" w:hint="eastAsia"/>
                <w:sz w:val="24"/>
              </w:rPr>
              <w:t xml:space="preserve">东方证券 郭哲 </w:t>
            </w:r>
          </w:p>
          <w:p w14:paraId="23E19896" w14:textId="77777777" w:rsidR="00026787" w:rsidRDefault="00000000">
            <w:pPr>
              <w:spacing w:line="360" w:lineRule="auto"/>
              <w:rPr>
                <w:rFonts w:ascii="宋体" w:eastAsia="宋体" w:hAnsi="宋体" w:hint="eastAsia"/>
                <w:sz w:val="24"/>
              </w:rPr>
            </w:pPr>
            <w:r>
              <w:rPr>
                <w:rFonts w:ascii="宋体" w:eastAsia="宋体" w:hAnsi="宋体" w:hint="eastAsia"/>
                <w:sz w:val="24"/>
              </w:rPr>
              <w:t>上海</w:t>
            </w:r>
            <w:proofErr w:type="gramStart"/>
            <w:r>
              <w:rPr>
                <w:rFonts w:ascii="宋体" w:eastAsia="宋体" w:hAnsi="宋体" w:hint="eastAsia"/>
                <w:sz w:val="24"/>
              </w:rPr>
              <w:t>晨燕资产</w:t>
            </w:r>
            <w:proofErr w:type="gramEnd"/>
            <w:r>
              <w:rPr>
                <w:rFonts w:ascii="宋体" w:eastAsia="宋体" w:hAnsi="宋体" w:hint="eastAsia"/>
                <w:sz w:val="24"/>
              </w:rPr>
              <w:t xml:space="preserve"> 滕兆杰、谢艳萍</w:t>
            </w:r>
          </w:p>
        </w:tc>
      </w:tr>
      <w:tr w:rsidR="00026787" w14:paraId="7D4B5109" w14:textId="77777777">
        <w:tc>
          <w:tcPr>
            <w:tcW w:w="1865" w:type="dxa"/>
            <w:tcBorders>
              <w:top w:val="single" w:sz="4" w:space="0" w:color="000000"/>
              <w:left w:val="single" w:sz="4" w:space="0" w:color="000000"/>
              <w:bottom w:val="single" w:sz="4" w:space="0" w:color="000000"/>
              <w:right w:val="single" w:sz="4" w:space="0" w:color="000000"/>
            </w:tcBorders>
            <w:vAlign w:val="center"/>
          </w:tcPr>
          <w:p w14:paraId="55D974E5"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t>时间</w:t>
            </w:r>
          </w:p>
        </w:tc>
        <w:tc>
          <w:tcPr>
            <w:tcW w:w="6430" w:type="dxa"/>
            <w:tcBorders>
              <w:top w:val="single" w:sz="4" w:space="0" w:color="000000"/>
              <w:left w:val="single" w:sz="4" w:space="0" w:color="000000"/>
              <w:bottom w:val="single" w:sz="4" w:space="0" w:color="000000"/>
              <w:right w:val="single" w:sz="4" w:space="0" w:color="000000"/>
            </w:tcBorders>
          </w:tcPr>
          <w:p w14:paraId="1266655D" w14:textId="77777777" w:rsidR="00026787" w:rsidRDefault="00000000">
            <w:pPr>
              <w:spacing w:line="360" w:lineRule="auto"/>
              <w:rPr>
                <w:rFonts w:ascii="宋体" w:eastAsia="宋体" w:hAnsi="宋体" w:hint="eastAsia"/>
                <w:color w:val="000000"/>
                <w:sz w:val="24"/>
              </w:rPr>
            </w:pPr>
            <w:r>
              <w:rPr>
                <w:rFonts w:ascii="宋体" w:eastAsia="宋体" w:hAnsi="宋体" w:hint="eastAsia"/>
                <w:color w:val="000000"/>
                <w:sz w:val="24"/>
              </w:rPr>
              <w:t>2</w:t>
            </w:r>
            <w:r>
              <w:rPr>
                <w:rFonts w:ascii="宋体" w:eastAsia="宋体" w:hAnsi="宋体"/>
                <w:color w:val="000000"/>
                <w:sz w:val="24"/>
              </w:rPr>
              <w:t>025</w:t>
            </w:r>
            <w:r>
              <w:rPr>
                <w:rFonts w:ascii="宋体" w:eastAsia="宋体" w:hAnsi="宋体" w:hint="eastAsia"/>
                <w:color w:val="000000"/>
                <w:sz w:val="24"/>
              </w:rPr>
              <w:t>年</w:t>
            </w:r>
            <w:r>
              <w:rPr>
                <w:rFonts w:ascii="宋体" w:eastAsia="宋体" w:hAnsi="宋体"/>
                <w:color w:val="000000"/>
                <w:sz w:val="24"/>
              </w:rPr>
              <w:t>3</w:t>
            </w:r>
            <w:r>
              <w:rPr>
                <w:rFonts w:ascii="宋体" w:eastAsia="宋体" w:hAnsi="宋体" w:hint="eastAsia"/>
                <w:color w:val="000000"/>
                <w:sz w:val="24"/>
              </w:rPr>
              <w:t>月</w:t>
            </w:r>
            <w:r>
              <w:rPr>
                <w:rFonts w:ascii="宋体" w:eastAsia="宋体" w:hAnsi="宋体"/>
                <w:color w:val="000000"/>
                <w:sz w:val="24"/>
              </w:rPr>
              <w:t>4</w:t>
            </w:r>
            <w:r>
              <w:rPr>
                <w:rFonts w:ascii="宋体" w:eastAsia="宋体" w:hAnsi="宋体" w:hint="eastAsia"/>
                <w:color w:val="000000"/>
                <w:sz w:val="24"/>
              </w:rPr>
              <w:t>日、</w:t>
            </w:r>
            <w:r>
              <w:rPr>
                <w:rFonts w:ascii="宋体" w:eastAsia="宋体" w:hAnsi="宋体"/>
                <w:color w:val="000000"/>
                <w:sz w:val="24"/>
              </w:rPr>
              <w:t>7</w:t>
            </w:r>
            <w:r>
              <w:rPr>
                <w:rFonts w:ascii="宋体" w:eastAsia="宋体" w:hAnsi="宋体" w:hint="eastAsia"/>
                <w:color w:val="000000"/>
                <w:sz w:val="24"/>
              </w:rPr>
              <w:t>日、1</w:t>
            </w:r>
            <w:r>
              <w:rPr>
                <w:rFonts w:ascii="宋体" w:eastAsia="宋体" w:hAnsi="宋体"/>
                <w:color w:val="000000"/>
                <w:sz w:val="24"/>
              </w:rPr>
              <w:t>1</w:t>
            </w:r>
            <w:r>
              <w:rPr>
                <w:rFonts w:ascii="宋体" w:eastAsia="宋体" w:hAnsi="宋体" w:hint="eastAsia"/>
                <w:color w:val="000000"/>
                <w:sz w:val="24"/>
              </w:rPr>
              <w:t>日、1</w:t>
            </w:r>
            <w:r>
              <w:rPr>
                <w:rFonts w:ascii="宋体" w:eastAsia="宋体" w:hAnsi="宋体"/>
                <w:color w:val="000000"/>
                <w:sz w:val="24"/>
              </w:rPr>
              <w:t>3</w:t>
            </w:r>
            <w:r>
              <w:rPr>
                <w:rFonts w:ascii="宋体" w:eastAsia="宋体" w:hAnsi="宋体" w:hint="eastAsia"/>
                <w:color w:val="000000"/>
                <w:sz w:val="24"/>
              </w:rPr>
              <w:t>日、1</w:t>
            </w:r>
            <w:r>
              <w:rPr>
                <w:rFonts w:ascii="宋体" w:eastAsia="宋体" w:hAnsi="宋体"/>
                <w:color w:val="000000"/>
                <w:sz w:val="24"/>
              </w:rPr>
              <w:t>9</w:t>
            </w:r>
            <w:r>
              <w:rPr>
                <w:rFonts w:ascii="宋体" w:eastAsia="宋体" w:hAnsi="宋体" w:hint="eastAsia"/>
                <w:color w:val="000000"/>
                <w:sz w:val="24"/>
              </w:rPr>
              <w:t>日</w:t>
            </w:r>
          </w:p>
        </w:tc>
      </w:tr>
      <w:tr w:rsidR="00026787" w14:paraId="2BE4A010" w14:textId="77777777">
        <w:tc>
          <w:tcPr>
            <w:tcW w:w="1865" w:type="dxa"/>
            <w:tcBorders>
              <w:top w:val="single" w:sz="4" w:space="0" w:color="000000"/>
              <w:left w:val="single" w:sz="4" w:space="0" w:color="000000"/>
              <w:bottom w:val="single" w:sz="4" w:space="0" w:color="000000"/>
              <w:right w:val="single" w:sz="4" w:space="0" w:color="000000"/>
            </w:tcBorders>
            <w:vAlign w:val="center"/>
          </w:tcPr>
          <w:p w14:paraId="4D70C592"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t>地点</w:t>
            </w:r>
          </w:p>
        </w:tc>
        <w:tc>
          <w:tcPr>
            <w:tcW w:w="6430" w:type="dxa"/>
            <w:tcBorders>
              <w:top w:val="single" w:sz="4" w:space="0" w:color="000000"/>
              <w:left w:val="single" w:sz="4" w:space="0" w:color="000000"/>
              <w:bottom w:val="single" w:sz="4" w:space="0" w:color="000000"/>
              <w:right w:val="single" w:sz="4" w:space="0" w:color="000000"/>
            </w:tcBorders>
          </w:tcPr>
          <w:p w14:paraId="7A586341" w14:textId="77777777" w:rsidR="00026787" w:rsidRDefault="00000000">
            <w:pPr>
              <w:spacing w:line="360" w:lineRule="auto"/>
              <w:rPr>
                <w:rFonts w:ascii="宋体" w:eastAsia="宋体" w:hAnsi="宋体" w:hint="eastAsia"/>
                <w:color w:val="000000"/>
                <w:sz w:val="24"/>
              </w:rPr>
            </w:pPr>
            <w:r>
              <w:rPr>
                <w:rFonts w:ascii="宋体" w:eastAsia="宋体" w:hAnsi="宋体" w:hint="eastAsia"/>
                <w:color w:val="000000"/>
                <w:sz w:val="24"/>
              </w:rPr>
              <w:t>公司会议室、通讯会议</w:t>
            </w:r>
          </w:p>
        </w:tc>
      </w:tr>
      <w:tr w:rsidR="00026787" w14:paraId="7E251772" w14:textId="77777777">
        <w:tc>
          <w:tcPr>
            <w:tcW w:w="1865" w:type="dxa"/>
            <w:tcBorders>
              <w:top w:val="single" w:sz="4" w:space="0" w:color="000000"/>
              <w:left w:val="single" w:sz="4" w:space="0" w:color="000000"/>
              <w:bottom w:val="single" w:sz="4" w:space="0" w:color="000000"/>
              <w:right w:val="single" w:sz="4" w:space="0" w:color="000000"/>
            </w:tcBorders>
            <w:vAlign w:val="center"/>
          </w:tcPr>
          <w:p w14:paraId="7CDD4B91"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t>上市公司接待人员姓名</w:t>
            </w:r>
          </w:p>
        </w:tc>
        <w:tc>
          <w:tcPr>
            <w:tcW w:w="6430" w:type="dxa"/>
            <w:tcBorders>
              <w:top w:val="single" w:sz="4" w:space="0" w:color="000000"/>
              <w:left w:val="single" w:sz="4" w:space="0" w:color="000000"/>
              <w:bottom w:val="single" w:sz="4" w:space="0" w:color="000000"/>
              <w:right w:val="single" w:sz="4" w:space="0" w:color="000000"/>
            </w:tcBorders>
            <w:vAlign w:val="center"/>
          </w:tcPr>
          <w:p w14:paraId="50A8FE00"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t>董事会秘书周菡语、证券事务代表周能传</w:t>
            </w:r>
          </w:p>
        </w:tc>
      </w:tr>
      <w:tr w:rsidR="00026787" w14:paraId="5A96A8E1" w14:textId="77777777">
        <w:tc>
          <w:tcPr>
            <w:tcW w:w="1865" w:type="dxa"/>
            <w:tcBorders>
              <w:top w:val="single" w:sz="4" w:space="0" w:color="000000"/>
              <w:left w:val="single" w:sz="4" w:space="0" w:color="000000"/>
              <w:bottom w:val="single" w:sz="4" w:space="0" w:color="000000"/>
              <w:right w:val="single" w:sz="4" w:space="0" w:color="000000"/>
            </w:tcBorders>
            <w:vAlign w:val="center"/>
          </w:tcPr>
          <w:p w14:paraId="70015B42"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t>投资者关系活动主要内容介绍</w:t>
            </w:r>
          </w:p>
        </w:tc>
        <w:tc>
          <w:tcPr>
            <w:tcW w:w="6430" w:type="dxa"/>
            <w:tcBorders>
              <w:top w:val="single" w:sz="4" w:space="0" w:color="000000"/>
              <w:left w:val="single" w:sz="4" w:space="0" w:color="000000"/>
              <w:bottom w:val="single" w:sz="4" w:space="0" w:color="000000"/>
              <w:right w:val="single" w:sz="4" w:space="0" w:color="000000"/>
            </w:tcBorders>
          </w:tcPr>
          <w:p w14:paraId="7F16F413" w14:textId="77777777" w:rsidR="00026787" w:rsidRDefault="00000000">
            <w:pPr>
              <w:spacing w:line="360" w:lineRule="auto"/>
              <w:jc w:val="both"/>
              <w:rPr>
                <w:rFonts w:ascii="宋体" w:eastAsia="宋体" w:hAnsi="宋体" w:hint="eastAsia"/>
                <w:b/>
                <w:szCs w:val="21"/>
              </w:rPr>
            </w:pPr>
            <w:r>
              <w:rPr>
                <w:rFonts w:ascii="宋体" w:eastAsia="宋体" w:hAnsi="宋体" w:hint="eastAsia"/>
                <w:b/>
                <w:szCs w:val="21"/>
              </w:rPr>
              <w:t>1</w:t>
            </w:r>
            <w:r>
              <w:rPr>
                <w:rFonts w:ascii="宋体" w:eastAsia="宋体" w:hAnsi="宋体"/>
                <w:b/>
                <w:szCs w:val="21"/>
              </w:rPr>
              <w:t>.</w:t>
            </w:r>
            <w:r>
              <w:rPr>
                <w:rFonts w:ascii="宋体" w:eastAsia="宋体" w:hAnsi="宋体" w:hint="eastAsia"/>
                <w:b/>
                <w:szCs w:val="21"/>
              </w:rPr>
              <w:t>染发</w:t>
            </w:r>
            <w:proofErr w:type="gramStart"/>
            <w:r>
              <w:rPr>
                <w:rFonts w:ascii="宋体" w:eastAsia="宋体" w:hAnsi="宋体" w:hint="eastAsia"/>
                <w:b/>
                <w:szCs w:val="21"/>
              </w:rPr>
              <w:t>剂市场</w:t>
            </w:r>
            <w:proofErr w:type="gramEnd"/>
            <w:r>
              <w:rPr>
                <w:rFonts w:ascii="宋体" w:eastAsia="宋体" w:hAnsi="宋体" w:hint="eastAsia"/>
                <w:b/>
                <w:szCs w:val="21"/>
              </w:rPr>
              <w:t>规模情况？</w:t>
            </w:r>
          </w:p>
          <w:p w14:paraId="2E9E7BE8" w14:textId="0B755DEA" w:rsidR="00026787" w:rsidRDefault="00000000">
            <w:pPr>
              <w:spacing w:line="360" w:lineRule="auto"/>
              <w:jc w:val="both"/>
              <w:rPr>
                <w:rFonts w:ascii="宋体" w:eastAsia="宋体" w:hAnsi="宋体" w:cs="宋体" w:hint="eastAsia"/>
                <w:szCs w:val="21"/>
                <w:lang w:bidi="ar"/>
              </w:rPr>
            </w:pPr>
            <w:r>
              <w:rPr>
                <w:rFonts w:ascii="宋体" w:eastAsia="宋体" w:hAnsi="宋体" w:hint="eastAsia"/>
                <w:szCs w:val="21"/>
              </w:rPr>
              <w:t>答：终端染发剂产品方面，欧莱雅、汉高、威娜三家企业大概占据全球市场份额的50</w:t>
            </w:r>
            <w:r>
              <w:rPr>
                <w:rFonts w:ascii="宋体" w:eastAsia="宋体" w:hAnsi="宋体"/>
                <w:szCs w:val="21"/>
              </w:rPr>
              <w:t>+</w:t>
            </w:r>
            <w:r>
              <w:rPr>
                <w:rFonts w:ascii="宋体" w:eastAsia="宋体" w:hAnsi="宋体" w:hint="eastAsia"/>
                <w:szCs w:val="21"/>
              </w:rPr>
              <w:t>%，原料端则更显复杂，种类较多，含量以及原料成本占终端产品销售价比重亦不确定，比较难推算。公司所供的原料产品约占</w:t>
            </w:r>
            <w:r>
              <w:rPr>
                <w:rFonts w:ascii="宋体" w:eastAsia="宋体" w:hAnsi="宋体" w:cs="宋体" w:hint="eastAsia"/>
                <w:szCs w:val="21"/>
                <w:lang w:bidi="ar"/>
              </w:rPr>
              <w:t>其相关原料产品需求量的30%左右。</w:t>
            </w:r>
          </w:p>
          <w:p w14:paraId="110448A1" w14:textId="77777777" w:rsidR="00026787" w:rsidRDefault="00000000">
            <w:pPr>
              <w:spacing w:line="360" w:lineRule="auto"/>
              <w:jc w:val="both"/>
              <w:rPr>
                <w:rFonts w:ascii="宋体" w:eastAsia="宋体" w:hAnsi="宋体" w:cs="宋体" w:hint="eastAsia"/>
                <w:b/>
                <w:szCs w:val="21"/>
                <w:lang w:bidi="ar"/>
              </w:rPr>
            </w:pPr>
            <w:r>
              <w:rPr>
                <w:rFonts w:ascii="宋体" w:eastAsia="宋体" w:hAnsi="宋体" w:cs="宋体" w:hint="eastAsia"/>
                <w:b/>
                <w:szCs w:val="21"/>
                <w:lang w:bidi="ar"/>
              </w:rPr>
              <w:t>2</w:t>
            </w:r>
            <w:r>
              <w:rPr>
                <w:rFonts w:ascii="宋体" w:eastAsia="宋体" w:hAnsi="宋体" w:cs="宋体"/>
                <w:b/>
                <w:szCs w:val="21"/>
                <w:lang w:bidi="ar"/>
              </w:rPr>
              <w:t>.</w:t>
            </w:r>
            <w:r>
              <w:rPr>
                <w:rFonts w:ascii="宋体" w:eastAsia="宋体" w:hAnsi="宋体" w:cs="宋体" w:hint="eastAsia"/>
                <w:b/>
                <w:szCs w:val="21"/>
                <w:lang w:bidi="ar"/>
              </w:rPr>
              <w:t>公司染发剂原料市场份额突破的路径？</w:t>
            </w:r>
          </w:p>
          <w:p w14:paraId="6C62F7B1" w14:textId="77777777" w:rsidR="00026787" w:rsidRDefault="00000000">
            <w:pPr>
              <w:pStyle w:val="ad"/>
              <w:spacing w:line="360" w:lineRule="auto"/>
              <w:ind w:firstLineChars="0" w:firstLine="0"/>
              <w:jc w:val="both"/>
              <w:rPr>
                <w:rFonts w:ascii="宋体" w:eastAsia="宋体" w:hAnsi="宋体" w:cs="宋体" w:hint="eastAsia"/>
                <w:szCs w:val="21"/>
              </w:rPr>
            </w:pPr>
            <w:r>
              <w:rPr>
                <w:rFonts w:ascii="宋体" w:eastAsia="宋体" w:hAnsi="宋体" w:hint="eastAsia"/>
                <w:szCs w:val="21"/>
              </w:rPr>
              <w:t>答：目前供应侧的市场格局比较稳定，客户为了保障供应链的稳定性，</w:t>
            </w:r>
            <w:r>
              <w:rPr>
                <w:rFonts w:ascii="宋体" w:eastAsia="宋体" w:hAnsi="宋体" w:hint="eastAsia"/>
                <w:szCs w:val="21"/>
              </w:rPr>
              <w:lastRenderedPageBreak/>
              <w:t>已供产品会保留一定比例给其他供应商。公司巩固染发剂原料市场地位的路径，主要是开发更多的品种，丰富产品线，更加系列化，</w:t>
            </w:r>
            <w:r>
              <w:rPr>
                <w:rFonts w:ascii="宋体" w:eastAsia="宋体" w:hAnsi="宋体" w:cs="宋体" w:hint="eastAsia"/>
                <w:szCs w:val="21"/>
              </w:rPr>
              <w:t>加大半永久、临时性产品所需原料的开发生产力度，同时</w:t>
            </w:r>
            <w:r>
              <w:rPr>
                <w:rFonts w:ascii="宋体" w:eastAsia="宋体" w:hAnsi="宋体" w:hint="eastAsia"/>
                <w:szCs w:val="21"/>
              </w:rPr>
              <w:t>针对部分传统原料进行迭代升级，布局更加绿色健康的替代性原料品种。</w:t>
            </w:r>
          </w:p>
          <w:p w14:paraId="2BC52BC7" w14:textId="77777777" w:rsidR="00026787" w:rsidRDefault="00000000">
            <w:pPr>
              <w:spacing w:line="360" w:lineRule="auto"/>
              <w:jc w:val="both"/>
              <w:rPr>
                <w:rFonts w:ascii="宋体" w:eastAsia="宋体" w:hAnsi="宋体" w:hint="eastAsia"/>
                <w:b/>
                <w:szCs w:val="21"/>
              </w:rPr>
            </w:pPr>
            <w:r>
              <w:rPr>
                <w:rFonts w:ascii="宋体" w:eastAsia="宋体" w:hAnsi="宋体" w:hint="eastAsia"/>
                <w:b/>
                <w:szCs w:val="21"/>
              </w:rPr>
              <w:t>3</w:t>
            </w:r>
            <w:r>
              <w:rPr>
                <w:rFonts w:ascii="宋体" w:eastAsia="宋体" w:hAnsi="宋体"/>
                <w:b/>
                <w:szCs w:val="21"/>
              </w:rPr>
              <w:t>.</w:t>
            </w:r>
            <w:r>
              <w:rPr>
                <w:rFonts w:ascii="宋体" w:eastAsia="宋体" w:hAnsi="宋体" w:hint="eastAsia"/>
                <w:b/>
                <w:szCs w:val="21"/>
              </w:rPr>
              <w:t>公司还有部分外购成品，能否实现自产？</w:t>
            </w:r>
          </w:p>
          <w:p w14:paraId="462D291D" w14:textId="77777777" w:rsidR="00026787" w:rsidRDefault="00000000">
            <w:pPr>
              <w:spacing w:line="360" w:lineRule="auto"/>
              <w:jc w:val="both"/>
              <w:rPr>
                <w:rFonts w:ascii="宋体" w:eastAsia="宋体" w:hAnsi="宋体" w:hint="eastAsia"/>
                <w:szCs w:val="21"/>
              </w:rPr>
            </w:pPr>
            <w:r>
              <w:rPr>
                <w:rFonts w:ascii="宋体" w:eastAsia="宋体" w:hAnsi="宋体" w:hint="eastAsia"/>
                <w:szCs w:val="21"/>
              </w:rPr>
              <w:t>答：外购品主要是基于客户需求，为其进行配套采购。因染发剂原料品种较多，大部分厂商可能只提供少数品种，同时客户对</w:t>
            </w:r>
            <w:r>
              <w:rPr>
                <w:rFonts w:ascii="宋体" w:eastAsia="宋体" w:hAnsi="宋体" w:cs="宋体" w:hint="eastAsia"/>
                <w:szCs w:val="21"/>
              </w:rPr>
              <w:t>质量、稳定性、ESG等都比较关注，</w:t>
            </w:r>
            <w:r>
              <w:rPr>
                <w:rFonts w:ascii="宋体" w:eastAsia="宋体" w:hAnsi="宋体" w:hint="eastAsia"/>
                <w:szCs w:val="21"/>
              </w:rPr>
              <w:t>自行去分散性采购不利于其供应链管理。</w:t>
            </w:r>
            <w:r>
              <w:rPr>
                <w:rFonts w:ascii="宋体" w:eastAsia="宋体" w:hAnsi="宋体" w:cs="宋体" w:hint="eastAsia"/>
                <w:szCs w:val="21"/>
              </w:rPr>
              <w:t>公司作为合作伙伴可为客户进行一些品种的集中采购、品质把控，降低其供应链成本。</w:t>
            </w:r>
            <w:r>
              <w:rPr>
                <w:rFonts w:ascii="宋体" w:eastAsia="宋体" w:hAnsi="宋体" w:hint="eastAsia"/>
                <w:szCs w:val="21"/>
              </w:rPr>
              <w:t>后期是否转为自产需要视产能、工艺技术、经济性等因素考虑。</w:t>
            </w:r>
          </w:p>
          <w:p w14:paraId="4D8F23BD" w14:textId="77777777" w:rsidR="00026787" w:rsidRDefault="00000000">
            <w:pPr>
              <w:spacing w:line="360" w:lineRule="auto"/>
              <w:jc w:val="both"/>
              <w:rPr>
                <w:rFonts w:ascii="宋体" w:eastAsia="宋体" w:hAnsi="宋体" w:hint="eastAsia"/>
                <w:b/>
                <w:szCs w:val="21"/>
              </w:rPr>
            </w:pPr>
            <w:r>
              <w:rPr>
                <w:rFonts w:ascii="宋体" w:eastAsia="宋体" w:hAnsi="宋体" w:hint="eastAsia"/>
                <w:b/>
                <w:szCs w:val="21"/>
              </w:rPr>
              <w:t>4</w:t>
            </w:r>
            <w:r>
              <w:rPr>
                <w:rFonts w:ascii="宋体" w:eastAsia="宋体" w:hAnsi="宋体"/>
                <w:b/>
                <w:szCs w:val="21"/>
              </w:rPr>
              <w:t>.</w:t>
            </w:r>
            <w:r>
              <w:rPr>
                <w:rFonts w:ascii="宋体" w:eastAsia="宋体" w:hAnsi="宋体" w:hint="eastAsia"/>
                <w:b/>
                <w:szCs w:val="21"/>
              </w:rPr>
              <w:t>去年前三季染发剂原料业务下滑主要原因？</w:t>
            </w:r>
          </w:p>
          <w:p w14:paraId="075ADA36" w14:textId="77777777" w:rsidR="00026787" w:rsidRDefault="00000000">
            <w:pPr>
              <w:spacing w:line="360" w:lineRule="auto"/>
              <w:jc w:val="both"/>
              <w:rPr>
                <w:rFonts w:ascii="宋体" w:eastAsia="宋体" w:hAnsi="宋体" w:cs="宋体" w:hint="eastAsia"/>
                <w:szCs w:val="21"/>
              </w:rPr>
            </w:pPr>
            <w:r>
              <w:rPr>
                <w:rFonts w:ascii="宋体" w:eastAsia="宋体" w:hAnsi="宋体" w:cs="宋体" w:hint="eastAsia"/>
                <w:szCs w:val="21"/>
              </w:rPr>
              <w:t>答：主要是受整个经济大环境影响，终端消费品的</w:t>
            </w:r>
            <w:r>
              <w:rPr>
                <w:rFonts w:ascii="宋体" w:eastAsia="宋体" w:hAnsi="宋体" w:cs="宋体"/>
                <w:szCs w:val="21"/>
              </w:rPr>
              <w:t>需求略显疲软，</w:t>
            </w:r>
            <w:r>
              <w:rPr>
                <w:rFonts w:ascii="宋体" w:eastAsia="宋体" w:hAnsi="宋体" w:cs="宋体" w:hint="eastAsia"/>
                <w:szCs w:val="21"/>
              </w:rPr>
              <w:t>包括</w:t>
            </w:r>
            <w:r>
              <w:rPr>
                <w:rFonts w:ascii="宋体" w:eastAsia="宋体" w:hAnsi="宋体" w:cs="宋体"/>
                <w:szCs w:val="21"/>
              </w:rPr>
              <w:t>客户</w:t>
            </w:r>
            <w:r>
              <w:rPr>
                <w:rFonts w:ascii="宋体" w:eastAsia="宋体" w:hAnsi="宋体" w:cs="宋体" w:hint="eastAsia"/>
                <w:szCs w:val="21"/>
              </w:rPr>
              <w:t>发布的报告显示增速放缓，同时还有客户去库存以及原料价格下降等因素影响。</w:t>
            </w:r>
          </w:p>
          <w:p w14:paraId="43720735" w14:textId="77777777" w:rsidR="00026787" w:rsidRDefault="00000000">
            <w:pPr>
              <w:spacing w:line="360" w:lineRule="auto"/>
              <w:jc w:val="both"/>
              <w:rPr>
                <w:rFonts w:ascii="宋体" w:eastAsia="宋体" w:hAnsi="宋体" w:hint="eastAsia"/>
                <w:b/>
                <w:szCs w:val="21"/>
              </w:rPr>
            </w:pPr>
            <w:r>
              <w:rPr>
                <w:rFonts w:ascii="宋体" w:eastAsia="宋体" w:hAnsi="宋体"/>
                <w:b/>
                <w:szCs w:val="21"/>
              </w:rPr>
              <w:t>5.</w:t>
            </w:r>
            <w:r>
              <w:rPr>
                <w:rFonts w:ascii="宋体" w:eastAsia="宋体" w:hAnsi="宋体" w:hint="eastAsia"/>
                <w:b/>
                <w:szCs w:val="21"/>
              </w:rPr>
              <w:t>公司切入特种工程材料单体业务的渊源？</w:t>
            </w:r>
          </w:p>
          <w:p w14:paraId="088B61EF" w14:textId="77777777" w:rsidR="00026787" w:rsidRDefault="00000000">
            <w:pPr>
              <w:spacing w:line="360" w:lineRule="auto"/>
              <w:jc w:val="both"/>
              <w:rPr>
                <w:rFonts w:ascii="宋体" w:eastAsia="宋体" w:hAnsi="宋体" w:hint="eastAsia"/>
                <w:szCs w:val="21"/>
              </w:rPr>
            </w:pPr>
            <w:r>
              <w:rPr>
                <w:rFonts w:ascii="宋体" w:eastAsia="宋体" w:hAnsi="宋体" w:hint="eastAsia"/>
                <w:szCs w:val="21"/>
              </w:rPr>
              <w:t>答：公司创始团队兼具业务和技术背景，在早期贸易业务中积累了较多合作伙伴，基于对其技术的信任和大生产过程中关键工艺技术等底层技术共通性的了解，9</w:t>
            </w:r>
            <w:r>
              <w:rPr>
                <w:rFonts w:ascii="宋体" w:eastAsia="宋体" w:hAnsi="宋体"/>
                <w:szCs w:val="21"/>
              </w:rPr>
              <w:t>7</w:t>
            </w:r>
            <w:r>
              <w:rPr>
                <w:rFonts w:ascii="宋体" w:eastAsia="宋体" w:hAnsi="宋体" w:hint="eastAsia"/>
                <w:szCs w:val="21"/>
              </w:rPr>
              <w:t>年左右贸易合作伙伴对接客户材料单体的需求过来，经试制取得较好成果，团队也察觉到其未来潜力，在染发剂原料主业的支持下，开始切入这一领域不断研发、积累。</w:t>
            </w:r>
          </w:p>
          <w:p w14:paraId="6638D3F5" w14:textId="77777777" w:rsidR="00026787" w:rsidRDefault="00000000">
            <w:pPr>
              <w:pStyle w:val="ad"/>
              <w:spacing w:line="360" w:lineRule="auto"/>
              <w:ind w:firstLineChars="0" w:firstLine="0"/>
              <w:jc w:val="both"/>
              <w:rPr>
                <w:rFonts w:ascii="宋体" w:eastAsia="宋体" w:hAnsi="宋体" w:hint="eastAsia"/>
                <w:b/>
                <w:szCs w:val="21"/>
              </w:rPr>
            </w:pPr>
            <w:r>
              <w:rPr>
                <w:rFonts w:ascii="宋体" w:eastAsia="宋体" w:hAnsi="宋体" w:hint="eastAsia"/>
                <w:b/>
                <w:szCs w:val="21"/>
              </w:rPr>
              <w:t>6</w:t>
            </w:r>
            <w:r>
              <w:rPr>
                <w:rFonts w:ascii="宋体" w:eastAsia="宋体" w:hAnsi="宋体"/>
                <w:b/>
                <w:szCs w:val="21"/>
              </w:rPr>
              <w:t>.</w:t>
            </w:r>
            <w:r>
              <w:rPr>
                <w:rFonts w:ascii="宋体" w:eastAsia="宋体" w:hAnsi="宋体" w:hint="eastAsia"/>
                <w:b/>
                <w:szCs w:val="21"/>
              </w:rPr>
              <w:t>单体有切入下游材料端的计划吗？</w:t>
            </w:r>
          </w:p>
          <w:p w14:paraId="2D283872" w14:textId="77777777" w:rsidR="00026787" w:rsidRDefault="00000000">
            <w:pPr>
              <w:pStyle w:val="ad"/>
              <w:spacing w:line="360" w:lineRule="auto"/>
              <w:ind w:firstLineChars="0" w:firstLine="0"/>
              <w:jc w:val="both"/>
              <w:rPr>
                <w:rFonts w:ascii="宋体" w:eastAsia="宋体" w:hAnsi="宋体" w:hint="eastAsia"/>
                <w:szCs w:val="21"/>
              </w:rPr>
            </w:pPr>
            <w:r>
              <w:rPr>
                <w:rFonts w:ascii="宋体" w:eastAsia="宋体" w:hAnsi="宋体" w:hint="eastAsia"/>
                <w:szCs w:val="21"/>
              </w:rPr>
              <w:t>答：下游聚合等环节具备一定的壁垒，商业模式、需要的资源等也存在区别，目前公司还是专注擅长的单体产品环节。</w:t>
            </w:r>
          </w:p>
          <w:p w14:paraId="7B0A2A1A" w14:textId="77777777" w:rsidR="00026787" w:rsidRDefault="00000000">
            <w:pPr>
              <w:pStyle w:val="ad"/>
              <w:spacing w:line="360" w:lineRule="auto"/>
              <w:ind w:firstLineChars="0" w:firstLine="0"/>
              <w:jc w:val="both"/>
              <w:rPr>
                <w:rFonts w:ascii="宋体" w:eastAsia="宋体" w:hAnsi="宋体" w:hint="eastAsia"/>
                <w:b/>
                <w:szCs w:val="21"/>
              </w:rPr>
            </w:pPr>
            <w:r>
              <w:rPr>
                <w:rFonts w:ascii="宋体" w:eastAsia="宋体" w:hAnsi="宋体"/>
                <w:b/>
                <w:szCs w:val="21"/>
              </w:rPr>
              <w:t>7.</w:t>
            </w:r>
            <w:r>
              <w:rPr>
                <w:rFonts w:ascii="宋体" w:eastAsia="宋体" w:hAnsi="宋体" w:hint="eastAsia"/>
                <w:b/>
                <w:szCs w:val="21"/>
              </w:rPr>
              <w:t>PBO单体的量价情况？</w:t>
            </w:r>
          </w:p>
          <w:p w14:paraId="4FFE2C98" w14:textId="77777777" w:rsidR="00026787" w:rsidRDefault="00000000">
            <w:pPr>
              <w:pStyle w:val="ad"/>
              <w:spacing w:line="360" w:lineRule="auto"/>
              <w:ind w:firstLineChars="0" w:firstLine="0"/>
              <w:jc w:val="both"/>
              <w:rPr>
                <w:rFonts w:ascii="宋体" w:eastAsia="宋体" w:hAnsi="宋体" w:cs="宋体" w:hint="eastAsia"/>
                <w:szCs w:val="21"/>
              </w:rPr>
            </w:pPr>
            <w:r>
              <w:rPr>
                <w:rFonts w:ascii="宋体" w:eastAsia="宋体" w:hAnsi="宋体" w:hint="eastAsia"/>
                <w:szCs w:val="21"/>
              </w:rPr>
              <w:t>答：</w:t>
            </w:r>
            <w:r>
              <w:rPr>
                <w:rFonts w:ascii="宋体" w:eastAsia="宋体" w:hAnsi="宋体" w:cs="宋体" w:hint="eastAsia"/>
                <w:szCs w:val="21"/>
              </w:rPr>
              <w:t>PBO单体产能和价格目前都比较稳定，没有太大的需求波动传导过来。</w:t>
            </w:r>
          </w:p>
          <w:p w14:paraId="65019484" w14:textId="77777777" w:rsidR="00026787" w:rsidRDefault="00000000">
            <w:pPr>
              <w:spacing w:line="360" w:lineRule="auto"/>
              <w:jc w:val="both"/>
              <w:rPr>
                <w:rFonts w:ascii="宋体" w:eastAsia="宋体" w:hAnsi="宋体" w:hint="eastAsia"/>
                <w:szCs w:val="21"/>
              </w:rPr>
            </w:pPr>
            <w:r>
              <w:rPr>
                <w:rFonts w:ascii="宋体" w:eastAsia="宋体" w:hAnsi="宋体"/>
                <w:b/>
                <w:szCs w:val="21"/>
              </w:rPr>
              <w:t>8.</w:t>
            </w:r>
            <w:r>
              <w:rPr>
                <w:rFonts w:ascii="宋体" w:eastAsia="宋体" w:hAnsi="宋体" w:hint="eastAsia"/>
                <w:b/>
                <w:szCs w:val="21"/>
              </w:rPr>
              <w:t>PI单体业务与国内知名的PI企业是否有合作？</w:t>
            </w:r>
          </w:p>
          <w:p w14:paraId="08AB68DE" w14:textId="77777777" w:rsidR="00026787" w:rsidRDefault="00000000">
            <w:pPr>
              <w:spacing w:line="360" w:lineRule="auto"/>
              <w:jc w:val="both"/>
              <w:rPr>
                <w:rFonts w:ascii="宋体" w:eastAsia="宋体" w:hAnsi="宋体" w:hint="eastAsia"/>
                <w:szCs w:val="21"/>
              </w:rPr>
            </w:pPr>
            <w:r>
              <w:rPr>
                <w:rFonts w:ascii="宋体" w:eastAsia="宋体" w:hAnsi="宋体" w:hint="eastAsia"/>
                <w:szCs w:val="21"/>
              </w:rPr>
              <w:t>答：暂时没有</w:t>
            </w:r>
            <w:r>
              <w:rPr>
                <w:rFonts w:ascii="宋体" w:eastAsia="宋体" w:hAnsi="宋体"/>
                <w:szCs w:val="21"/>
              </w:rPr>
              <w:t>合作</w:t>
            </w:r>
            <w:r>
              <w:rPr>
                <w:rFonts w:ascii="宋体" w:eastAsia="宋体" w:hAnsi="宋体" w:hint="eastAsia"/>
                <w:szCs w:val="21"/>
              </w:rPr>
              <w:t>。</w:t>
            </w:r>
          </w:p>
          <w:p w14:paraId="32E2C91E" w14:textId="77777777" w:rsidR="00026787" w:rsidRDefault="00000000">
            <w:pPr>
              <w:pStyle w:val="ad"/>
              <w:spacing w:line="360" w:lineRule="auto"/>
              <w:ind w:firstLineChars="0" w:firstLine="0"/>
              <w:jc w:val="both"/>
              <w:rPr>
                <w:rFonts w:ascii="宋体" w:eastAsia="宋体" w:hAnsi="宋体" w:cs="宋体" w:hint="eastAsia"/>
                <w:b/>
                <w:szCs w:val="21"/>
              </w:rPr>
            </w:pPr>
            <w:r>
              <w:rPr>
                <w:rFonts w:ascii="宋体" w:eastAsia="宋体" w:hAnsi="宋体" w:cs="宋体" w:hint="eastAsia"/>
                <w:b/>
                <w:szCs w:val="21"/>
              </w:rPr>
              <w:t>9</w:t>
            </w:r>
            <w:r>
              <w:rPr>
                <w:rFonts w:ascii="宋体" w:eastAsia="宋体" w:hAnsi="宋体" w:cs="宋体"/>
                <w:b/>
                <w:szCs w:val="21"/>
              </w:rPr>
              <w:t>.</w:t>
            </w:r>
            <w:r>
              <w:rPr>
                <w:rFonts w:ascii="宋体" w:eastAsia="宋体" w:hAnsi="宋体" w:cs="宋体" w:hint="eastAsia"/>
                <w:b/>
                <w:szCs w:val="21"/>
              </w:rPr>
              <w:t>是否有外延投资并购计划？</w:t>
            </w:r>
          </w:p>
          <w:p w14:paraId="414A4DC7" w14:textId="77777777" w:rsidR="00026787" w:rsidRDefault="00000000">
            <w:pPr>
              <w:pStyle w:val="ad"/>
              <w:spacing w:line="360" w:lineRule="auto"/>
              <w:ind w:firstLineChars="0" w:firstLine="0"/>
              <w:jc w:val="both"/>
              <w:rPr>
                <w:rFonts w:ascii="宋体" w:eastAsia="宋体" w:hAnsi="宋体" w:cs="宋体" w:hint="eastAsia"/>
                <w:szCs w:val="21"/>
              </w:rPr>
            </w:pPr>
            <w:r>
              <w:rPr>
                <w:rFonts w:ascii="宋体" w:eastAsia="宋体" w:hAnsi="宋体" w:cs="宋体" w:hint="eastAsia"/>
                <w:szCs w:val="21"/>
              </w:rPr>
              <w:lastRenderedPageBreak/>
              <w:t>答：公司持开放态度，主要是看合适的机会，如有动作会按要求予以审议披露。</w:t>
            </w:r>
          </w:p>
        </w:tc>
      </w:tr>
      <w:tr w:rsidR="00026787" w14:paraId="240EAF68" w14:textId="77777777">
        <w:tc>
          <w:tcPr>
            <w:tcW w:w="1865" w:type="dxa"/>
            <w:tcBorders>
              <w:top w:val="single" w:sz="4" w:space="0" w:color="000000"/>
              <w:left w:val="single" w:sz="4" w:space="0" w:color="000000"/>
              <w:bottom w:val="single" w:sz="4" w:space="0" w:color="000000"/>
              <w:right w:val="single" w:sz="4" w:space="0" w:color="000000"/>
            </w:tcBorders>
            <w:vAlign w:val="center"/>
          </w:tcPr>
          <w:p w14:paraId="60D9948E" w14:textId="77777777" w:rsidR="00026787" w:rsidRDefault="00000000">
            <w:pPr>
              <w:spacing w:line="360" w:lineRule="auto"/>
              <w:jc w:val="both"/>
              <w:rPr>
                <w:rFonts w:ascii="宋体" w:eastAsia="宋体" w:hAnsi="宋体" w:hint="eastAsia"/>
                <w:color w:val="000000"/>
                <w:sz w:val="24"/>
              </w:rPr>
            </w:pPr>
            <w:r>
              <w:rPr>
                <w:rFonts w:ascii="宋体" w:eastAsia="宋体" w:hAnsi="宋体" w:hint="eastAsia"/>
                <w:color w:val="000000"/>
                <w:sz w:val="24"/>
              </w:rPr>
              <w:lastRenderedPageBreak/>
              <w:t>附件清单（如有）</w:t>
            </w:r>
          </w:p>
        </w:tc>
        <w:tc>
          <w:tcPr>
            <w:tcW w:w="6430" w:type="dxa"/>
            <w:tcBorders>
              <w:top w:val="single" w:sz="4" w:space="0" w:color="000000"/>
              <w:left w:val="single" w:sz="4" w:space="0" w:color="000000"/>
              <w:bottom w:val="single" w:sz="4" w:space="0" w:color="000000"/>
              <w:right w:val="single" w:sz="4" w:space="0" w:color="000000"/>
            </w:tcBorders>
            <w:vAlign w:val="center"/>
          </w:tcPr>
          <w:p w14:paraId="1624FD1B" w14:textId="77777777" w:rsidR="00026787" w:rsidRDefault="00026787">
            <w:pPr>
              <w:spacing w:line="360" w:lineRule="auto"/>
              <w:jc w:val="both"/>
              <w:rPr>
                <w:rFonts w:ascii="宋体" w:eastAsia="宋体" w:hAnsi="宋体" w:hint="eastAsia"/>
                <w:sz w:val="24"/>
              </w:rPr>
            </w:pPr>
          </w:p>
        </w:tc>
      </w:tr>
    </w:tbl>
    <w:p w14:paraId="626BDDE7" w14:textId="77777777" w:rsidR="00026787" w:rsidRDefault="00026787">
      <w:pPr>
        <w:rPr>
          <w:rFonts w:ascii="宋体" w:eastAsia="宋体" w:hAnsi="宋体" w:hint="eastAsia"/>
        </w:rPr>
      </w:pPr>
    </w:p>
    <w:sectPr w:rsidR="00026787">
      <w:pgSz w:w="11905" w:h="16837"/>
      <w:pgMar w:top="1440" w:right="1800" w:bottom="1440" w:left="1800" w:header="850" w:footer="9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AF8B" w14:textId="77777777" w:rsidR="007734AE" w:rsidRDefault="007734AE" w:rsidP="00B015FE">
      <w:pPr>
        <w:rPr>
          <w:rFonts w:hint="eastAsia"/>
        </w:rPr>
      </w:pPr>
      <w:r>
        <w:separator/>
      </w:r>
    </w:p>
  </w:endnote>
  <w:endnote w:type="continuationSeparator" w:id="0">
    <w:p w14:paraId="7D16D8B1" w14:textId="77777777" w:rsidR="007734AE" w:rsidRDefault="007734AE" w:rsidP="00B015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A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15D6" w14:textId="77777777" w:rsidR="007734AE" w:rsidRDefault="007734AE" w:rsidP="00B015FE">
      <w:pPr>
        <w:rPr>
          <w:rFonts w:hint="eastAsia"/>
        </w:rPr>
      </w:pPr>
      <w:r>
        <w:separator/>
      </w:r>
    </w:p>
  </w:footnote>
  <w:footnote w:type="continuationSeparator" w:id="0">
    <w:p w14:paraId="74F78C9B" w14:textId="77777777" w:rsidR="007734AE" w:rsidRDefault="007734AE" w:rsidP="00B015F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D42"/>
    <w:rsid w:val="8B6E9B8E"/>
    <w:rsid w:val="8DEE9738"/>
    <w:rsid w:val="8EAECAA3"/>
    <w:rsid w:val="ACDB14C8"/>
    <w:rsid w:val="ADFE3226"/>
    <w:rsid w:val="AFDC39AA"/>
    <w:rsid w:val="B7FD2870"/>
    <w:rsid w:val="BCFB7967"/>
    <w:rsid w:val="BDDFB1A5"/>
    <w:rsid w:val="BFBBDC11"/>
    <w:rsid w:val="BFE6A986"/>
    <w:rsid w:val="BFFDF9B2"/>
    <w:rsid w:val="C3FF3F48"/>
    <w:rsid w:val="D37D3322"/>
    <w:rsid w:val="DDDD2176"/>
    <w:rsid w:val="DFB98B69"/>
    <w:rsid w:val="DFFF6F3E"/>
    <w:rsid w:val="DFFFACB3"/>
    <w:rsid w:val="E5F55DFF"/>
    <w:rsid w:val="E6DF5308"/>
    <w:rsid w:val="E7F72484"/>
    <w:rsid w:val="EBDBDEB9"/>
    <w:rsid w:val="EC3D9DDC"/>
    <w:rsid w:val="EDFFA418"/>
    <w:rsid w:val="EFDE636F"/>
    <w:rsid w:val="F4EFECAE"/>
    <w:rsid w:val="F573A5A4"/>
    <w:rsid w:val="F70ADA9E"/>
    <w:rsid w:val="F7BB6501"/>
    <w:rsid w:val="FC42FCF2"/>
    <w:rsid w:val="FD7FDFF7"/>
    <w:rsid w:val="FDC810EF"/>
    <w:rsid w:val="FF9AF951"/>
    <w:rsid w:val="FFBDC1CB"/>
    <w:rsid w:val="FFDD5D9F"/>
    <w:rsid w:val="FFFCDFBF"/>
    <w:rsid w:val="00001E89"/>
    <w:rsid w:val="00012DDB"/>
    <w:rsid w:val="00014458"/>
    <w:rsid w:val="00024917"/>
    <w:rsid w:val="00026787"/>
    <w:rsid w:val="0003057A"/>
    <w:rsid w:val="00031085"/>
    <w:rsid w:val="00034424"/>
    <w:rsid w:val="00064B70"/>
    <w:rsid w:val="000658BB"/>
    <w:rsid w:val="00067C0F"/>
    <w:rsid w:val="00071B87"/>
    <w:rsid w:val="00075FA3"/>
    <w:rsid w:val="00083332"/>
    <w:rsid w:val="000862C2"/>
    <w:rsid w:val="00097016"/>
    <w:rsid w:val="000A51CD"/>
    <w:rsid w:val="000B22BB"/>
    <w:rsid w:val="000B2401"/>
    <w:rsid w:val="000B4754"/>
    <w:rsid w:val="000B4F92"/>
    <w:rsid w:val="000B5AF7"/>
    <w:rsid w:val="000C1E8F"/>
    <w:rsid w:val="000C6062"/>
    <w:rsid w:val="000D2FFF"/>
    <w:rsid w:val="000D4720"/>
    <w:rsid w:val="000D69D6"/>
    <w:rsid w:val="000E31E9"/>
    <w:rsid w:val="0010055C"/>
    <w:rsid w:val="001040A7"/>
    <w:rsid w:val="00117514"/>
    <w:rsid w:val="001271FE"/>
    <w:rsid w:val="00135291"/>
    <w:rsid w:val="001418B2"/>
    <w:rsid w:val="00152507"/>
    <w:rsid w:val="0015675D"/>
    <w:rsid w:val="00170DFB"/>
    <w:rsid w:val="0017756E"/>
    <w:rsid w:val="00186E8B"/>
    <w:rsid w:val="00197FCC"/>
    <w:rsid w:val="001C0E92"/>
    <w:rsid w:val="001C22E0"/>
    <w:rsid w:val="001C2AC8"/>
    <w:rsid w:val="001C527D"/>
    <w:rsid w:val="001C5907"/>
    <w:rsid w:val="001D3A4A"/>
    <w:rsid w:val="001D69CB"/>
    <w:rsid w:val="001E0B0C"/>
    <w:rsid w:val="00200245"/>
    <w:rsid w:val="0020419A"/>
    <w:rsid w:val="00216A7F"/>
    <w:rsid w:val="0021756E"/>
    <w:rsid w:val="00226914"/>
    <w:rsid w:val="00226D20"/>
    <w:rsid w:val="00230AEF"/>
    <w:rsid w:val="002345F9"/>
    <w:rsid w:val="002368E8"/>
    <w:rsid w:val="00271249"/>
    <w:rsid w:val="00280A39"/>
    <w:rsid w:val="00282153"/>
    <w:rsid w:val="00283A5E"/>
    <w:rsid w:val="002917C7"/>
    <w:rsid w:val="002934B8"/>
    <w:rsid w:val="002A1CB9"/>
    <w:rsid w:val="002D1CFF"/>
    <w:rsid w:val="002D2F63"/>
    <w:rsid w:val="002E69B2"/>
    <w:rsid w:val="002F497B"/>
    <w:rsid w:val="002F4A13"/>
    <w:rsid w:val="00307EF9"/>
    <w:rsid w:val="003206CC"/>
    <w:rsid w:val="00344798"/>
    <w:rsid w:val="003469CB"/>
    <w:rsid w:val="00351E2F"/>
    <w:rsid w:val="00351FA7"/>
    <w:rsid w:val="003573CF"/>
    <w:rsid w:val="00362585"/>
    <w:rsid w:val="003673F7"/>
    <w:rsid w:val="003709B3"/>
    <w:rsid w:val="00374664"/>
    <w:rsid w:val="00387837"/>
    <w:rsid w:val="00396CCE"/>
    <w:rsid w:val="003A13DE"/>
    <w:rsid w:val="003A4163"/>
    <w:rsid w:val="003A7AF2"/>
    <w:rsid w:val="003B514D"/>
    <w:rsid w:val="003B5CF1"/>
    <w:rsid w:val="003C16E4"/>
    <w:rsid w:val="003C7BD2"/>
    <w:rsid w:val="003D0610"/>
    <w:rsid w:val="003D7A2B"/>
    <w:rsid w:val="003D7EE3"/>
    <w:rsid w:val="003E7469"/>
    <w:rsid w:val="003E7694"/>
    <w:rsid w:val="0042317A"/>
    <w:rsid w:val="00427965"/>
    <w:rsid w:val="00442579"/>
    <w:rsid w:val="0046700F"/>
    <w:rsid w:val="00471152"/>
    <w:rsid w:val="004733B0"/>
    <w:rsid w:val="00486124"/>
    <w:rsid w:val="00494162"/>
    <w:rsid w:val="00497436"/>
    <w:rsid w:val="004B7402"/>
    <w:rsid w:val="004D12D9"/>
    <w:rsid w:val="004D1C8D"/>
    <w:rsid w:val="004E4EF9"/>
    <w:rsid w:val="004F2224"/>
    <w:rsid w:val="004F4BCE"/>
    <w:rsid w:val="005008C5"/>
    <w:rsid w:val="00505A23"/>
    <w:rsid w:val="005200FB"/>
    <w:rsid w:val="005324D9"/>
    <w:rsid w:val="00547A5A"/>
    <w:rsid w:val="0055118E"/>
    <w:rsid w:val="00552184"/>
    <w:rsid w:val="005527ED"/>
    <w:rsid w:val="00554AF0"/>
    <w:rsid w:val="0058063D"/>
    <w:rsid w:val="005851C3"/>
    <w:rsid w:val="00591F59"/>
    <w:rsid w:val="005A166D"/>
    <w:rsid w:val="005A2874"/>
    <w:rsid w:val="005C3557"/>
    <w:rsid w:val="005C3896"/>
    <w:rsid w:val="005D5727"/>
    <w:rsid w:val="005D5D42"/>
    <w:rsid w:val="005D5F81"/>
    <w:rsid w:val="005E4742"/>
    <w:rsid w:val="005E5626"/>
    <w:rsid w:val="0060674E"/>
    <w:rsid w:val="00610413"/>
    <w:rsid w:val="00611072"/>
    <w:rsid w:val="00611BD7"/>
    <w:rsid w:val="006208B4"/>
    <w:rsid w:val="00621E97"/>
    <w:rsid w:val="006338BF"/>
    <w:rsid w:val="00637C07"/>
    <w:rsid w:val="00644DEE"/>
    <w:rsid w:val="00655578"/>
    <w:rsid w:val="0066313B"/>
    <w:rsid w:val="00666B76"/>
    <w:rsid w:val="00676382"/>
    <w:rsid w:val="006826B8"/>
    <w:rsid w:val="006844A1"/>
    <w:rsid w:val="00685609"/>
    <w:rsid w:val="00695C02"/>
    <w:rsid w:val="006A6758"/>
    <w:rsid w:val="006D62A8"/>
    <w:rsid w:val="006E3A6B"/>
    <w:rsid w:val="006F47DD"/>
    <w:rsid w:val="00707DB0"/>
    <w:rsid w:val="00712D4A"/>
    <w:rsid w:val="007145A2"/>
    <w:rsid w:val="00717F04"/>
    <w:rsid w:val="007240A8"/>
    <w:rsid w:val="00725570"/>
    <w:rsid w:val="00725725"/>
    <w:rsid w:val="007470C3"/>
    <w:rsid w:val="007536CE"/>
    <w:rsid w:val="00753F38"/>
    <w:rsid w:val="00763483"/>
    <w:rsid w:val="007734AE"/>
    <w:rsid w:val="007738E2"/>
    <w:rsid w:val="00775EEA"/>
    <w:rsid w:val="007A6A03"/>
    <w:rsid w:val="007B6078"/>
    <w:rsid w:val="007E1B91"/>
    <w:rsid w:val="007F319A"/>
    <w:rsid w:val="008008CA"/>
    <w:rsid w:val="008017A4"/>
    <w:rsid w:val="00824536"/>
    <w:rsid w:val="0082533E"/>
    <w:rsid w:val="00830E6C"/>
    <w:rsid w:val="008463B4"/>
    <w:rsid w:val="00853CFA"/>
    <w:rsid w:val="00857841"/>
    <w:rsid w:val="008629FE"/>
    <w:rsid w:val="0086428E"/>
    <w:rsid w:val="008763B1"/>
    <w:rsid w:val="008B2769"/>
    <w:rsid w:val="008C36FC"/>
    <w:rsid w:val="008D298A"/>
    <w:rsid w:val="008D4FF3"/>
    <w:rsid w:val="008E05C7"/>
    <w:rsid w:val="008E36A6"/>
    <w:rsid w:val="009135DE"/>
    <w:rsid w:val="00916C12"/>
    <w:rsid w:val="0091736D"/>
    <w:rsid w:val="00933959"/>
    <w:rsid w:val="00935E0D"/>
    <w:rsid w:val="009747CA"/>
    <w:rsid w:val="009839DA"/>
    <w:rsid w:val="00993A7C"/>
    <w:rsid w:val="0099432C"/>
    <w:rsid w:val="009948FC"/>
    <w:rsid w:val="00996F52"/>
    <w:rsid w:val="009A5ACD"/>
    <w:rsid w:val="009B0976"/>
    <w:rsid w:val="009B5469"/>
    <w:rsid w:val="009B7053"/>
    <w:rsid w:val="009C46EC"/>
    <w:rsid w:val="009D78B0"/>
    <w:rsid w:val="009E0C98"/>
    <w:rsid w:val="009F52E6"/>
    <w:rsid w:val="00A00FB1"/>
    <w:rsid w:val="00A2151D"/>
    <w:rsid w:val="00A35E89"/>
    <w:rsid w:val="00A62215"/>
    <w:rsid w:val="00A63234"/>
    <w:rsid w:val="00A6323F"/>
    <w:rsid w:val="00A8156D"/>
    <w:rsid w:val="00A917B7"/>
    <w:rsid w:val="00A91A1A"/>
    <w:rsid w:val="00A93237"/>
    <w:rsid w:val="00A95B06"/>
    <w:rsid w:val="00AC5C62"/>
    <w:rsid w:val="00AD4817"/>
    <w:rsid w:val="00AD6D8F"/>
    <w:rsid w:val="00AD6E1A"/>
    <w:rsid w:val="00AD7D78"/>
    <w:rsid w:val="00AE11D7"/>
    <w:rsid w:val="00AE2A44"/>
    <w:rsid w:val="00AE4D06"/>
    <w:rsid w:val="00AF6B44"/>
    <w:rsid w:val="00B015FE"/>
    <w:rsid w:val="00B016BD"/>
    <w:rsid w:val="00B10F8E"/>
    <w:rsid w:val="00B14FA5"/>
    <w:rsid w:val="00B26E04"/>
    <w:rsid w:val="00B35564"/>
    <w:rsid w:val="00B40263"/>
    <w:rsid w:val="00B45716"/>
    <w:rsid w:val="00B55F96"/>
    <w:rsid w:val="00B64241"/>
    <w:rsid w:val="00B66F42"/>
    <w:rsid w:val="00B677DA"/>
    <w:rsid w:val="00B73E82"/>
    <w:rsid w:val="00B75149"/>
    <w:rsid w:val="00B84136"/>
    <w:rsid w:val="00B861B8"/>
    <w:rsid w:val="00B91893"/>
    <w:rsid w:val="00BC59CA"/>
    <w:rsid w:val="00BC7EA6"/>
    <w:rsid w:val="00BD25F5"/>
    <w:rsid w:val="00BE0712"/>
    <w:rsid w:val="00BE3C48"/>
    <w:rsid w:val="00BE3EA5"/>
    <w:rsid w:val="00BF3556"/>
    <w:rsid w:val="00BF389B"/>
    <w:rsid w:val="00C23691"/>
    <w:rsid w:val="00C25A22"/>
    <w:rsid w:val="00C3556E"/>
    <w:rsid w:val="00C37085"/>
    <w:rsid w:val="00C40921"/>
    <w:rsid w:val="00C66694"/>
    <w:rsid w:val="00C75E9C"/>
    <w:rsid w:val="00CA54B4"/>
    <w:rsid w:val="00CB0C95"/>
    <w:rsid w:val="00CC289D"/>
    <w:rsid w:val="00CE18C0"/>
    <w:rsid w:val="00CE4306"/>
    <w:rsid w:val="00CE7BD0"/>
    <w:rsid w:val="00D0264D"/>
    <w:rsid w:val="00D37BBB"/>
    <w:rsid w:val="00D47696"/>
    <w:rsid w:val="00D517BD"/>
    <w:rsid w:val="00D524A4"/>
    <w:rsid w:val="00D537CE"/>
    <w:rsid w:val="00D60FDB"/>
    <w:rsid w:val="00D63F4F"/>
    <w:rsid w:val="00D72F00"/>
    <w:rsid w:val="00D72FC3"/>
    <w:rsid w:val="00D74C2A"/>
    <w:rsid w:val="00D938AF"/>
    <w:rsid w:val="00DA2A89"/>
    <w:rsid w:val="00DA345A"/>
    <w:rsid w:val="00DA4F4A"/>
    <w:rsid w:val="00DA5397"/>
    <w:rsid w:val="00DA6049"/>
    <w:rsid w:val="00DB268E"/>
    <w:rsid w:val="00DC21FF"/>
    <w:rsid w:val="00DC47BE"/>
    <w:rsid w:val="00DC5FCC"/>
    <w:rsid w:val="00DC627F"/>
    <w:rsid w:val="00DE1ED8"/>
    <w:rsid w:val="00DE21C8"/>
    <w:rsid w:val="00DE74A8"/>
    <w:rsid w:val="00E10EE3"/>
    <w:rsid w:val="00E13EC7"/>
    <w:rsid w:val="00E27DD9"/>
    <w:rsid w:val="00E303BC"/>
    <w:rsid w:val="00E34FA9"/>
    <w:rsid w:val="00E368A4"/>
    <w:rsid w:val="00E378BA"/>
    <w:rsid w:val="00E47A44"/>
    <w:rsid w:val="00E579F4"/>
    <w:rsid w:val="00E63340"/>
    <w:rsid w:val="00E65272"/>
    <w:rsid w:val="00E72707"/>
    <w:rsid w:val="00E728B9"/>
    <w:rsid w:val="00E93357"/>
    <w:rsid w:val="00E94DFD"/>
    <w:rsid w:val="00EA4974"/>
    <w:rsid w:val="00EB0C5D"/>
    <w:rsid w:val="00EB7128"/>
    <w:rsid w:val="00EC2939"/>
    <w:rsid w:val="00ED7639"/>
    <w:rsid w:val="00EE1F6D"/>
    <w:rsid w:val="00F00371"/>
    <w:rsid w:val="00F0308E"/>
    <w:rsid w:val="00F13A2B"/>
    <w:rsid w:val="00F15FB8"/>
    <w:rsid w:val="00F2242B"/>
    <w:rsid w:val="00F23B21"/>
    <w:rsid w:val="00F2454D"/>
    <w:rsid w:val="00F24C4B"/>
    <w:rsid w:val="00F264E9"/>
    <w:rsid w:val="00F274C9"/>
    <w:rsid w:val="00F310B4"/>
    <w:rsid w:val="00F34C5A"/>
    <w:rsid w:val="00F54FB7"/>
    <w:rsid w:val="00F568BB"/>
    <w:rsid w:val="00F57C6E"/>
    <w:rsid w:val="00F7344C"/>
    <w:rsid w:val="00F7532E"/>
    <w:rsid w:val="00F76E82"/>
    <w:rsid w:val="00F804B2"/>
    <w:rsid w:val="00F81BE2"/>
    <w:rsid w:val="00F82B2A"/>
    <w:rsid w:val="00F86713"/>
    <w:rsid w:val="00F9742E"/>
    <w:rsid w:val="00F97567"/>
    <w:rsid w:val="00FA2C79"/>
    <w:rsid w:val="00FA7A79"/>
    <w:rsid w:val="00FB12FB"/>
    <w:rsid w:val="00FD1C26"/>
    <w:rsid w:val="00FD651C"/>
    <w:rsid w:val="00FE368E"/>
    <w:rsid w:val="00FE6894"/>
    <w:rsid w:val="00FF1148"/>
    <w:rsid w:val="00FF27DA"/>
    <w:rsid w:val="07DF9465"/>
    <w:rsid w:val="17FF7A56"/>
    <w:rsid w:val="1E5F37B7"/>
    <w:rsid w:val="26FD8910"/>
    <w:rsid w:val="2FFF25F2"/>
    <w:rsid w:val="3BAF3706"/>
    <w:rsid w:val="3C73CFDA"/>
    <w:rsid w:val="3EBFD068"/>
    <w:rsid w:val="3F150D7F"/>
    <w:rsid w:val="3F764BE9"/>
    <w:rsid w:val="3FFE5122"/>
    <w:rsid w:val="4F7F2DA0"/>
    <w:rsid w:val="58EFBA5F"/>
    <w:rsid w:val="5D73B1B1"/>
    <w:rsid w:val="5E3A5E2D"/>
    <w:rsid w:val="65CDA9F3"/>
    <w:rsid w:val="69FC63E9"/>
    <w:rsid w:val="6CFEB7D2"/>
    <w:rsid w:val="6DAFB9A4"/>
    <w:rsid w:val="6DE3ED9F"/>
    <w:rsid w:val="71BC64DE"/>
    <w:rsid w:val="74CEAB64"/>
    <w:rsid w:val="74DFBBA8"/>
    <w:rsid w:val="76F33D56"/>
    <w:rsid w:val="76FF6067"/>
    <w:rsid w:val="779F46AA"/>
    <w:rsid w:val="77BB1F5D"/>
    <w:rsid w:val="7A3A13F7"/>
    <w:rsid w:val="7DFF3C42"/>
    <w:rsid w:val="7DFF6B31"/>
    <w:rsid w:val="7E6EAABB"/>
    <w:rsid w:val="7F8F88F3"/>
    <w:rsid w:val="7FBD6F21"/>
    <w:rsid w:val="7FCCB69A"/>
    <w:rsid w:val="7FFAD482"/>
    <w:rsid w:val="7FFBA827"/>
    <w:rsid w:val="7FFE1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BBAD5"/>
  <w15:docId w15:val="{9AF7F650-7354-42E5-B225-67E68114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1"/>
    </w:rPr>
  </w:style>
  <w:style w:type="paragraph" w:styleId="1">
    <w:name w:val="heading 1"/>
    <w:next w:val="a"/>
    <w:qFormat/>
    <w:pPr>
      <w:keepNext/>
      <w:keepLines/>
      <w:spacing w:before="348" w:after="210"/>
      <w:outlineLvl w:val="0"/>
    </w:pPr>
    <w:rPr>
      <w:rFonts w:asciiTheme="minorHAnsi" w:eastAsiaTheme="minorEastAsia" w:hAnsiTheme="minorHAnsi" w:cstheme="minorBidi"/>
      <w:b/>
      <w:kern w:val="2"/>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qFormat/>
    <w:rPr>
      <w:sz w:val="18"/>
    </w:rPr>
  </w:style>
  <w:style w:type="paragraph" w:styleId="a5">
    <w:name w:val="footer"/>
    <w:basedOn w:val="a"/>
    <w:qFormat/>
    <w:rPr>
      <w:sz w:val="18"/>
    </w:rPr>
  </w:style>
  <w:style w:type="paragraph" w:styleId="a6">
    <w:name w:val="header"/>
    <w:basedOn w:val="a"/>
    <w:qFormat/>
    <w:pPr>
      <w:pBdr>
        <w:bottom w:val="single" w:sz="6" w:space="1" w:color="000000"/>
      </w:pBdr>
      <w:jc w:val="center"/>
    </w:pPr>
    <w:rPr>
      <w:sz w:val="18"/>
    </w:rPr>
  </w:style>
  <w:style w:type="paragraph" w:styleId="a7">
    <w:name w:val="Normal (Web)"/>
    <w:basedOn w:val="a"/>
    <w:pPr>
      <w:widowControl/>
      <w:spacing w:before="100" w:after="100"/>
    </w:pPr>
    <w:rPr>
      <w:rFonts w:ascii="宋体" w:hAnsi="宋体" w:cs="宋体"/>
      <w:kern w:val="0"/>
      <w:sz w:val="24"/>
    </w:rPr>
  </w:style>
  <w:style w:type="table" w:styleId="a8">
    <w:name w:val="Table Gri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a9">
    <w:name w:val="纯文本 字符"/>
    <w:basedOn w:val="a0"/>
    <w:rPr>
      <w:rFonts w:ascii="宋体" w:hAnsi="Courier New"/>
    </w:rPr>
  </w:style>
  <w:style w:type="character" w:customStyle="1" w:styleId="aa">
    <w:name w:val="批注框文本 字符"/>
    <w:basedOn w:val="a0"/>
    <w:rPr>
      <w:kern w:val="2"/>
      <w:sz w:val="18"/>
    </w:rPr>
  </w:style>
  <w:style w:type="character" w:customStyle="1" w:styleId="ab">
    <w:name w:val="页脚 字符"/>
    <w:basedOn w:val="a0"/>
    <w:qFormat/>
    <w:rPr>
      <w:sz w:val="18"/>
    </w:rPr>
  </w:style>
  <w:style w:type="character" w:customStyle="1" w:styleId="ac">
    <w:name w:val="页眉 字符"/>
    <w:basedOn w:val="a0"/>
    <w:qFormat/>
    <w:rPr>
      <w:sz w:val="18"/>
    </w:rPr>
  </w:style>
  <w:style w:type="paragraph" w:styleId="ad">
    <w:name w:val="List Paragraph"/>
    <w:basedOn w:val="a"/>
    <w:pPr>
      <w:ind w:firstLineChars="200" w:firstLine="420"/>
    </w:pPr>
  </w:style>
  <w:style w:type="character" w:customStyle="1" w:styleId="hightlight">
    <w:name w:val="hightligh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1088</TotalTime>
  <Pages>3</Pages>
  <Words>210</Words>
  <Characters>1198</Characters>
  <Application>Microsoft Office Word</Application>
  <DocSecurity>0</DocSecurity>
  <Lines>9</Lines>
  <Paragraphs>2</Paragraphs>
  <ScaleCrop>false</ScaleCrop>
  <Company>ZMMC</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cp:lastModifiedBy>丹 杨</cp:lastModifiedBy>
  <cp:revision>2</cp:revision>
  <dcterms:created xsi:type="dcterms:W3CDTF">2024-09-11T17:41:00Z</dcterms:created>
  <dcterms:modified xsi:type="dcterms:W3CDTF">2025-03-27T08:47:00Z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