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600600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青岛啤酒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宋体" w:hAnsi="宋体"/>
          <w:b/>
          <w:bCs/>
          <w:i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青岛啤酒股份有限公司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2024年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  <w:lang w:val="en-US" w:eastAsia="zh-CN"/>
        </w:rPr>
        <w:t>度业绩说明会</w:t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特定对象调研</w:t>
            </w:r>
            <w:r>
              <w:rPr>
                <w:kern w:val="0"/>
                <w:sz w:val="24"/>
                <w:szCs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分析师会议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媒体采访</w:t>
            </w:r>
            <w:r>
              <w:rPr>
                <w:kern w:val="0"/>
                <w:sz w:val="24"/>
                <w:szCs w:val="24"/>
              </w:rPr>
              <w:t xml:space="preserve">            </w:t>
            </w:r>
            <w:r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/>
                <w:b/>
                <w:bCs w:val="0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bCs w:val="0"/>
                <w:kern w:val="0"/>
                <w:sz w:val="24"/>
                <w:szCs w:val="24"/>
              </w:rPr>
              <w:t>业绩说明会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新闻发布会</w:t>
            </w:r>
            <w:r>
              <w:rPr>
                <w:kern w:val="0"/>
                <w:sz w:val="24"/>
                <w:szCs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路演活动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现场参观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其他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（</w:t>
            </w:r>
            <w:r>
              <w:rPr>
                <w:rFonts w:hAnsi="宋体"/>
                <w:kern w:val="0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境内外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GB"/>
              </w:rPr>
              <w:t>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2025年4月15日 15:00~16:00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s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.p5w.net）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党委书记、董事长、总裁姜宗祥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default" w:ascii="宋体" w:hAnsi="宋体"/>
                <w:bCs/>
                <w:sz w:val="24"/>
              </w:rPr>
              <w:t>党委委员、执行董事、财务总监侯秋燕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先生，</w:t>
            </w:r>
            <w:r>
              <w:rPr>
                <w:rFonts w:hint="default" w:ascii="宋体" w:hAnsi="宋体"/>
                <w:bCs/>
                <w:sz w:val="24"/>
              </w:rPr>
              <w:t>董事会秘书张瑞祥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先生，</w:t>
            </w:r>
            <w:r>
              <w:rPr>
                <w:rFonts w:hint="default" w:ascii="宋体" w:hAnsi="宋体"/>
                <w:bCs/>
                <w:sz w:val="24"/>
              </w:rPr>
              <w:t>独立董事张然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青啤公司于2025年3月31日披露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年度报告。为进一步加强与投资者的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互动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交流，公司召开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2024年度业绩说明会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在信息披露允许的范围内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，以在线交流形式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投资者关注的公司2024年度业绩表现、经营情况等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问题进行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沟通和交流。</w:t>
            </w:r>
            <w:r>
              <w:rPr>
                <w:rFonts w:ascii="宋体" w:hAnsi="宋体"/>
                <w:b w:val="0"/>
                <w:bCs/>
                <w:sz w:val="24"/>
              </w:rPr>
              <w:t>投资者提问及公司回复情况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如下：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</w:rPr>
              <w:t>1、请问公司对于今年对于收入和利润更重视哪一方面？收入和利润的对应目标是多少？如何在当前的经济压力下实现持续的增长？谢谢！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</w:rPr>
              <w:t>答：尊敬的投</w:t>
            </w:r>
            <w:r>
              <w:rPr>
                <w:rFonts w:hint="default" w:ascii="宋体" w:hAnsi="宋体"/>
                <w:sz w:val="24"/>
                <w:szCs w:val="24"/>
              </w:rPr>
              <w:t>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感谢您对本公司的关注。营收和利润都是公司重要的经营指标，公司也都非常重视收入和利润的增长。公司充分发挥青岛啤酒的品牌和品质优势积极开拓市场，加速推进“一纵两横”战略带市场建设与布局，不断完善市场网络。持续推进产品结构优化升级，打造主力大单品及超高端明星产品，推动公司盈利能力不断提升。公司将加快以科技创新为引领的系统性创新，不断研发和推出适应消费者个性化、多元化需求的新产品。借势国家大力提振消费等有利机遇，提振销量、提高收入。谢谢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、2024年，公司实现产品销量753.8万千升，营业收入人民币321.4亿元得益于什么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？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您好！感谢您对本公司的关注。2024年公司在复杂多变的市场环境下，积极开拓市场、调整产品结构，同时提升运营效率，控制成本和费用，取得了业绩的持续增长。谢谢！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、公司目前青岛啤酒已行销全球超120个国家和地区，请问公司在国际市场拓展方面有哪些具体策略？如何确保在国际市场中的高品质、高价格、高可见度定位？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答：尊敬的投资者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感谢您对本公司的关注。在国际市场持续推进产品分销的覆盖面，强化品牌传播和市场推广力度，保证产品具有高可见度，同时在海外市场不断推出无醇、白啤等受海外消费者喜好的高品质产品，满足消费者需求。谢谢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、目前青岛饮料集团与青岛啤酒集团战略重组进展如何？随着青岛饮料集团成为青岛啤酒集团的二级企业，未来双方将如何更好地形成协同效应？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您好！根据市政府决定，青岛饮料集团整体划转给本公司控股股东青岛啤酒集团有限公司，未来在集团层面会进行深度的整合。感谢您对本公司的关注。谢谢！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、公司本期盈利水平如何？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尊敬的投资者，您好！感谢对本公司的关注。本公司已于2025年3月29日披露2024年度报告，2024年公司全年实现产品销量753.8万千升，营业收入人民币321.4亿元；实现归属于上市公司股东的净利润人民币43.4亿元，同比增长1.8%；归属于上市公司股东的扣除非经常性损益的净利润人民币39.5亿元，同比增长6.2%。公司2025年第一季度报告将于2025年4月29日披露，届时详见披露信息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、请问公司如何展望今年需求环境？经营策略对比往年有什么变化？从一季度的表现看，销量和结构是否符合公司预期？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答：尊敬的投资者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感谢您对本公司的关注。今年国家扩大内需、提振消费的政策效应逐渐显现，也利好啤酒市场，公司今年仍将充分发挥青岛啤酒的品牌、品质、渠道网络等优势积极开拓市场，实现全系列、多渠道产品覆盖，全面发力“新人群、新需求、新产品、新渠道、新场景”，开辟新增长空间。从一季度表现看，虽然仍处于啤酒消费淡季，目前销量的增长和结构优化情况符合公司预期。谢谢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、行业以后的发展前景怎样？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答：尊敬的投资者您好，感谢您对本公司的关注。作为全球最大的啤酒生产和消费市场，中国啤酒行业在经济、人口等因素影响下，已步入稳定发展阶段。各区域市场竞争格局的日渐清晰，在此基础上，中高端产品仍将持续发展，消费者需求呈现出多元化、个性化的发展趋势。啤酒行业也会以科技创新为驱动，不断地推出新产品，满足消费者的需求。同时行业会不断地发展新质生产力，推动向高端化、绿色化、智能化发展。谢谢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、请问，公司25年成本采购中，大麦、纸箱、玻璃、铝罐各自的采购进度大概怎么样？变动幅度大概是多少？是否能延续24年的成本红利？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感谢您对本公司的关注。公司的主要原材料采用集中采购模式，于2024年4季度对2025年主要原材料的采购已基本锁定，从目前的趋势来看今年的成本呈现下降趋势。谢谢！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、虽然冬季通常是啤酒行业的销售淡季，各大啤酒厂商第四季度业绩普遍不好看。但有报道称，公司往年第四季度业绩常以亏损为主，对于第四季度的淡季“魔咒”，公司是否有采取过相应措施？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！感谢您对本公司的关注。啤酒行业消费的淡旺季非常明显，淡季的产能利用率会下降较多，影响到公司的业绩。本公司在2024年4季度的消费淡季积极调整产品结构，控制成本和费用，实现了4季度同比的减亏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、从年报数据来看，2024年作为公司的主力产品，青岛品牌产量、销量、营收均同比下滑，表现不佳，导致这一现状的主要原因是什么？青岛品牌目前的市场表现如何？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您好！感谢您对本公司的关注。2024年国内啤酒市场受多种因素影响，出现了产销量下滑的情况。包括本公司在内的啤酒企业都面临了消费</w:t>
            </w:r>
            <w:r>
              <w:rPr>
                <w:rFonts w:hint="default" w:ascii="宋体" w:hAnsi="宋体"/>
                <w:sz w:val="24"/>
                <w:szCs w:val="24"/>
              </w:rPr>
              <w:t>不振，中高端餐饮市场下滑的局面。未来随着国家提振消费、扩大内需政策效应的逐步显现，国内啤酒市场会逐步恢复增长，给青岛啤酒带来更多的市场机会。谢谢！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</w:rPr>
              <w:t>、青岛啤酒有没有回购注销计划？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</w:rPr>
              <w:t>尊敬的投资者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！感谢您对本公司的关注。本公司高度关注资本市场动向，董事会已经批准了青啤股份公司市值管理制度，未来公司将综合运用加强资本市场与投资者的沟通，加大现金分红等市值管理工具，维护公司和投资者的利益。谢谢！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、美国的关税政策对青岛啤酒近期及长期产生怎样的影响？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ind w:left="0" w:leftChars="0" w:firstLine="0" w:firstLineChars="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答：尊敬的投资者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宋体" w:hAnsi="宋体"/>
                <w:sz w:val="24"/>
                <w:szCs w:val="24"/>
              </w:rPr>
              <w:t>您好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！</w:t>
            </w:r>
            <w:r>
              <w:rPr>
                <w:rFonts w:hint="default" w:ascii="宋体" w:hAnsi="宋体"/>
                <w:sz w:val="24"/>
                <w:szCs w:val="24"/>
              </w:rPr>
              <w:t>感谢您对本公司的关注。公司出口美国占公司销售收入比重非常低，短期无明显影响。公司也在积极研究美关税政策对于全球贸易、供应链以及由此对公司出口业务产生的影响，公司将据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</w:rPr>
              <w:t>此作出相应举措。谢谢。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2025年4月1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mIyNjQwY2M4Mzc4ZGFiNGMxMTg3NGVhMjQ4M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C0F5A5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autoRedefine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autoRedefine/>
    <w:qFormat/>
    <w:uiPriority w:val="0"/>
  </w:style>
  <w:style w:type="paragraph" w:customStyle="1" w:styleId="10">
    <w:name w:val=" Char Char Char"/>
    <w:basedOn w:val="1"/>
    <w:autoRedefine/>
    <w:qFormat/>
    <w:uiPriority w:val="0"/>
  </w:style>
  <w:style w:type="character" w:customStyle="1" w:styleId="11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43</TotalTime>
  <ScaleCrop>false</ScaleCrop>
  <LinksUpToDate>false</LinksUpToDate>
  <CharactersWithSpaces>513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Daniel</cp:lastModifiedBy>
  <cp:lastPrinted>2014-02-21T05:34:00Z</cp:lastPrinted>
  <dcterms:modified xsi:type="dcterms:W3CDTF">2025-04-16T03:09:01Z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3378DF92D5494EA79182626F58817F75</vt:lpwstr>
  </property>
</Properties>
</file>