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19F" w:rsidRPr="003B5529" w:rsidRDefault="0040119F" w:rsidP="0040119F">
      <w:pPr>
        <w:spacing w:line="500" w:lineRule="exact"/>
        <w:jc w:val="center"/>
        <w:rPr>
          <w:rFonts w:ascii="黑体" w:eastAsia="黑体"/>
          <w:sz w:val="36"/>
          <w:szCs w:val="36"/>
        </w:rPr>
      </w:pPr>
      <w:r w:rsidRPr="003B5529">
        <w:rPr>
          <w:rFonts w:ascii="黑体" w:eastAsia="黑体" w:hint="eastAsia"/>
          <w:sz w:val="36"/>
          <w:szCs w:val="36"/>
        </w:rPr>
        <w:t>安徽全柴动力股份有限公司</w:t>
      </w:r>
    </w:p>
    <w:p w:rsidR="0040119F" w:rsidRPr="003B5529" w:rsidRDefault="0040119F" w:rsidP="0040119F">
      <w:pPr>
        <w:snapToGrid w:val="0"/>
        <w:spacing w:line="540" w:lineRule="exact"/>
        <w:jc w:val="center"/>
        <w:rPr>
          <w:rFonts w:ascii="黑体" w:eastAsia="黑体"/>
          <w:sz w:val="36"/>
          <w:szCs w:val="36"/>
        </w:rPr>
      </w:pPr>
      <w:r w:rsidRPr="008B6008">
        <w:rPr>
          <w:rFonts w:ascii="黑体" w:eastAsia="黑体" w:hint="eastAsia"/>
          <w:sz w:val="36"/>
          <w:szCs w:val="36"/>
        </w:rPr>
        <w:t>2024年度业绩说明会</w:t>
      </w:r>
      <w:r w:rsidRPr="003B5529">
        <w:rPr>
          <w:rFonts w:ascii="黑体" w:eastAsia="黑体" w:hint="eastAsia"/>
          <w:sz w:val="36"/>
          <w:szCs w:val="36"/>
        </w:rPr>
        <w:t>召开情况</w:t>
      </w:r>
    </w:p>
    <w:p w:rsidR="0040119F" w:rsidRPr="00AF737A" w:rsidRDefault="0040119F" w:rsidP="0040119F">
      <w:pPr>
        <w:widowControl/>
        <w:spacing w:line="480" w:lineRule="exact"/>
        <w:jc w:val="left"/>
        <w:rPr>
          <w:rFonts w:ascii="宋体" w:hAnsi="宋体" w:cs="宋体" w:hint="eastAsia"/>
          <w:b/>
          <w:kern w:val="0"/>
          <w:sz w:val="24"/>
        </w:rPr>
      </w:pPr>
    </w:p>
    <w:p w:rsidR="0040119F" w:rsidRPr="007713B3" w:rsidRDefault="0040119F" w:rsidP="0040119F">
      <w:pPr>
        <w:widowControl/>
        <w:spacing w:line="500" w:lineRule="exact"/>
        <w:ind w:firstLine="480"/>
        <w:rPr>
          <w:rFonts w:ascii="宋体" w:hAnsi="宋体" w:cs="宋体"/>
          <w:kern w:val="0"/>
          <w:sz w:val="28"/>
          <w:szCs w:val="28"/>
        </w:rPr>
      </w:pPr>
      <w:r w:rsidRPr="007713B3">
        <w:rPr>
          <w:rFonts w:ascii="宋体" w:hAnsi="宋体" w:cs="宋体" w:hint="eastAsia"/>
          <w:kern w:val="0"/>
          <w:sz w:val="28"/>
          <w:szCs w:val="28"/>
        </w:rPr>
        <w:t>安徽全柴动力股份有限</w:t>
      </w:r>
      <w:r w:rsidRPr="007713B3">
        <w:rPr>
          <w:rFonts w:ascii="宋体" w:hAnsi="宋体" w:cs="宋体"/>
          <w:kern w:val="0"/>
          <w:sz w:val="28"/>
          <w:szCs w:val="28"/>
        </w:rPr>
        <w:t>公司</w:t>
      </w:r>
      <w:r w:rsidRPr="007713B3">
        <w:rPr>
          <w:rFonts w:ascii="宋体" w:hAnsi="宋体" w:cs="宋体" w:hint="eastAsia"/>
          <w:kern w:val="0"/>
          <w:sz w:val="28"/>
          <w:szCs w:val="28"/>
        </w:rPr>
        <w:t>（以下简称“公司”</w:t>
      </w:r>
      <w:r w:rsidR="00EF5E9E">
        <w:rPr>
          <w:rFonts w:ascii="宋体" w:hAnsi="宋体" w:cs="宋体" w:hint="eastAsia"/>
          <w:kern w:val="0"/>
          <w:sz w:val="28"/>
          <w:szCs w:val="28"/>
        </w:rPr>
        <w:t>、“本公司”或“全柴动力”</w:t>
      </w:r>
      <w:r w:rsidRPr="007713B3">
        <w:rPr>
          <w:rFonts w:ascii="宋体" w:hAnsi="宋体" w:cs="宋体" w:hint="eastAsia"/>
          <w:kern w:val="0"/>
          <w:sz w:val="28"/>
          <w:szCs w:val="28"/>
        </w:rPr>
        <w:t>）于202</w:t>
      </w:r>
      <w:r>
        <w:rPr>
          <w:rFonts w:ascii="宋体" w:hAnsi="宋体" w:cs="宋体"/>
          <w:kern w:val="0"/>
          <w:sz w:val="28"/>
          <w:szCs w:val="28"/>
        </w:rPr>
        <w:t>5</w:t>
      </w:r>
      <w:r w:rsidRPr="007713B3">
        <w:rPr>
          <w:rFonts w:ascii="宋体" w:hAnsi="宋体" w:cs="宋体" w:hint="eastAsia"/>
          <w:kern w:val="0"/>
          <w:sz w:val="28"/>
          <w:szCs w:val="28"/>
        </w:rPr>
        <w:t>年</w:t>
      </w:r>
      <w:r>
        <w:rPr>
          <w:rFonts w:ascii="宋体" w:hAnsi="宋体" w:cs="宋体"/>
          <w:kern w:val="0"/>
          <w:sz w:val="28"/>
          <w:szCs w:val="28"/>
        </w:rPr>
        <w:t>3</w:t>
      </w:r>
      <w:r w:rsidRPr="007713B3">
        <w:rPr>
          <w:rFonts w:ascii="宋体" w:hAnsi="宋体" w:cs="宋体" w:hint="eastAsia"/>
          <w:kern w:val="0"/>
          <w:sz w:val="28"/>
          <w:szCs w:val="28"/>
        </w:rPr>
        <w:t>月</w:t>
      </w:r>
      <w:r>
        <w:rPr>
          <w:rFonts w:ascii="宋体" w:hAnsi="宋体" w:cs="宋体"/>
          <w:kern w:val="0"/>
          <w:sz w:val="28"/>
          <w:szCs w:val="28"/>
        </w:rPr>
        <w:t>29</w:t>
      </w:r>
      <w:r w:rsidRPr="007713B3">
        <w:rPr>
          <w:rFonts w:ascii="宋体" w:hAnsi="宋体" w:cs="宋体" w:hint="eastAsia"/>
          <w:kern w:val="0"/>
          <w:sz w:val="28"/>
          <w:szCs w:val="28"/>
        </w:rPr>
        <w:t>日发布公司</w:t>
      </w:r>
      <w:r w:rsidRPr="00FE481F">
        <w:rPr>
          <w:rFonts w:ascii="宋体" w:hAnsi="宋体" w:hint="eastAsia"/>
          <w:color w:val="000000"/>
          <w:sz w:val="28"/>
          <w:szCs w:val="28"/>
        </w:rPr>
        <w:t>2024年</w:t>
      </w:r>
      <w:r>
        <w:rPr>
          <w:rFonts w:ascii="宋体" w:hAnsi="宋体" w:hint="eastAsia"/>
          <w:color w:val="000000"/>
          <w:sz w:val="28"/>
          <w:szCs w:val="28"/>
        </w:rPr>
        <w:t>度</w:t>
      </w:r>
      <w:r w:rsidRPr="0093687D">
        <w:rPr>
          <w:rFonts w:ascii="宋体" w:hAnsi="宋体" w:hint="eastAsia"/>
          <w:color w:val="000000"/>
          <w:sz w:val="28"/>
          <w:szCs w:val="28"/>
        </w:rPr>
        <w:t>报告</w:t>
      </w:r>
      <w:r w:rsidRPr="007713B3">
        <w:rPr>
          <w:rFonts w:ascii="宋体" w:hAnsi="宋体" w:cs="宋体" w:hint="eastAsia"/>
          <w:kern w:val="0"/>
          <w:sz w:val="28"/>
          <w:szCs w:val="28"/>
        </w:rPr>
        <w:t>，为便于广大投资者更全面深入地了解公司</w:t>
      </w:r>
      <w:r w:rsidRPr="00FE481F">
        <w:rPr>
          <w:rFonts w:ascii="宋体" w:hAnsi="宋体" w:hint="eastAsia"/>
          <w:color w:val="000000"/>
          <w:sz w:val="28"/>
          <w:szCs w:val="28"/>
        </w:rPr>
        <w:t>2024年</w:t>
      </w:r>
      <w:r>
        <w:rPr>
          <w:rFonts w:ascii="宋体" w:hAnsi="宋体" w:hint="eastAsia"/>
          <w:color w:val="000000"/>
          <w:sz w:val="28"/>
          <w:szCs w:val="28"/>
        </w:rPr>
        <w:t>度</w:t>
      </w:r>
      <w:r w:rsidRPr="007713B3">
        <w:rPr>
          <w:rFonts w:ascii="宋体" w:hAnsi="宋体" w:cs="宋体" w:hint="eastAsia"/>
          <w:kern w:val="0"/>
          <w:sz w:val="28"/>
          <w:szCs w:val="28"/>
        </w:rPr>
        <w:t>经营成果、财务状况，公司于202</w:t>
      </w:r>
      <w:r>
        <w:rPr>
          <w:rFonts w:ascii="宋体" w:hAnsi="宋体" w:cs="宋体"/>
          <w:kern w:val="0"/>
          <w:sz w:val="28"/>
          <w:szCs w:val="28"/>
        </w:rPr>
        <w:t>5</w:t>
      </w:r>
      <w:r w:rsidRPr="007713B3">
        <w:rPr>
          <w:rFonts w:ascii="宋体" w:hAnsi="宋体" w:cs="宋体" w:hint="eastAsia"/>
          <w:kern w:val="0"/>
          <w:sz w:val="28"/>
          <w:szCs w:val="28"/>
        </w:rPr>
        <w:t>年</w:t>
      </w:r>
      <w:r>
        <w:rPr>
          <w:rFonts w:ascii="宋体" w:hAnsi="宋体" w:cs="宋体"/>
          <w:kern w:val="0"/>
          <w:sz w:val="28"/>
          <w:szCs w:val="28"/>
        </w:rPr>
        <w:t>4</w:t>
      </w:r>
      <w:r w:rsidRPr="007713B3">
        <w:rPr>
          <w:rFonts w:ascii="宋体" w:hAnsi="宋体" w:cs="宋体" w:hint="eastAsia"/>
          <w:kern w:val="0"/>
          <w:sz w:val="28"/>
          <w:szCs w:val="28"/>
        </w:rPr>
        <w:t>月</w:t>
      </w:r>
      <w:r>
        <w:rPr>
          <w:rFonts w:ascii="宋体" w:hAnsi="宋体" w:cs="宋体"/>
          <w:kern w:val="0"/>
          <w:sz w:val="28"/>
          <w:szCs w:val="28"/>
        </w:rPr>
        <w:t>21</w:t>
      </w:r>
      <w:r w:rsidRPr="007713B3">
        <w:rPr>
          <w:rFonts w:ascii="宋体" w:hAnsi="宋体" w:cs="宋体" w:hint="eastAsia"/>
          <w:kern w:val="0"/>
          <w:sz w:val="28"/>
          <w:szCs w:val="28"/>
        </w:rPr>
        <w:t>日</w:t>
      </w:r>
      <w:r>
        <w:rPr>
          <w:rFonts w:ascii="宋体" w:hAnsi="宋体" w:cs="宋体" w:hint="eastAsia"/>
          <w:kern w:val="0"/>
          <w:sz w:val="28"/>
          <w:szCs w:val="28"/>
        </w:rPr>
        <w:t>下</w:t>
      </w:r>
      <w:r w:rsidRPr="007713B3">
        <w:rPr>
          <w:rFonts w:ascii="宋体" w:hAnsi="宋体" w:cs="宋体" w:hint="eastAsia"/>
          <w:kern w:val="0"/>
          <w:sz w:val="28"/>
          <w:szCs w:val="28"/>
        </w:rPr>
        <w:t>午</w:t>
      </w:r>
      <w:r w:rsidRPr="00BB585B">
        <w:rPr>
          <w:rFonts w:ascii="宋体" w:hAnsi="宋体" w:hint="eastAsia"/>
          <w:color w:val="000000"/>
          <w:sz w:val="28"/>
          <w:szCs w:val="28"/>
        </w:rPr>
        <w:t>15:00-16:00</w:t>
      </w:r>
      <w:r w:rsidRPr="007713B3">
        <w:rPr>
          <w:rFonts w:ascii="宋体" w:hAnsi="宋体" w:cs="宋体" w:hint="eastAsia"/>
          <w:kern w:val="0"/>
          <w:sz w:val="28"/>
          <w:szCs w:val="28"/>
        </w:rPr>
        <w:t>召开了</w:t>
      </w:r>
      <w:r w:rsidRPr="00FE481F">
        <w:rPr>
          <w:rFonts w:ascii="宋体" w:hAnsi="宋体" w:hint="eastAsia"/>
          <w:color w:val="000000"/>
          <w:sz w:val="28"/>
          <w:szCs w:val="28"/>
        </w:rPr>
        <w:t>2024年</w:t>
      </w:r>
      <w:r>
        <w:rPr>
          <w:rFonts w:ascii="宋体" w:hAnsi="宋体" w:hint="eastAsia"/>
          <w:color w:val="000000"/>
          <w:sz w:val="28"/>
          <w:szCs w:val="28"/>
        </w:rPr>
        <w:t>度业绩说明会</w:t>
      </w:r>
      <w:r w:rsidRPr="007713B3">
        <w:rPr>
          <w:rFonts w:ascii="宋体" w:hAnsi="宋体" w:cs="宋体" w:hint="eastAsia"/>
          <w:kern w:val="0"/>
          <w:sz w:val="28"/>
          <w:szCs w:val="28"/>
        </w:rPr>
        <w:t>。现将会议召开情况公告如下：</w:t>
      </w:r>
      <w:r w:rsidRPr="007713B3">
        <w:rPr>
          <w:rFonts w:ascii="宋体" w:hAnsi="宋体" w:cs="宋体"/>
          <w:kern w:val="0"/>
          <w:sz w:val="28"/>
          <w:szCs w:val="28"/>
        </w:rPr>
        <w:cr/>
        <w:t xml:space="preserve">    </w:t>
      </w:r>
      <w:r w:rsidRPr="007713B3">
        <w:rPr>
          <w:rFonts w:ascii="宋体" w:hAnsi="宋体" w:cs="宋体"/>
          <w:b/>
          <w:kern w:val="0"/>
          <w:sz w:val="28"/>
          <w:szCs w:val="28"/>
        </w:rPr>
        <w:t>一、</w:t>
      </w:r>
      <w:r w:rsidRPr="007713B3">
        <w:rPr>
          <w:rFonts w:ascii="宋体" w:hAnsi="宋体" w:cs="宋体" w:hint="eastAsia"/>
          <w:b/>
          <w:kern w:val="0"/>
          <w:sz w:val="28"/>
          <w:szCs w:val="28"/>
        </w:rPr>
        <w:t>本次说明会召开基本情况</w:t>
      </w:r>
    </w:p>
    <w:p w:rsidR="0040119F" w:rsidRPr="007713B3" w:rsidRDefault="0040119F" w:rsidP="0040119F">
      <w:pPr>
        <w:widowControl/>
        <w:spacing w:line="460" w:lineRule="exact"/>
        <w:ind w:firstLineChars="200" w:firstLine="560"/>
        <w:rPr>
          <w:rFonts w:ascii="宋体" w:hAnsi="宋体" w:cs="宋体"/>
          <w:kern w:val="0"/>
          <w:sz w:val="28"/>
          <w:szCs w:val="28"/>
        </w:rPr>
      </w:pPr>
      <w:r w:rsidRPr="007713B3">
        <w:rPr>
          <w:rFonts w:ascii="宋体" w:hAnsi="宋体" w:cs="宋体" w:hint="eastAsia"/>
          <w:kern w:val="0"/>
          <w:sz w:val="28"/>
          <w:szCs w:val="28"/>
        </w:rPr>
        <w:t>202</w:t>
      </w:r>
      <w:r>
        <w:rPr>
          <w:rFonts w:ascii="宋体" w:hAnsi="宋体" w:cs="宋体"/>
          <w:kern w:val="0"/>
          <w:sz w:val="28"/>
          <w:szCs w:val="28"/>
        </w:rPr>
        <w:t>5</w:t>
      </w:r>
      <w:r w:rsidRPr="007713B3">
        <w:rPr>
          <w:rFonts w:ascii="宋体" w:hAnsi="宋体" w:cs="宋体" w:hint="eastAsia"/>
          <w:kern w:val="0"/>
          <w:sz w:val="28"/>
          <w:szCs w:val="28"/>
        </w:rPr>
        <w:t>年</w:t>
      </w:r>
      <w:r>
        <w:rPr>
          <w:rFonts w:ascii="宋体" w:hAnsi="宋体" w:cs="宋体"/>
          <w:kern w:val="0"/>
          <w:sz w:val="28"/>
          <w:szCs w:val="28"/>
        </w:rPr>
        <w:t>4</w:t>
      </w:r>
      <w:r w:rsidRPr="007713B3">
        <w:rPr>
          <w:rFonts w:ascii="宋体" w:hAnsi="宋体" w:cs="宋体" w:hint="eastAsia"/>
          <w:kern w:val="0"/>
          <w:sz w:val="28"/>
          <w:szCs w:val="28"/>
        </w:rPr>
        <w:t>月</w:t>
      </w:r>
      <w:r>
        <w:rPr>
          <w:rFonts w:ascii="宋体" w:hAnsi="宋体" w:cs="宋体"/>
          <w:kern w:val="0"/>
          <w:sz w:val="28"/>
          <w:szCs w:val="28"/>
        </w:rPr>
        <w:t>21</w:t>
      </w:r>
      <w:r w:rsidRPr="007713B3">
        <w:rPr>
          <w:rFonts w:ascii="宋体" w:hAnsi="宋体" w:cs="宋体" w:hint="eastAsia"/>
          <w:kern w:val="0"/>
          <w:sz w:val="28"/>
          <w:szCs w:val="28"/>
        </w:rPr>
        <w:t>日</w:t>
      </w:r>
      <w:r>
        <w:rPr>
          <w:rFonts w:ascii="宋体" w:hAnsi="宋体" w:cs="宋体" w:hint="eastAsia"/>
          <w:kern w:val="0"/>
          <w:sz w:val="28"/>
          <w:szCs w:val="28"/>
        </w:rPr>
        <w:t>下</w:t>
      </w:r>
      <w:r w:rsidRPr="007713B3">
        <w:rPr>
          <w:rFonts w:ascii="宋体" w:hAnsi="宋体" w:cs="宋体" w:hint="eastAsia"/>
          <w:kern w:val="0"/>
          <w:sz w:val="28"/>
          <w:szCs w:val="28"/>
        </w:rPr>
        <w:t>午</w:t>
      </w:r>
      <w:r w:rsidRPr="00BB585B">
        <w:rPr>
          <w:rFonts w:ascii="宋体" w:hAnsi="宋体" w:hint="eastAsia"/>
          <w:color w:val="000000"/>
          <w:sz w:val="28"/>
          <w:szCs w:val="28"/>
        </w:rPr>
        <w:t>15:00-16:00</w:t>
      </w:r>
      <w:r w:rsidRPr="007713B3">
        <w:rPr>
          <w:rFonts w:ascii="宋体" w:hAnsi="宋体" w:cs="宋体" w:hint="eastAsia"/>
          <w:kern w:val="0"/>
          <w:sz w:val="28"/>
          <w:szCs w:val="28"/>
        </w:rPr>
        <w:t>，公司</w:t>
      </w:r>
      <w:r w:rsidRPr="007713B3">
        <w:rPr>
          <w:rFonts w:ascii="宋体" w:hAnsi="宋体" w:cs="宋体"/>
          <w:kern w:val="0"/>
          <w:sz w:val="28"/>
          <w:szCs w:val="28"/>
        </w:rPr>
        <w:t>通过</w:t>
      </w:r>
      <w:r w:rsidRPr="007713B3">
        <w:rPr>
          <w:rFonts w:ascii="宋体" w:hAnsi="宋体" w:cs="宋体" w:hint="eastAsia"/>
          <w:kern w:val="0"/>
          <w:sz w:val="28"/>
          <w:szCs w:val="28"/>
        </w:rPr>
        <w:t>上海证券交易所上证路演中心（</w:t>
      </w:r>
      <w:r w:rsidRPr="007713B3">
        <w:rPr>
          <w:rFonts w:ascii="宋体" w:hAnsi="宋体" w:hint="eastAsia"/>
          <w:color w:val="000000"/>
          <w:sz w:val="28"/>
          <w:szCs w:val="28"/>
        </w:rPr>
        <w:t>网址</w:t>
      </w:r>
      <w:r w:rsidRPr="007713B3">
        <w:rPr>
          <w:rFonts w:ascii="宋体" w:hAnsi="宋体"/>
          <w:color w:val="000000"/>
          <w:sz w:val="28"/>
          <w:szCs w:val="28"/>
        </w:rPr>
        <w:t>：</w:t>
      </w:r>
      <w:r w:rsidRPr="00DB49CC">
        <w:rPr>
          <w:rFonts w:ascii="宋体" w:hAnsi="宋体"/>
          <w:color w:val="000000"/>
          <w:sz w:val="28"/>
          <w:szCs w:val="28"/>
        </w:rPr>
        <w:t>https://roadshow.sseinfo.com/</w:t>
      </w:r>
      <w:r w:rsidRPr="007713B3">
        <w:rPr>
          <w:rFonts w:ascii="宋体" w:hAnsi="宋体" w:cs="宋体" w:hint="eastAsia"/>
          <w:kern w:val="0"/>
          <w:sz w:val="28"/>
          <w:szCs w:val="28"/>
        </w:rPr>
        <w:t>）以网络互动形式</w:t>
      </w:r>
      <w:r w:rsidRPr="007713B3">
        <w:rPr>
          <w:rFonts w:ascii="宋体" w:hAnsi="宋体" w:cs="宋体"/>
          <w:kern w:val="0"/>
          <w:sz w:val="28"/>
          <w:szCs w:val="28"/>
        </w:rPr>
        <w:t>召开了</w:t>
      </w:r>
      <w:r w:rsidRPr="00FE481F">
        <w:rPr>
          <w:rFonts w:ascii="宋体" w:hAnsi="宋体" w:hint="eastAsia"/>
          <w:color w:val="000000"/>
          <w:sz w:val="28"/>
          <w:szCs w:val="28"/>
        </w:rPr>
        <w:t>2024年</w:t>
      </w:r>
      <w:r>
        <w:rPr>
          <w:rFonts w:ascii="宋体" w:hAnsi="宋体" w:hint="eastAsia"/>
          <w:color w:val="000000"/>
          <w:sz w:val="28"/>
          <w:szCs w:val="28"/>
        </w:rPr>
        <w:t>度业绩说明会</w:t>
      </w:r>
      <w:r w:rsidRPr="007713B3">
        <w:rPr>
          <w:rFonts w:ascii="宋体" w:hAnsi="宋体" w:cs="宋体" w:hint="eastAsia"/>
          <w:kern w:val="0"/>
          <w:sz w:val="28"/>
          <w:szCs w:val="28"/>
        </w:rPr>
        <w:t>。公司董事长徐玉良先生</w:t>
      </w:r>
      <w:r w:rsidR="00482543">
        <w:rPr>
          <w:rFonts w:ascii="宋体" w:hAnsi="宋体" w:cs="宋体" w:hint="eastAsia"/>
          <w:kern w:val="0"/>
          <w:sz w:val="28"/>
          <w:szCs w:val="28"/>
        </w:rPr>
        <w:t>、</w:t>
      </w:r>
      <w:r w:rsidRPr="007713B3">
        <w:rPr>
          <w:rFonts w:ascii="宋体" w:hAnsi="宋体" w:cs="宋体" w:hint="eastAsia"/>
          <w:kern w:val="0"/>
          <w:sz w:val="28"/>
          <w:szCs w:val="28"/>
        </w:rPr>
        <w:t>董事</w:t>
      </w:r>
      <w:r w:rsidRPr="007713B3">
        <w:rPr>
          <w:rFonts w:ascii="宋体" w:hAnsi="宋体" w:cs="宋体"/>
          <w:kern w:val="0"/>
          <w:sz w:val="28"/>
          <w:szCs w:val="28"/>
        </w:rPr>
        <w:t>、</w:t>
      </w:r>
      <w:r w:rsidRPr="007713B3">
        <w:rPr>
          <w:rFonts w:ascii="宋体" w:hAnsi="宋体" w:cs="宋体" w:hint="eastAsia"/>
          <w:kern w:val="0"/>
          <w:sz w:val="28"/>
          <w:szCs w:val="28"/>
        </w:rPr>
        <w:t>董事会秘书兼财务负责人徐明余先生</w:t>
      </w:r>
      <w:r w:rsidR="00482543">
        <w:rPr>
          <w:rFonts w:ascii="宋体" w:hAnsi="宋体" w:cs="宋体" w:hint="eastAsia"/>
          <w:kern w:val="0"/>
          <w:sz w:val="28"/>
          <w:szCs w:val="28"/>
        </w:rPr>
        <w:t>、</w:t>
      </w:r>
      <w:r w:rsidRPr="007713B3">
        <w:rPr>
          <w:rFonts w:ascii="宋体" w:hAnsi="宋体" w:cs="宋体" w:hint="eastAsia"/>
          <w:kern w:val="0"/>
          <w:sz w:val="28"/>
          <w:szCs w:val="28"/>
        </w:rPr>
        <w:t>独立董事刘国城</w:t>
      </w:r>
      <w:r w:rsidRPr="007713B3">
        <w:rPr>
          <w:rFonts w:ascii="宋体" w:hAnsi="宋体" w:cs="宋体"/>
          <w:kern w:val="0"/>
          <w:sz w:val="28"/>
          <w:szCs w:val="28"/>
        </w:rPr>
        <w:t>先生</w:t>
      </w:r>
      <w:r w:rsidRPr="007713B3">
        <w:rPr>
          <w:rFonts w:ascii="宋体" w:hAnsi="宋体" w:cs="宋体" w:hint="eastAsia"/>
          <w:kern w:val="0"/>
          <w:sz w:val="28"/>
          <w:szCs w:val="28"/>
        </w:rPr>
        <w:t>出席了本次说明会，并与投资者进行互动交流和沟通，在信息披露允许的范围内就投资者关注的问题进行回复。</w:t>
      </w:r>
    </w:p>
    <w:p w:rsidR="0040119F" w:rsidRPr="007713B3" w:rsidRDefault="0040119F" w:rsidP="0040119F">
      <w:pPr>
        <w:widowControl/>
        <w:spacing w:line="500" w:lineRule="exact"/>
        <w:ind w:firstLineChars="200" w:firstLine="562"/>
        <w:rPr>
          <w:rFonts w:ascii="宋体" w:hAnsi="宋体" w:cs="宋体"/>
          <w:b/>
          <w:kern w:val="0"/>
          <w:sz w:val="28"/>
          <w:szCs w:val="28"/>
        </w:rPr>
      </w:pPr>
      <w:r w:rsidRPr="007713B3">
        <w:rPr>
          <w:rFonts w:ascii="宋体" w:hAnsi="宋体" w:cs="宋体" w:hint="eastAsia"/>
          <w:b/>
          <w:kern w:val="0"/>
          <w:sz w:val="28"/>
          <w:szCs w:val="28"/>
        </w:rPr>
        <w:t>二、本次说明会投资者提出的问题及公司回复情况</w:t>
      </w:r>
    </w:p>
    <w:p w:rsidR="0040119F" w:rsidRPr="00F9720B" w:rsidRDefault="0040119F" w:rsidP="0040119F">
      <w:pPr>
        <w:widowControl/>
        <w:spacing w:line="500" w:lineRule="exact"/>
        <w:ind w:firstLineChars="200" w:firstLine="560"/>
        <w:rPr>
          <w:rFonts w:ascii="宋体" w:hAnsi="宋体" w:cs="宋体"/>
          <w:b/>
          <w:kern w:val="0"/>
          <w:sz w:val="28"/>
          <w:szCs w:val="28"/>
        </w:rPr>
      </w:pPr>
      <w:r w:rsidRPr="00F9720B">
        <w:rPr>
          <w:rFonts w:ascii="宋体" w:hAnsi="宋体" w:cs="宋体" w:hint="eastAsia"/>
          <w:kern w:val="0"/>
          <w:sz w:val="28"/>
          <w:szCs w:val="28"/>
        </w:rPr>
        <w:t>公司在说明会上就投资者关心的问题给予了答复，有关问题及答复整理如下：</w:t>
      </w:r>
      <w:r w:rsidRPr="00F9720B">
        <w:rPr>
          <w:rFonts w:ascii="宋体" w:hAnsi="宋体" w:cs="宋体"/>
          <w:kern w:val="0"/>
          <w:sz w:val="28"/>
          <w:szCs w:val="28"/>
        </w:rPr>
        <w:cr/>
        <w:t xml:space="preserve">    </w:t>
      </w:r>
      <w:r w:rsidRPr="00F9720B">
        <w:rPr>
          <w:rFonts w:ascii="宋体" w:hAnsi="宋体" w:cs="宋体" w:hint="eastAsia"/>
          <w:b/>
          <w:kern w:val="0"/>
          <w:sz w:val="28"/>
          <w:szCs w:val="28"/>
        </w:rPr>
        <w:t>问题一：公司本期盈利水平如何?</w:t>
      </w:r>
    </w:p>
    <w:p w:rsidR="0040119F" w:rsidRPr="00F9720B" w:rsidRDefault="0040119F" w:rsidP="0040119F">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Pr="00F9720B">
        <w:rPr>
          <w:rFonts w:ascii="宋体" w:hAnsi="宋体" w:cs="宋体"/>
          <w:kern w:val="0"/>
          <w:sz w:val="28"/>
          <w:szCs w:val="28"/>
        </w:rPr>
        <w:t xml:space="preserve"> </w:t>
      </w:r>
      <w:r w:rsidRPr="00F9720B">
        <w:rPr>
          <w:rFonts w:ascii="宋体" w:hAnsi="宋体" w:cs="宋体" w:hint="eastAsia"/>
          <w:kern w:val="0"/>
          <w:sz w:val="28"/>
          <w:szCs w:val="28"/>
        </w:rPr>
        <w:t>您好！公司目前生产经营活动正常。有关公司一季度经营业绩请关注公司拟于2025年4月30日披露的一季度报告。谢谢！</w:t>
      </w:r>
    </w:p>
    <w:p w:rsidR="0040119F" w:rsidRPr="00F9720B" w:rsidRDefault="0040119F" w:rsidP="0040119F">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问题</w:t>
      </w:r>
      <w:r w:rsidRPr="00F9720B">
        <w:rPr>
          <w:rFonts w:ascii="宋体" w:hAnsi="宋体" w:cs="宋体"/>
          <w:b/>
          <w:kern w:val="0"/>
          <w:sz w:val="28"/>
          <w:szCs w:val="28"/>
        </w:rPr>
        <w:t>二：</w:t>
      </w:r>
      <w:r w:rsidRPr="00F9720B">
        <w:rPr>
          <w:rFonts w:ascii="宋体" w:hAnsi="宋体" w:cs="宋体" w:hint="eastAsia"/>
          <w:b/>
          <w:kern w:val="0"/>
          <w:sz w:val="28"/>
          <w:szCs w:val="28"/>
        </w:rPr>
        <w:t>公司在开发的叉车电驱系统，到时电驱系统的电动机，减速器等等配件是由公司自己生产吗？叉车电驱系统目前进展如何？</w:t>
      </w:r>
    </w:p>
    <w:p w:rsidR="0040119F" w:rsidRPr="00F9720B" w:rsidRDefault="0040119F" w:rsidP="0040119F">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Pr="00F9720B">
        <w:rPr>
          <w:rFonts w:ascii="宋体" w:hAnsi="宋体" w:cs="宋体"/>
          <w:kern w:val="0"/>
          <w:sz w:val="28"/>
          <w:szCs w:val="28"/>
        </w:rPr>
        <w:t xml:space="preserve"> </w:t>
      </w:r>
      <w:r w:rsidRPr="00F9720B">
        <w:rPr>
          <w:rFonts w:ascii="宋体" w:hAnsi="宋体" w:cs="宋体" w:hint="eastAsia"/>
          <w:kern w:val="0"/>
          <w:sz w:val="28"/>
          <w:szCs w:val="28"/>
        </w:rPr>
        <w:t>您好！公司正在研制的叉车电驱系统目前正处于详细设计及样件试制阶段，其中系统电机和减速器部件为外部采购。谢谢！</w:t>
      </w:r>
    </w:p>
    <w:p w:rsidR="0040119F" w:rsidRPr="00F9720B" w:rsidRDefault="0040119F" w:rsidP="0040119F">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lastRenderedPageBreak/>
        <w:t>问题三</w:t>
      </w:r>
      <w:r w:rsidRPr="00F9720B">
        <w:rPr>
          <w:rFonts w:ascii="宋体" w:hAnsi="宋体" w:cs="宋体"/>
          <w:b/>
          <w:kern w:val="0"/>
          <w:sz w:val="28"/>
          <w:szCs w:val="28"/>
        </w:rPr>
        <w:t>：</w:t>
      </w:r>
      <w:r w:rsidRPr="00F9720B">
        <w:rPr>
          <w:rFonts w:ascii="宋体" w:hAnsi="宋体" w:cs="宋体" w:hint="eastAsia"/>
          <w:b/>
          <w:kern w:val="0"/>
          <w:sz w:val="28"/>
          <w:szCs w:val="28"/>
        </w:rPr>
        <w:t>公司的氢能源公交车目前跑了多少公里了？运营良好吗？今年公司在氢能源动力系统、膜电极、质子交换膜等等方面有没有计划多一些营销收入或者产品迭代升级等等？</w:t>
      </w:r>
    </w:p>
    <w:p w:rsidR="0040119F" w:rsidRPr="00F9720B" w:rsidRDefault="0040119F" w:rsidP="0040119F">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Pr="00F9720B">
        <w:rPr>
          <w:rFonts w:ascii="宋体" w:hAnsi="宋体" w:cs="宋体" w:hint="eastAsia"/>
          <w:kern w:val="0"/>
          <w:sz w:val="28"/>
          <w:szCs w:val="28"/>
        </w:rPr>
        <w:t>您好！搭载控股子公司元隽氢能电池系统氢能公交已累计运行里程近七万公里，公司将根据客户运营安排做好售后维保工作；公司将持续开展氢燃料电池系统和质子交换膜、膜电极等核心零部件的技术升级、推广和应用。谢谢！</w:t>
      </w:r>
    </w:p>
    <w:p w:rsidR="0040119F" w:rsidRPr="00F9720B" w:rsidRDefault="0040119F" w:rsidP="0040119F">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问题四</w:t>
      </w:r>
      <w:r w:rsidRPr="00F9720B">
        <w:rPr>
          <w:rFonts w:ascii="宋体" w:hAnsi="宋体" w:cs="宋体"/>
          <w:b/>
          <w:kern w:val="0"/>
          <w:sz w:val="28"/>
          <w:szCs w:val="28"/>
        </w:rPr>
        <w:t>：</w:t>
      </w:r>
      <w:r w:rsidRPr="00F9720B">
        <w:rPr>
          <w:rFonts w:ascii="宋体" w:hAnsi="宋体" w:cs="宋体" w:hint="eastAsia"/>
          <w:b/>
          <w:kern w:val="0"/>
          <w:sz w:val="28"/>
          <w:szCs w:val="28"/>
        </w:rPr>
        <w:t>公司有成立威蓝动力科技（安徽）有限公司，其中显示有奇瑞商用车（安徽）有限公司持股，可以介绍下新成立公司的发展规划或者做什么的规划吗？另据网络新闻，公司小额定增发行股票可能会引入合作方，请问合作方是奇瑞或者哪个合作方吗？</w:t>
      </w:r>
      <w:r w:rsidRPr="00F9720B">
        <w:rPr>
          <w:rFonts w:ascii="宋体" w:hAnsi="宋体" w:cs="宋体"/>
          <w:b/>
          <w:kern w:val="0"/>
          <w:sz w:val="28"/>
          <w:szCs w:val="28"/>
        </w:rPr>
        <w:t xml:space="preserve"> </w:t>
      </w:r>
    </w:p>
    <w:p w:rsidR="0040119F" w:rsidRPr="00F9720B" w:rsidRDefault="0040119F" w:rsidP="0040119F">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Pr="00F9720B">
        <w:rPr>
          <w:rFonts w:ascii="宋体" w:hAnsi="宋体" w:cs="宋体" w:hint="eastAsia"/>
          <w:kern w:val="0"/>
          <w:sz w:val="28"/>
          <w:szCs w:val="28"/>
        </w:rPr>
        <w:t>您好！威蓝动力科技（安徽）有限公司由滁州威全项目投资合伙企业（有限合伙）、全柴动力合资组建，注册资本5亿元，其中：滁州威全认缴出资2.55亿元，占比51%；全柴动力认缴出资2.45亿元，占比49%。公司经营范围为汽车零部件研发；汽车零部件及配件制造等。</w:t>
      </w:r>
    </w:p>
    <w:p w:rsidR="0040119F" w:rsidRPr="00F9720B" w:rsidRDefault="0040119F" w:rsidP="0040119F">
      <w:pPr>
        <w:widowControl/>
        <w:spacing w:line="500" w:lineRule="exact"/>
        <w:ind w:firstLineChars="200" w:firstLine="560"/>
        <w:rPr>
          <w:rFonts w:ascii="宋体" w:hAnsi="宋体" w:cs="宋体"/>
          <w:kern w:val="0"/>
          <w:sz w:val="28"/>
          <w:szCs w:val="28"/>
        </w:rPr>
      </w:pPr>
      <w:r w:rsidRPr="00F9720B">
        <w:rPr>
          <w:rFonts w:ascii="宋体" w:hAnsi="宋体" w:cs="宋体" w:hint="eastAsia"/>
          <w:kern w:val="0"/>
          <w:sz w:val="28"/>
          <w:szCs w:val="28"/>
        </w:rPr>
        <w:t>公司董事会提请股东会授权董事会以简易程序向特定对象发行股票事项。公司董事会将根据实际情况决定是否在授权期限内启动简易发行程序及其他授权事宜，上述事项存在不确定性。谢谢！</w:t>
      </w:r>
    </w:p>
    <w:p w:rsidR="0040119F" w:rsidRPr="00F9720B" w:rsidRDefault="0040119F" w:rsidP="0040119F">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问题五</w:t>
      </w:r>
      <w:r w:rsidRPr="00F9720B">
        <w:rPr>
          <w:rFonts w:ascii="宋体" w:hAnsi="宋体" w:cs="宋体"/>
          <w:b/>
          <w:kern w:val="0"/>
          <w:sz w:val="28"/>
          <w:szCs w:val="28"/>
        </w:rPr>
        <w:t>：</w:t>
      </w:r>
      <w:r w:rsidRPr="00F9720B">
        <w:rPr>
          <w:rFonts w:ascii="宋体" w:hAnsi="宋体" w:cs="宋体" w:hint="eastAsia"/>
          <w:b/>
          <w:kern w:val="0"/>
          <w:sz w:val="28"/>
          <w:szCs w:val="28"/>
        </w:rPr>
        <w:t>2024年年报显示公司子公司安徽全柴锦天机械有限公司。主营生产、销售变速箱、主减速器、工程塑料件、橡胶制品，公司的主减速器主要是应该到叉车领域吗？还是燃油车、新能源车都可以用？</w:t>
      </w:r>
    </w:p>
    <w:p w:rsidR="0040119F" w:rsidRPr="00F9720B" w:rsidRDefault="0040119F" w:rsidP="0040119F">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Pr="00F9720B">
        <w:rPr>
          <w:rFonts w:ascii="宋体" w:hAnsi="宋体" w:cs="宋体" w:hint="eastAsia"/>
          <w:kern w:val="0"/>
          <w:sz w:val="28"/>
          <w:szCs w:val="28"/>
        </w:rPr>
        <w:t>您好！公司全资子公司锦天机械主减速器产品可用于4吨以上大马力燃油或新能源叉车。谢谢！</w:t>
      </w:r>
    </w:p>
    <w:p w:rsidR="0040119F" w:rsidRPr="00F9720B" w:rsidRDefault="0040119F" w:rsidP="0040119F">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问题六</w:t>
      </w:r>
      <w:r w:rsidRPr="00F9720B">
        <w:rPr>
          <w:rFonts w:ascii="宋体" w:hAnsi="宋体" w:cs="宋体"/>
          <w:b/>
          <w:kern w:val="0"/>
          <w:sz w:val="28"/>
          <w:szCs w:val="28"/>
        </w:rPr>
        <w:t>：</w:t>
      </w:r>
      <w:r w:rsidRPr="00F9720B">
        <w:rPr>
          <w:rFonts w:ascii="宋体" w:hAnsi="宋体" w:cs="宋体" w:hint="eastAsia"/>
          <w:b/>
          <w:kern w:val="0"/>
          <w:sz w:val="28"/>
          <w:szCs w:val="28"/>
        </w:rPr>
        <w:t>你们行业本期整体业绩怎么样?你们跟其他公司比如何?</w:t>
      </w:r>
    </w:p>
    <w:p w:rsidR="0040119F" w:rsidRPr="00F9720B" w:rsidRDefault="0040119F" w:rsidP="0040119F">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lastRenderedPageBreak/>
        <w:t>答复</w:t>
      </w:r>
      <w:r w:rsidRPr="00F9720B">
        <w:rPr>
          <w:rFonts w:ascii="宋体" w:hAnsi="宋体" w:cs="宋体"/>
          <w:b/>
          <w:kern w:val="0"/>
          <w:sz w:val="28"/>
          <w:szCs w:val="28"/>
        </w:rPr>
        <w:t>：</w:t>
      </w:r>
      <w:r w:rsidRPr="00F9720B">
        <w:rPr>
          <w:rFonts w:ascii="宋体" w:hAnsi="宋体" w:cs="宋体" w:hint="eastAsia"/>
          <w:kern w:val="0"/>
          <w:sz w:val="28"/>
          <w:szCs w:val="28"/>
        </w:rPr>
        <w:t>您好！公司目前生产经营活动正常。有关公司一季度经营业绩请关注公司拟于2025年4月30日披露的一季度报告。谢谢！</w:t>
      </w:r>
    </w:p>
    <w:p w:rsidR="0040119F" w:rsidRPr="00F9720B" w:rsidRDefault="0040119F" w:rsidP="0040119F">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问题七</w:t>
      </w:r>
      <w:r w:rsidRPr="00F9720B">
        <w:rPr>
          <w:rFonts w:ascii="宋体" w:hAnsi="宋体" w:cs="宋体"/>
          <w:b/>
          <w:kern w:val="0"/>
          <w:sz w:val="28"/>
          <w:szCs w:val="28"/>
        </w:rPr>
        <w:t>：</w:t>
      </w:r>
      <w:r w:rsidRPr="00F9720B">
        <w:rPr>
          <w:rFonts w:ascii="宋体" w:hAnsi="宋体" w:cs="宋体" w:hint="eastAsia"/>
          <w:b/>
          <w:kern w:val="0"/>
          <w:sz w:val="28"/>
          <w:szCs w:val="28"/>
        </w:rPr>
        <w:t>徐总，2024年年报显示公司柴油机功率覆盖20至300马力，公司官网文章——全柴动力亮相2023中国国际内燃机及动力装备博览会，其中内容有：全柴动力在产品布局上非常丰富，功率覆盖10-220kW，在商用车、农业装备、工程机械、发电机组等细分市场都有对应的动力解决方案，满足不同客户的需求，参加2024年广交会文章部分内容有：(N493D发电机组充分展现了全柴在发电领域的先进技术和深厚实力，S65发动机是全柴针对拖拉机、玉米机、工程机械、发电机组和水泵机组开发的大马力高端产品）。我们已知道公司发动机可用于发电机组，公司的300马力约220kw大概属于中高端功率，是可以应用到相应功率范围内的数据中心、医疗、发电、工厂的，请徐总请公司技术人员回答下：如果某发电机组厂商或用户，需要公司提供发动机方案，为中小型数据中心、中小型边缘计算中心，中小型信号塔或机房、工厂提供柴油发动机作为备用电源使用，公司是否可以提供动力解决方案？</w:t>
      </w:r>
    </w:p>
    <w:p w:rsidR="0040119F" w:rsidRPr="00F9720B" w:rsidRDefault="0040119F" w:rsidP="0040119F">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Pr="00F9720B">
        <w:rPr>
          <w:rFonts w:ascii="宋体" w:hAnsi="宋体" w:cs="宋体" w:hint="eastAsia"/>
          <w:kern w:val="0"/>
          <w:sz w:val="28"/>
          <w:szCs w:val="28"/>
        </w:rPr>
        <w:t>您好！本公司S65产品用于农业装备、叉车等最大功率为220kW（2200r/min），适配发电机组功率为180kW（1500r/min），可用于相应功率的发电机组产品。谢谢！</w:t>
      </w:r>
    </w:p>
    <w:p w:rsidR="0040119F" w:rsidRPr="00F9720B" w:rsidRDefault="0040119F" w:rsidP="0040119F">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问题八</w:t>
      </w:r>
      <w:r w:rsidRPr="00F9720B">
        <w:rPr>
          <w:rFonts w:ascii="宋体" w:hAnsi="宋体" w:cs="宋体"/>
          <w:b/>
          <w:kern w:val="0"/>
          <w:sz w:val="28"/>
          <w:szCs w:val="28"/>
        </w:rPr>
        <w:t>：</w:t>
      </w:r>
      <w:r w:rsidRPr="00F9720B">
        <w:rPr>
          <w:rFonts w:ascii="宋体" w:hAnsi="宋体" w:cs="宋体" w:hint="eastAsia"/>
          <w:b/>
          <w:kern w:val="0"/>
          <w:sz w:val="28"/>
          <w:szCs w:val="28"/>
        </w:rPr>
        <w:t>行业以后的发展前景怎样?</w:t>
      </w:r>
    </w:p>
    <w:p w:rsidR="0040119F" w:rsidRPr="00F9720B" w:rsidRDefault="0040119F" w:rsidP="0040119F">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Pr="00F9720B">
        <w:rPr>
          <w:rFonts w:ascii="宋体" w:hAnsi="宋体" w:cs="宋体" w:hint="eastAsia"/>
          <w:kern w:val="0"/>
          <w:sz w:val="28"/>
          <w:szCs w:val="28"/>
        </w:rPr>
        <w:t>您好！公司目前生产经营活动正常。公司在做好传统动力产品的同时，将紧跟国家政策和行业发展，持续推进混合动力、清洁能源发动机、新能源的技术储备与开发。谢谢！</w:t>
      </w:r>
    </w:p>
    <w:p w:rsidR="0040119F" w:rsidRPr="00F9720B" w:rsidRDefault="0040119F" w:rsidP="0040119F">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问题九</w:t>
      </w:r>
      <w:r w:rsidRPr="00F9720B">
        <w:rPr>
          <w:rFonts w:ascii="宋体" w:hAnsi="宋体" w:cs="宋体"/>
          <w:b/>
          <w:kern w:val="0"/>
          <w:sz w:val="28"/>
          <w:szCs w:val="28"/>
        </w:rPr>
        <w:t>：</w:t>
      </w:r>
      <w:r w:rsidRPr="00F9720B">
        <w:rPr>
          <w:rFonts w:ascii="宋体" w:hAnsi="宋体" w:cs="宋体" w:hint="eastAsia"/>
          <w:b/>
          <w:kern w:val="0"/>
          <w:sz w:val="28"/>
          <w:szCs w:val="28"/>
        </w:rPr>
        <w:t>公司之后的盈利有什么增长点?</w:t>
      </w:r>
    </w:p>
    <w:p w:rsidR="0040119F" w:rsidRPr="00F9720B" w:rsidRDefault="0040119F" w:rsidP="0040119F">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Pr="00F9720B">
        <w:rPr>
          <w:rFonts w:ascii="宋体" w:hAnsi="宋体" w:cs="宋体" w:hint="eastAsia"/>
          <w:kern w:val="0"/>
          <w:sz w:val="28"/>
          <w:szCs w:val="28"/>
        </w:rPr>
        <w:t>您好！公司目前生产经营活动正常。公司在做好传统动力产品的同时，将紧跟国家政策和行业发展，持续推进混合动力、清洁能源发动机、新能源的技术储备与开发。谢谢！</w:t>
      </w:r>
    </w:p>
    <w:p w:rsidR="0040119F" w:rsidRPr="008B6008" w:rsidRDefault="0040119F" w:rsidP="0040119F">
      <w:pPr>
        <w:widowControl/>
        <w:spacing w:line="500" w:lineRule="exact"/>
        <w:ind w:firstLineChars="200" w:firstLine="560"/>
        <w:rPr>
          <w:rFonts w:ascii="宋体" w:hAnsi="宋体" w:cs="宋体"/>
          <w:kern w:val="0"/>
          <w:sz w:val="28"/>
          <w:szCs w:val="28"/>
        </w:rPr>
      </w:pPr>
    </w:p>
    <w:p w:rsidR="0040119F" w:rsidRPr="00502301" w:rsidRDefault="0040119F" w:rsidP="0040119F">
      <w:pPr>
        <w:widowControl/>
        <w:spacing w:line="500" w:lineRule="exact"/>
        <w:ind w:firstLine="480"/>
        <w:rPr>
          <w:rFonts w:ascii="宋体" w:hAnsi="宋体" w:cs="宋体"/>
          <w:kern w:val="0"/>
          <w:sz w:val="28"/>
          <w:szCs w:val="28"/>
        </w:rPr>
      </w:pPr>
      <w:r w:rsidRPr="007713B3">
        <w:rPr>
          <w:rFonts w:ascii="宋体" w:hAnsi="宋体" w:cs="宋体" w:hint="eastAsia"/>
          <w:kern w:val="0"/>
          <w:sz w:val="28"/>
          <w:szCs w:val="28"/>
        </w:rPr>
        <w:t>本次说明会</w:t>
      </w:r>
      <w:r w:rsidRPr="007713B3">
        <w:rPr>
          <w:rFonts w:ascii="宋体" w:hAnsi="宋体" w:cs="宋体"/>
          <w:kern w:val="0"/>
          <w:sz w:val="28"/>
          <w:szCs w:val="28"/>
        </w:rPr>
        <w:t>内容</w:t>
      </w:r>
      <w:r w:rsidRPr="007713B3">
        <w:rPr>
          <w:rFonts w:ascii="宋体" w:hAnsi="宋体" w:cs="宋体" w:hint="eastAsia"/>
          <w:kern w:val="0"/>
          <w:sz w:val="28"/>
          <w:szCs w:val="28"/>
        </w:rPr>
        <w:t>的</w:t>
      </w:r>
      <w:r w:rsidRPr="007713B3">
        <w:rPr>
          <w:rFonts w:ascii="宋体" w:hAnsi="宋体" w:cs="宋体"/>
          <w:kern w:val="0"/>
          <w:sz w:val="28"/>
          <w:szCs w:val="28"/>
        </w:rPr>
        <w:t>具体情况</w:t>
      </w:r>
      <w:r w:rsidRPr="007713B3">
        <w:rPr>
          <w:rFonts w:ascii="宋体" w:hAnsi="宋体" w:cs="宋体" w:hint="eastAsia"/>
          <w:kern w:val="0"/>
          <w:sz w:val="28"/>
          <w:szCs w:val="28"/>
        </w:rPr>
        <w:t>请</w:t>
      </w:r>
      <w:r w:rsidRPr="007713B3">
        <w:rPr>
          <w:rFonts w:ascii="宋体" w:hAnsi="宋体" w:cs="宋体"/>
          <w:kern w:val="0"/>
          <w:sz w:val="28"/>
          <w:szCs w:val="28"/>
        </w:rPr>
        <w:t>见</w:t>
      </w:r>
      <w:r w:rsidRPr="007713B3">
        <w:rPr>
          <w:rFonts w:ascii="宋体" w:hAnsi="宋体" w:cs="宋体" w:hint="eastAsia"/>
          <w:kern w:val="0"/>
          <w:sz w:val="28"/>
          <w:szCs w:val="28"/>
        </w:rPr>
        <w:t>上海证券交易所上证路演中心（网址：</w:t>
      </w:r>
      <w:r w:rsidRPr="00DB49CC">
        <w:rPr>
          <w:rFonts w:ascii="宋体" w:hAnsi="宋体"/>
          <w:color w:val="000000"/>
          <w:sz w:val="28"/>
          <w:szCs w:val="28"/>
        </w:rPr>
        <w:t>https://roadshow.sseinfo.com/</w:t>
      </w:r>
      <w:r w:rsidRPr="007713B3">
        <w:rPr>
          <w:rFonts w:ascii="宋体" w:hAnsi="宋体" w:cs="宋体" w:hint="eastAsia"/>
          <w:kern w:val="0"/>
          <w:sz w:val="28"/>
          <w:szCs w:val="28"/>
        </w:rPr>
        <w:t>）。公司对长期以来关注和支持公司发展的投资者表示衷心感谢！广大</w:t>
      </w:r>
      <w:r w:rsidRPr="007713B3">
        <w:rPr>
          <w:rFonts w:ascii="宋体" w:hAnsi="宋体" w:cs="宋体"/>
          <w:kern w:val="0"/>
          <w:sz w:val="28"/>
          <w:szCs w:val="28"/>
        </w:rPr>
        <w:t>投资者</w:t>
      </w:r>
      <w:r w:rsidRPr="007713B3">
        <w:rPr>
          <w:rFonts w:ascii="宋体" w:hAnsi="宋体" w:cs="宋体" w:hint="eastAsia"/>
          <w:kern w:val="0"/>
          <w:sz w:val="28"/>
          <w:szCs w:val="28"/>
        </w:rPr>
        <w:t>可继续通过上证</w:t>
      </w:r>
      <w:r w:rsidRPr="007713B3">
        <w:rPr>
          <w:rFonts w:ascii="宋体" w:hAnsi="宋体" w:cs="宋体"/>
          <w:kern w:val="0"/>
          <w:sz w:val="28"/>
          <w:szCs w:val="28"/>
        </w:rPr>
        <w:t>e</w:t>
      </w:r>
      <w:r w:rsidRPr="007713B3">
        <w:rPr>
          <w:rFonts w:ascii="宋体" w:hAnsi="宋体" w:cs="宋体" w:hint="eastAsia"/>
          <w:kern w:val="0"/>
          <w:sz w:val="28"/>
          <w:szCs w:val="28"/>
        </w:rPr>
        <w:t>互动、投资者关系电话、</w:t>
      </w:r>
      <w:r w:rsidRPr="007713B3">
        <w:rPr>
          <w:rFonts w:ascii="宋体" w:hAnsi="宋体" w:cs="宋体"/>
          <w:kern w:val="0"/>
          <w:sz w:val="28"/>
          <w:szCs w:val="28"/>
        </w:rPr>
        <w:t>邮件</w:t>
      </w:r>
      <w:r w:rsidRPr="007713B3">
        <w:rPr>
          <w:rFonts w:ascii="宋体" w:hAnsi="宋体" w:cs="宋体" w:hint="eastAsia"/>
          <w:kern w:val="0"/>
          <w:sz w:val="28"/>
          <w:szCs w:val="28"/>
        </w:rPr>
        <w:t>等方式与公司互动交流。</w:t>
      </w:r>
      <w:r w:rsidRPr="00502301">
        <w:rPr>
          <w:rFonts w:ascii="宋体" w:hAnsi="宋体" w:cs="宋体"/>
          <w:kern w:val="0"/>
          <w:sz w:val="28"/>
          <w:szCs w:val="28"/>
        </w:rPr>
        <w:cr/>
      </w:r>
    </w:p>
    <w:p w:rsidR="0040119F" w:rsidRPr="00502301" w:rsidRDefault="0040119F" w:rsidP="0040119F">
      <w:pPr>
        <w:spacing w:line="500" w:lineRule="exact"/>
        <w:ind w:firstLineChars="200" w:firstLine="420"/>
        <w:rPr>
          <w:rStyle w:val="content1"/>
          <w:rFonts w:ascii="宋体" w:hAnsi="宋体"/>
          <w:szCs w:val="28"/>
        </w:rPr>
      </w:pPr>
      <w:bookmarkStart w:id="0" w:name="_GoBack"/>
      <w:bookmarkEnd w:id="0"/>
    </w:p>
    <w:p w:rsidR="0040119F" w:rsidRPr="00502301" w:rsidRDefault="0040119F" w:rsidP="0040119F">
      <w:pPr>
        <w:spacing w:line="500" w:lineRule="exact"/>
        <w:ind w:firstLineChars="1300" w:firstLine="3640"/>
        <w:rPr>
          <w:rFonts w:ascii="宋体" w:hAnsi="宋体"/>
          <w:sz w:val="28"/>
          <w:szCs w:val="28"/>
        </w:rPr>
      </w:pPr>
      <w:r w:rsidRPr="00502301">
        <w:rPr>
          <w:rFonts w:ascii="宋体" w:hAnsi="宋体" w:hint="eastAsia"/>
          <w:sz w:val="28"/>
          <w:szCs w:val="28"/>
        </w:rPr>
        <w:t>安徽全柴动力股份有限公司董事会</w:t>
      </w:r>
    </w:p>
    <w:p w:rsidR="0040119F" w:rsidRPr="00502301" w:rsidRDefault="0040119F" w:rsidP="0040119F">
      <w:pPr>
        <w:spacing w:line="500" w:lineRule="exact"/>
        <w:ind w:firstLineChars="1450" w:firstLine="4060"/>
        <w:rPr>
          <w:rFonts w:ascii="宋体" w:hAnsi="宋体"/>
          <w:sz w:val="28"/>
          <w:szCs w:val="28"/>
        </w:rPr>
      </w:pPr>
      <w:r w:rsidRPr="00502301">
        <w:rPr>
          <w:rFonts w:ascii="宋体" w:hAnsi="宋体" w:hint="eastAsia"/>
          <w:sz w:val="28"/>
          <w:szCs w:val="28"/>
        </w:rPr>
        <w:t>二〇二</w:t>
      </w:r>
      <w:r>
        <w:rPr>
          <w:rFonts w:ascii="宋体" w:hAnsi="宋体" w:hint="eastAsia"/>
          <w:sz w:val="28"/>
          <w:szCs w:val="28"/>
        </w:rPr>
        <w:t>五</w:t>
      </w:r>
      <w:r w:rsidRPr="00502301">
        <w:rPr>
          <w:rFonts w:ascii="宋体" w:hAnsi="宋体" w:hint="eastAsia"/>
          <w:sz w:val="28"/>
          <w:szCs w:val="28"/>
        </w:rPr>
        <w:t>年</w:t>
      </w:r>
      <w:r>
        <w:rPr>
          <w:rFonts w:ascii="宋体" w:hAnsi="宋体" w:hint="eastAsia"/>
          <w:sz w:val="28"/>
          <w:szCs w:val="28"/>
        </w:rPr>
        <w:t>四</w:t>
      </w:r>
      <w:r w:rsidRPr="00502301">
        <w:rPr>
          <w:rFonts w:ascii="宋体" w:hAnsi="宋体" w:hint="eastAsia"/>
          <w:sz w:val="28"/>
          <w:szCs w:val="28"/>
        </w:rPr>
        <w:t>月</w:t>
      </w:r>
      <w:r>
        <w:rPr>
          <w:rFonts w:ascii="宋体" w:hAnsi="宋体" w:hint="eastAsia"/>
          <w:sz w:val="28"/>
          <w:szCs w:val="28"/>
        </w:rPr>
        <w:t>二十二</w:t>
      </w:r>
      <w:r w:rsidRPr="00502301">
        <w:rPr>
          <w:rFonts w:ascii="宋体" w:hAnsi="宋体" w:hint="eastAsia"/>
          <w:sz w:val="28"/>
          <w:szCs w:val="28"/>
        </w:rPr>
        <w:t>日</w:t>
      </w:r>
    </w:p>
    <w:p w:rsidR="004B1E6A" w:rsidRPr="00014A0B" w:rsidRDefault="004B1E6A" w:rsidP="0040119F">
      <w:pPr>
        <w:snapToGrid w:val="0"/>
        <w:spacing w:line="400" w:lineRule="exact"/>
        <w:jc w:val="left"/>
        <w:rPr>
          <w:rFonts w:ascii="宋体" w:hAnsi="宋体"/>
          <w:sz w:val="28"/>
          <w:szCs w:val="28"/>
        </w:rPr>
      </w:pPr>
    </w:p>
    <w:sectPr w:rsidR="004B1E6A" w:rsidRPr="00014A0B">
      <w:footerReference w:type="even"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61C" w:rsidRDefault="006C761C" w:rsidP="00D76829">
      <w:r>
        <w:separator/>
      </w:r>
    </w:p>
  </w:endnote>
  <w:endnote w:type="continuationSeparator" w:id="0">
    <w:p w:rsidR="006C761C" w:rsidRDefault="006C761C" w:rsidP="00D7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F15" w:rsidRDefault="001F4BA4" w:rsidP="000516A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E5F15" w:rsidRDefault="006C76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61C" w:rsidRDefault="006C761C" w:rsidP="00D76829">
      <w:r>
        <w:separator/>
      </w:r>
    </w:p>
  </w:footnote>
  <w:footnote w:type="continuationSeparator" w:id="0">
    <w:p w:rsidR="006C761C" w:rsidRDefault="006C761C" w:rsidP="00D76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0B0F"/>
    <w:rsid w:val="00004618"/>
    <w:rsid w:val="00014A0B"/>
    <w:rsid w:val="00016AE6"/>
    <w:rsid w:val="000179C8"/>
    <w:rsid w:val="000327A4"/>
    <w:rsid w:val="00065B3A"/>
    <w:rsid w:val="00120B6D"/>
    <w:rsid w:val="001525B3"/>
    <w:rsid w:val="001563CB"/>
    <w:rsid w:val="0016749D"/>
    <w:rsid w:val="0018047C"/>
    <w:rsid w:val="00186750"/>
    <w:rsid w:val="0019199A"/>
    <w:rsid w:val="001A1C82"/>
    <w:rsid w:val="001B1C2C"/>
    <w:rsid w:val="001C15DE"/>
    <w:rsid w:val="001C6224"/>
    <w:rsid w:val="001D04B4"/>
    <w:rsid w:val="001D06AE"/>
    <w:rsid w:val="001F1587"/>
    <w:rsid w:val="001F469C"/>
    <w:rsid w:val="001F4BA4"/>
    <w:rsid w:val="00223A36"/>
    <w:rsid w:val="00247E0D"/>
    <w:rsid w:val="00282AB9"/>
    <w:rsid w:val="0028340B"/>
    <w:rsid w:val="002B3E54"/>
    <w:rsid w:val="002F267A"/>
    <w:rsid w:val="002F77A5"/>
    <w:rsid w:val="0030036F"/>
    <w:rsid w:val="00320082"/>
    <w:rsid w:val="00367AB7"/>
    <w:rsid w:val="00381EFF"/>
    <w:rsid w:val="0039640B"/>
    <w:rsid w:val="003B7CE9"/>
    <w:rsid w:val="003D2940"/>
    <w:rsid w:val="003D6B2A"/>
    <w:rsid w:val="0040119F"/>
    <w:rsid w:val="0040387A"/>
    <w:rsid w:val="00410B0F"/>
    <w:rsid w:val="0046341C"/>
    <w:rsid w:val="00476384"/>
    <w:rsid w:val="00482543"/>
    <w:rsid w:val="004A08C2"/>
    <w:rsid w:val="004A7511"/>
    <w:rsid w:val="004B1E6A"/>
    <w:rsid w:val="004D119D"/>
    <w:rsid w:val="004E06E8"/>
    <w:rsid w:val="004F37DA"/>
    <w:rsid w:val="004F40AA"/>
    <w:rsid w:val="00511A75"/>
    <w:rsid w:val="00525AF9"/>
    <w:rsid w:val="00573F74"/>
    <w:rsid w:val="005D09FC"/>
    <w:rsid w:val="005D34E2"/>
    <w:rsid w:val="005E43B3"/>
    <w:rsid w:val="005E79AF"/>
    <w:rsid w:val="005F3EA4"/>
    <w:rsid w:val="00615474"/>
    <w:rsid w:val="00633CDB"/>
    <w:rsid w:val="0065458A"/>
    <w:rsid w:val="00663510"/>
    <w:rsid w:val="00676658"/>
    <w:rsid w:val="00681938"/>
    <w:rsid w:val="006C761C"/>
    <w:rsid w:val="006F100E"/>
    <w:rsid w:val="006F1DA1"/>
    <w:rsid w:val="006F34C0"/>
    <w:rsid w:val="00704DD2"/>
    <w:rsid w:val="007143E1"/>
    <w:rsid w:val="007154A1"/>
    <w:rsid w:val="00775BB2"/>
    <w:rsid w:val="007E22E4"/>
    <w:rsid w:val="008471DA"/>
    <w:rsid w:val="008606AE"/>
    <w:rsid w:val="008A597D"/>
    <w:rsid w:val="008C2DD0"/>
    <w:rsid w:val="008C6A8C"/>
    <w:rsid w:val="008F34D9"/>
    <w:rsid w:val="009222F4"/>
    <w:rsid w:val="009415FE"/>
    <w:rsid w:val="00944393"/>
    <w:rsid w:val="00945944"/>
    <w:rsid w:val="0095011A"/>
    <w:rsid w:val="00990426"/>
    <w:rsid w:val="009B2D56"/>
    <w:rsid w:val="009B768B"/>
    <w:rsid w:val="009F34A0"/>
    <w:rsid w:val="00A00BD6"/>
    <w:rsid w:val="00A03456"/>
    <w:rsid w:val="00A214B4"/>
    <w:rsid w:val="00A35C45"/>
    <w:rsid w:val="00A94645"/>
    <w:rsid w:val="00AA65C2"/>
    <w:rsid w:val="00AD5568"/>
    <w:rsid w:val="00AF0F63"/>
    <w:rsid w:val="00AF69DC"/>
    <w:rsid w:val="00B34905"/>
    <w:rsid w:val="00B43F52"/>
    <w:rsid w:val="00B51954"/>
    <w:rsid w:val="00B541F0"/>
    <w:rsid w:val="00B633BE"/>
    <w:rsid w:val="00B96AE3"/>
    <w:rsid w:val="00BB7D3E"/>
    <w:rsid w:val="00BC3A83"/>
    <w:rsid w:val="00BC3F70"/>
    <w:rsid w:val="00BC7296"/>
    <w:rsid w:val="00BD7AFE"/>
    <w:rsid w:val="00C06B50"/>
    <w:rsid w:val="00C11ED6"/>
    <w:rsid w:val="00C15093"/>
    <w:rsid w:val="00C30E61"/>
    <w:rsid w:val="00C34067"/>
    <w:rsid w:val="00C4345D"/>
    <w:rsid w:val="00C47EA7"/>
    <w:rsid w:val="00C55F21"/>
    <w:rsid w:val="00C5607E"/>
    <w:rsid w:val="00C66FD9"/>
    <w:rsid w:val="00CB6BFD"/>
    <w:rsid w:val="00CB7B91"/>
    <w:rsid w:val="00CE2253"/>
    <w:rsid w:val="00CE5C55"/>
    <w:rsid w:val="00CE60CF"/>
    <w:rsid w:val="00CF6763"/>
    <w:rsid w:val="00D0553F"/>
    <w:rsid w:val="00D32843"/>
    <w:rsid w:val="00D339AE"/>
    <w:rsid w:val="00D3460F"/>
    <w:rsid w:val="00D46C37"/>
    <w:rsid w:val="00D5686A"/>
    <w:rsid w:val="00D60087"/>
    <w:rsid w:val="00D76829"/>
    <w:rsid w:val="00DA1F67"/>
    <w:rsid w:val="00DD30B1"/>
    <w:rsid w:val="00E20C52"/>
    <w:rsid w:val="00E32189"/>
    <w:rsid w:val="00E53B9D"/>
    <w:rsid w:val="00E54FF1"/>
    <w:rsid w:val="00E704C9"/>
    <w:rsid w:val="00E758A5"/>
    <w:rsid w:val="00E8120B"/>
    <w:rsid w:val="00E94B81"/>
    <w:rsid w:val="00ED365B"/>
    <w:rsid w:val="00EF5E9E"/>
    <w:rsid w:val="00F353A1"/>
    <w:rsid w:val="00F72BA9"/>
    <w:rsid w:val="00F77071"/>
    <w:rsid w:val="00F8304E"/>
    <w:rsid w:val="00F943F1"/>
    <w:rsid w:val="00F97DBA"/>
    <w:rsid w:val="00FA3BB6"/>
    <w:rsid w:val="00FA5D14"/>
    <w:rsid w:val="00FB201F"/>
    <w:rsid w:val="00FD154B"/>
    <w:rsid w:val="00FE2AD3"/>
    <w:rsid w:val="00FE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E5F880-FD30-4CD1-A4A2-7423DB0A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1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410B0F"/>
    <w:rPr>
      <w:b/>
      <w:bCs/>
      <w:sz w:val="28"/>
    </w:rPr>
  </w:style>
  <w:style w:type="character" w:customStyle="1" w:styleId="Char">
    <w:name w:val="正文文本 Char"/>
    <w:basedOn w:val="a0"/>
    <w:link w:val="a3"/>
    <w:semiHidden/>
    <w:rsid w:val="00410B0F"/>
    <w:rPr>
      <w:rFonts w:ascii="Times New Roman" w:eastAsia="宋体" w:hAnsi="Times New Roman" w:cs="Times New Roman"/>
      <w:b/>
      <w:bCs/>
      <w:sz w:val="28"/>
      <w:szCs w:val="24"/>
    </w:rPr>
  </w:style>
  <w:style w:type="paragraph" w:customStyle="1" w:styleId="Default">
    <w:name w:val="Default"/>
    <w:qFormat/>
    <w:rsid w:val="00410B0F"/>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0"/>
    <w:uiPriority w:val="99"/>
    <w:unhideWhenUsed/>
    <w:rsid w:val="00D768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76829"/>
    <w:rPr>
      <w:sz w:val="18"/>
      <w:szCs w:val="18"/>
    </w:rPr>
  </w:style>
  <w:style w:type="paragraph" w:styleId="a5">
    <w:name w:val="footer"/>
    <w:basedOn w:val="a"/>
    <w:link w:val="Char1"/>
    <w:unhideWhenUsed/>
    <w:rsid w:val="00D76829"/>
    <w:pPr>
      <w:tabs>
        <w:tab w:val="center" w:pos="4153"/>
        <w:tab w:val="right" w:pos="8306"/>
      </w:tabs>
      <w:snapToGrid w:val="0"/>
      <w:jc w:val="left"/>
    </w:pPr>
    <w:rPr>
      <w:sz w:val="18"/>
      <w:szCs w:val="18"/>
    </w:rPr>
  </w:style>
  <w:style w:type="character" w:customStyle="1" w:styleId="Char1">
    <w:name w:val="页脚 Char"/>
    <w:basedOn w:val="a0"/>
    <w:link w:val="a5"/>
    <w:uiPriority w:val="99"/>
    <w:rsid w:val="00D76829"/>
    <w:rPr>
      <w:sz w:val="18"/>
      <w:szCs w:val="18"/>
    </w:rPr>
  </w:style>
  <w:style w:type="paragraph" w:styleId="a6">
    <w:name w:val="List Paragraph"/>
    <w:basedOn w:val="a"/>
    <w:uiPriority w:val="34"/>
    <w:qFormat/>
    <w:rsid w:val="009222F4"/>
    <w:pPr>
      <w:ind w:firstLineChars="200" w:firstLine="420"/>
    </w:pPr>
    <w:rPr>
      <w:rFonts w:ascii="Calibri" w:hAnsi="Calibri"/>
    </w:rPr>
  </w:style>
  <w:style w:type="character" w:customStyle="1" w:styleId="content1">
    <w:name w:val="content1"/>
    <w:rsid w:val="0040119F"/>
    <w:rPr>
      <w:color w:val="000000"/>
      <w:sz w:val="21"/>
      <w:szCs w:val="21"/>
    </w:rPr>
  </w:style>
  <w:style w:type="character" w:styleId="a7">
    <w:name w:val="page number"/>
    <w:basedOn w:val="a0"/>
    <w:rsid w:val="0040119F"/>
  </w:style>
  <w:style w:type="paragraph" w:styleId="a8">
    <w:name w:val="Balloon Text"/>
    <w:basedOn w:val="a"/>
    <w:link w:val="Char2"/>
    <w:uiPriority w:val="99"/>
    <w:semiHidden/>
    <w:unhideWhenUsed/>
    <w:rsid w:val="00EF5E9E"/>
    <w:rPr>
      <w:sz w:val="18"/>
      <w:szCs w:val="18"/>
    </w:rPr>
  </w:style>
  <w:style w:type="character" w:customStyle="1" w:styleId="Char2">
    <w:name w:val="批注框文本 Char"/>
    <w:basedOn w:val="a0"/>
    <w:link w:val="a8"/>
    <w:uiPriority w:val="99"/>
    <w:semiHidden/>
    <w:rsid w:val="00EF5E9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655938">
      <w:bodyDiv w:val="1"/>
      <w:marLeft w:val="0"/>
      <w:marRight w:val="0"/>
      <w:marTop w:val="0"/>
      <w:marBottom w:val="0"/>
      <w:divBdr>
        <w:top w:val="none" w:sz="0" w:space="0" w:color="auto"/>
        <w:left w:val="none" w:sz="0" w:space="0" w:color="auto"/>
        <w:bottom w:val="none" w:sz="0" w:space="0" w:color="auto"/>
        <w:right w:val="none" w:sz="0" w:space="0" w:color="auto"/>
      </w:divBdr>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4</Pages>
  <Words>335</Words>
  <Characters>1910</Characters>
  <Application>Microsoft Office Word</Application>
  <DocSecurity>0</DocSecurity>
  <Lines>15</Lines>
  <Paragraphs>4</Paragraphs>
  <ScaleCrop>false</ScaleCrop>
  <Company>Lenovo (Beijing) Limited</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徐明余</dc:creator>
  <cp:keywords/>
  <dc:description/>
  <cp:lastModifiedBy>Administrator</cp:lastModifiedBy>
  <cp:revision>97</cp:revision>
  <cp:lastPrinted>2025-04-21T08:41:00Z</cp:lastPrinted>
  <dcterms:created xsi:type="dcterms:W3CDTF">2015-06-29T07:07:00Z</dcterms:created>
  <dcterms:modified xsi:type="dcterms:W3CDTF">2025-04-21T09:13:00Z</dcterms:modified>
</cp:coreProperties>
</file>