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E98E" w14:textId="77777777" w:rsidR="00D02AA0" w:rsidRDefault="00000000">
      <w:pPr>
        <w:keepNext/>
        <w:keepLines/>
        <w:spacing w:before="260" w:after="260" w:line="360" w:lineRule="auto"/>
        <w:jc w:val="center"/>
        <w:outlineLvl w:val="1"/>
        <w:rPr>
          <w:rFonts w:ascii="宋体" w:hAnsi="宋体"/>
          <w:b/>
          <w:bCs/>
          <w:iCs/>
          <w:sz w:val="24"/>
          <w:szCs w:val="24"/>
        </w:rPr>
      </w:pPr>
      <w:r>
        <w:rPr>
          <w:rFonts w:ascii="仿宋_GB2312" w:eastAsia="仿宋_GB2312" w:hAnsi="仿宋_GB2312" w:cs="仿宋_GB2312" w:hint="eastAsia"/>
          <w:iCs/>
          <w:sz w:val="24"/>
          <w:szCs w:val="24"/>
        </w:rPr>
        <w:t>证券代码：600415                                 证券简称：小商品城</w:t>
      </w:r>
      <w:r>
        <w:rPr>
          <w:rFonts w:ascii="宋体" w:hAnsi="宋体"/>
          <w:b/>
          <w:bCs/>
          <w:iCs/>
          <w:sz w:val="24"/>
          <w:szCs w:val="24"/>
        </w:rPr>
        <w:t xml:space="preserve"> </w:t>
      </w:r>
    </w:p>
    <w:p w14:paraId="4BAADC74" w14:textId="77777777" w:rsidR="00D02AA0" w:rsidRDefault="00000000">
      <w:pPr>
        <w:keepNext/>
        <w:keepLines/>
        <w:jc w:val="center"/>
        <w:outlineLvl w:val="1"/>
        <w:rPr>
          <w:rFonts w:ascii="黑体" w:eastAsia="黑体" w:hAnsi="黑体" w:cs="黑体"/>
          <w:sz w:val="32"/>
          <w:szCs w:val="32"/>
        </w:rPr>
      </w:pPr>
      <w:r>
        <w:rPr>
          <w:rFonts w:ascii="黑体" w:eastAsia="黑体" w:hAnsi="黑体" w:cs="黑体" w:hint="eastAsia"/>
          <w:sz w:val="32"/>
          <w:szCs w:val="32"/>
        </w:rPr>
        <w:t>浙江中国小商品城集团股份有限公司</w:t>
      </w:r>
    </w:p>
    <w:p w14:paraId="74D82F52" w14:textId="77777777" w:rsidR="00D02AA0" w:rsidRDefault="00000000">
      <w:pPr>
        <w:keepNext/>
        <w:keepLines/>
        <w:jc w:val="center"/>
        <w:outlineLvl w:val="1"/>
        <w:rPr>
          <w:rFonts w:ascii="黑体" w:eastAsia="黑体" w:hAnsi="黑体" w:cs="黑体"/>
          <w:sz w:val="32"/>
          <w:szCs w:val="32"/>
        </w:rPr>
      </w:pPr>
      <w:r>
        <w:rPr>
          <w:rFonts w:ascii="黑体" w:eastAsia="黑体" w:hAnsi="黑体" w:cs="黑体" w:hint="eastAsia"/>
          <w:sz w:val="32"/>
          <w:szCs w:val="32"/>
        </w:rPr>
        <w:t>投资者关系活动记录表</w:t>
      </w:r>
    </w:p>
    <w:p w14:paraId="249C4D2F" w14:textId="77777777" w:rsidR="00D02AA0" w:rsidRDefault="00000000">
      <w:pPr>
        <w:keepNext/>
        <w:keepLines/>
        <w:spacing w:beforeLines="50" w:before="156" w:afterLines="50" w:after="156" w:line="360" w:lineRule="auto"/>
        <w:jc w:val="right"/>
        <w:outlineLvl w:val="1"/>
        <w:rPr>
          <w:rFonts w:ascii="仿宋_GB2312" w:eastAsia="仿宋_GB2312" w:hAnsi="仿宋_GB2312" w:cs="仿宋_GB2312"/>
          <w:sz w:val="24"/>
          <w:szCs w:val="24"/>
        </w:rPr>
      </w:pPr>
      <w:r>
        <w:rPr>
          <w:rFonts w:ascii="仿宋_GB2312" w:eastAsia="仿宋_GB2312" w:hAnsi="仿宋_GB2312" w:cs="仿宋_GB2312" w:hint="eastAsia"/>
          <w:sz w:val="24"/>
          <w:szCs w:val="24"/>
        </w:rPr>
        <w:t>编号：2025-003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6379"/>
      </w:tblGrid>
      <w:tr w:rsidR="00D02AA0" w14:paraId="6DD6F9AB" w14:textId="77777777">
        <w:tc>
          <w:tcPr>
            <w:tcW w:w="2411" w:type="dxa"/>
            <w:vAlign w:val="center"/>
          </w:tcPr>
          <w:p w14:paraId="1B49C93C" w14:textId="77777777" w:rsidR="00D02AA0" w:rsidRDefault="00000000">
            <w:pPr>
              <w:spacing w:line="360" w:lineRule="auto"/>
              <w:jc w:val="center"/>
              <w:rPr>
                <w:rFonts w:ascii="宋体" w:hAnsi="宋体" w:cs="黑体"/>
                <w:iCs/>
                <w:sz w:val="24"/>
                <w:szCs w:val="24"/>
              </w:rPr>
            </w:pPr>
            <w:r>
              <w:rPr>
                <w:rFonts w:ascii="宋体" w:hAnsi="宋体" w:cs="黑体" w:hint="eastAsia"/>
                <w:iCs/>
                <w:sz w:val="24"/>
                <w:szCs w:val="24"/>
              </w:rPr>
              <w:t>投资者关系活动类别</w:t>
            </w:r>
          </w:p>
        </w:tc>
        <w:tc>
          <w:tcPr>
            <w:tcW w:w="6379" w:type="dxa"/>
          </w:tcPr>
          <w:p w14:paraId="78B9CF5F" w14:textId="77777777" w:rsidR="00D02AA0" w:rsidRDefault="00000000">
            <w:pPr>
              <w:spacing w:line="360" w:lineRule="auto"/>
              <w:rPr>
                <w:rFonts w:ascii="宋体" w:hAnsi="宋体" w:cs="仿宋_GB2312"/>
                <w:bCs/>
                <w:iCs/>
                <w:sz w:val="24"/>
                <w:szCs w:val="24"/>
              </w:rPr>
            </w:pPr>
            <w:r>
              <w:rPr>
                <w:rFonts w:ascii="宋体" w:hAnsi="宋体" w:cs="仿宋_GB2312" w:hint="eastAsia"/>
                <w:bCs/>
                <w:iCs/>
                <w:sz w:val="24"/>
                <w:szCs w:val="24"/>
              </w:rPr>
              <w:t>□</w:t>
            </w:r>
            <w:r>
              <w:rPr>
                <w:rFonts w:ascii="宋体" w:hAnsi="宋体" w:cs="仿宋_GB2312" w:hint="eastAsia"/>
                <w:sz w:val="24"/>
                <w:szCs w:val="24"/>
              </w:rPr>
              <w:t xml:space="preserve">特定对象调研        </w:t>
            </w:r>
            <w:r>
              <w:rPr>
                <w:rFonts w:ascii="宋体" w:hAnsi="宋体" w:cs="仿宋_GB2312" w:hint="eastAsia"/>
                <w:bCs/>
                <w:iCs/>
                <w:sz w:val="24"/>
                <w:szCs w:val="24"/>
              </w:rPr>
              <w:t>□</w:t>
            </w:r>
            <w:r>
              <w:rPr>
                <w:rFonts w:ascii="宋体" w:hAnsi="宋体" w:cs="仿宋_GB2312" w:hint="eastAsia"/>
                <w:sz w:val="24"/>
                <w:szCs w:val="24"/>
              </w:rPr>
              <w:t>分析师会议</w:t>
            </w:r>
          </w:p>
          <w:p w14:paraId="0B5561C8" w14:textId="77777777" w:rsidR="00D02AA0" w:rsidRDefault="00000000">
            <w:pPr>
              <w:spacing w:line="360" w:lineRule="auto"/>
              <w:rPr>
                <w:rFonts w:ascii="宋体" w:hAnsi="宋体" w:cs="仿宋_GB2312"/>
                <w:bCs/>
                <w:iCs/>
                <w:sz w:val="24"/>
                <w:szCs w:val="24"/>
              </w:rPr>
            </w:pPr>
            <w:r>
              <w:rPr>
                <w:rFonts w:ascii="宋体" w:hAnsi="宋体" w:cs="仿宋_GB2312" w:hint="eastAsia"/>
                <w:bCs/>
                <w:iCs/>
                <w:sz w:val="24"/>
                <w:szCs w:val="24"/>
              </w:rPr>
              <w:t>□</w:t>
            </w:r>
            <w:r>
              <w:rPr>
                <w:rFonts w:ascii="宋体" w:hAnsi="宋体" w:cs="仿宋_GB2312" w:hint="eastAsia"/>
                <w:sz w:val="24"/>
                <w:szCs w:val="24"/>
              </w:rPr>
              <w:t xml:space="preserve">媒体采访            </w:t>
            </w:r>
            <w:r>
              <w:rPr>
                <w:rFonts w:ascii="宋体" w:hAnsi="宋体" w:cs="仿宋_GB2312" w:hint="eastAsia"/>
                <w:bCs/>
                <w:iCs/>
                <w:sz w:val="24"/>
                <w:szCs w:val="24"/>
              </w:rPr>
              <w:t>□</w:t>
            </w:r>
            <w:r>
              <w:rPr>
                <w:rFonts w:ascii="宋体" w:hAnsi="宋体" w:cs="仿宋_GB2312" w:hint="eastAsia"/>
                <w:sz w:val="24"/>
                <w:szCs w:val="24"/>
              </w:rPr>
              <w:t>业绩说明会</w:t>
            </w:r>
          </w:p>
          <w:p w14:paraId="6594E948" w14:textId="77777777" w:rsidR="00D02AA0" w:rsidRDefault="00000000">
            <w:pPr>
              <w:spacing w:line="360" w:lineRule="auto"/>
              <w:rPr>
                <w:rFonts w:ascii="宋体" w:hAnsi="宋体" w:cs="仿宋_GB2312"/>
                <w:bCs/>
                <w:iCs/>
                <w:sz w:val="24"/>
                <w:szCs w:val="24"/>
              </w:rPr>
            </w:pPr>
            <w:r>
              <w:rPr>
                <w:rFonts w:ascii="宋体" w:hAnsi="宋体" w:cs="仿宋_GB2312" w:hint="eastAsia"/>
                <w:bCs/>
                <w:iCs/>
                <w:sz w:val="24"/>
                <w:szCs w:val="24"/>
              </w:rPr>
              <w:t>□</w:t>
            </w:r>
            <w:r>
              <w:rPr>
                <w:rFonts w:ascii="宋体" w:hAnsi="宋体" w:cs="仿宋_GB2312" w:hint="eastAsia"/>
                <w:sz w:val="24"/>
                <w:szCs w:val="24"/>
              </w:rPr>
              <w:t xml:space="preserve">新闻发布会          </w:t>
            </w:r>
            <w:r>
              <w:rPr>
                <w:rFonts w:ascii="Segoe UI Symbol" w:hAnsi="Segoe UI Symbol" w:cs="Segoe UI Symbol" w:hint="eastAsia"/>
                <w:sz w:val="24"/>
                <w:szCs w:val="24"/>
              </w:rPr>
              <w:t>√</w:t>
            </w:r>
            <w:r>
              <w:rPr>
                <w:rFonts w:ascii="宋体" w:hAnsi="宋体" w:cs="仿宋_GB2312" w:hint="eastAsia"/>
                <w:sz w:val="24"/>
                <w:szCs w:val="24"/>
              </w:rPr>
              <w:t>路演活动</w:t>
            </w:r>
          </w:p>
          <w:p w14:paraId="1CC64EC4" w14:textId="77777777" w:rsidR="00D02AA0" w:rsidRDefault="00000000">
            <w:pPr>
              <w:tabs>
                <w:tab w:val="left" w:pos="2690"/>
                <w:tab w:val="center" w:pos="3199"/>
              </w:tabs>
              <w:spacing w:line="360" w:lineRule="auto"/>
              <w:rPr>
                <w:rFonts w:ascii="宋体" w:hAnsi="宋体" w:cs="仿宋_GB2312"/>
                <w:bCs/>
                <w:iCs/>
                <w:sz w:val="24"/>
                <w:szCs w:val="24"/>
              </w:rPr>
            </w:pPr>
            <w:r>
              <w:rPr>
                <w:rFonts w:ascii="Segoe UI Symbol" w:hAnsi="Segoe UI Symbol" w:cs="Segoe UI Symbol" w:hint="eastAsia"/>
                <w:sz w:val="24"/>
                <w:szCs w:val="24"/>
              </w:rPr>
              <w:t>√</w:t>
            </w:r>
            <w:r>
              <w:rPr>
                <w:rFonts w:ascii="宋体" w:hAnsi="宋体" w:cs="仿宋_GB2312" w:hint="eastAsia"/>
                <w:sz w:val="24"/>
                <w:szCs w:val="24"/>
              </w:rPr>
              <w:t xml:space="preserve">现场参观            </w:t>
            </w:r>
            <w:r>
              <w:rPr>
                <w:rFonts w:ascii="Segoe UI Symbol" w:hAnsi="Segoe UI Symbol" w:cs="Segoe UI Symbol" w:hint="eastAsia"/>
                <w:sz w:val="24"/>
                <w:szCs w:val="24"/>
              </w:rPr>
              <w:t>√</w:t>
            </w:r>
            <w:r>
              <w:rPr>
                <w:rFonts w:ascii="宋体" w:hAnsi="宋体" w:cs="仿宋_GB2312" w:hint="eastAsia"/>
                <w:sz w:val="24"/>
                <w:szCs w:val="24"/>
              </w:rPr>
              <w:t>电话会议</w:t>
            </w:r>
          </w:p>
          <w:p w14:paraId="7EC88659" w14:textId="77777777" w:rsidR="00D02AA0" w:rsidRDefault="00000000">
            <w:pPr>
              <w:tabs>
                <w:tab w:val="center" w:pos="3199"/>
              </w:tabs>
              <w:spacing w:line="360" w:lineRule="auto"/>
              <w:rPr>
                <w:rFonts w:ascii="宋体" w:hAnsi="宋体" w:cs="仿宋_GB2312"/>
                <w:bCs/>
                <w:iCs/>
                <w:sz w:val="24"/>
                <w:szCs w:val="24"/>
              </w:rPr>
            </w:pPr>
            <w:r>
              <w:rPr>
                <w:rFonts w:ascii="宋体" w:hAnsi="宋体" w:cs="仿宋_GB2312" w:hint="eastAsia"/>
                <w:bCs/>
                <w:iCs/>
                <w:sz w:val="24"/>
                <w:szCs w:val="24"/>
              </w:rPr>
              <w:t>□</w:t>
            </w:r>
            <w:r>
              <w:rPr>
                <w:rFonts w:ascii="宋体" w:hAnsi="宋体" w:cs="仿宋_GB2312" w:hint="eastAsia"/>
                <w:sz w:val="24"/>
                <w:szCs w:val="24"/>
              </w:rPr>
              <w:t>其他 （</w:t>
            </w:r>
            <w:proofErr w:type="gramStart"/>
            <w:r>
              <w:rPr>
                <w:rFonts w:ascii="宋体" w:hAnsi="宋体" w:cs="仿宋_GB2312" w:hint="eastAsia"/>
                <w:sz w:val="24"/>
                <w:szCs w:val="24"/>
                <w:u w:val="single"/>
              </w:rPr>
              <w:t>请文字</w:t>
            </w:r>
            <w:proofErr w:type="gramEnd"/>
            <w:r>
              <w:rPr>
                <w:rFonts w:ascii="宋体" w:hAnsi="宋体" w:cs="仿宋_GB2312" w:hint="eastAsia"/>
                <w:sz w:val="24"/>
                <w:szCs w:val="24"/>
                <w:u w:val="single"/>
              </w:rPr>
              <w:t>说明其他活动内容）</w:t>
            </w:r>
          </w:p>
        </w:tc>
      </w:tr>
      <w:tr w:rsidR="00D02AA0" w14:paraId="1E2CA09B" w14:textId="77777777">
        <w:tc>
          <w:tcPr>
            <w:tcW w:w="2411" w:type="dxa"/>
            <w:vAlign w:val="center"/>
          </w:tcPr>
          <w:p w14:paraId="6B350057" w14:textId="77777777" w:rsidR="00D02AA0" w:rsidRDefault="00000000">
            <w:pPr>
              <w:spacing w:line="360" w:lineRule="auto"/>
              <w:jc w:val="center"/>
              <w:rPr>
                <w:rFonts w:ascii="宋体" w:hAnsi="宋体" w:cs="黑体"/>
                <w:iCs/>
                <w:sz w:val="24"/>
                <w:szCs w:val="24"/>
              </w:rPr>
            </w:pPr>
            <w:r>
              <w:rPr>
                <w:rFonts w:ascii="宋体" w:hAnsi="宋体" w:cs="黑体" w:hint="eastAsia"/>
                <w:iCs/>
                <w:sz w:val="24"/>
                <w:szCs w:val="24"/>
              </w:rPr>
              <w:t>参与单位名称</w:t>
            </w:r>
          </w:p>
        </w:tc>
        <w:tc>
          <w:tcPr>
            <w:tcW w:w="6379" w:type="dxa"/>
            <w:vAlign w:val="center"/>
          </w:tcPr>
          <w:p w14:paraId="6B5B071C" w14:textId="77777777" w:rsidR="00D02AA0" w:rsidRDefault="00000000">
            <w:pPr>
              <w:tabs>
                <w:tab w:val="center" w:pos="2798"/>
              </w:tabs>
              <w:spacing w:line="360" w:lineRule="auto"/>
              <w:rPr>
                <w:rFonts w:ascii="宋体" w:hAnsi="宋体" w:cs="仿宋_GB2312"/>
                <w:bCs/>
                <w:iCs/>
                <w:sz w:val="24"/>
                <w:szCs w:val="24"/>
              </w:rPr>
            </w:pPr>
            <w:r>
              <w:rPr>
                <w:rFonts w:ascii="宋体" w:hAnsi="宋体" w:cs="仿宋_GB2312" w:hint="eastAsia"/>
                <w:bCs/>
                <w:iCs/>
                <w:sz w:val="24"/>
                <w:szCs w:val="24"/>
              </w:rPr>
              <w:t>长江证券研究所、东吴证券研究所、中信证券研究所、UBS研究所、国泰基金、中</w:t>
            </w:r>
            <w:proofErr w:type="gramStart"/>
            <w:r>
              <w:rPr>
                <w:rFonts w:ascii="宋体" w:hAnsi="宋体" w:cs="仿宋_GB2312" w:hint="eastAsia"/>
                <w:bCs/>
                <w:iCs/>
                <w:sz w:val="24"/>
                <w:szCs w:val="24"/>
              </w:rPr>
              <w:t>金资管</w:t>
            </w:r>
            <w:proofErr w:type="gramEnd"/>
            <w:r>
              <w:rPr>
                <w:rFonts w:ascii="宋体" w:hAnsi="宋体" w:cs="仿宋_GB2312" w:hint="eastAsia"/>
                <w:bCs/>
                <w:iCs/>
                <w:sz w:val="24"/>
                <w:szCs w:val="24"/>
              </w:rPr>
              <w:t>、太平资产、兴业证券、长盛基金、人保资产、泰康资产、华夏基金、</w:t>
            </w:r>
            <w:proofErr w:type="gramStart"/>
            <w:r>
              <w:rPr>
                <w:rFonts w:ascii="宋体" w:hAnsi="宋体" w:cs="仿宋_GB2312" w:hint="eastAsia"/>
                <w:bCs/>
                <w:iCs/>
                <w:sz w:val="24"/>
                <w:szCs w:val="24"/>
              </w:rPr>
              <w:t>天弘基金</w:t>
            </w:r>
            <w:proofErr w:type="gramEnd"/>
            <w:r>
              <w:rPr>
                <w:rFonts w:ascii="宋体" w:hAnsi="宋体" w:cs="仿宋_GB2312" w:hint="eastAsia"/>
                <w:bCs/>
                <w:iCs/>
                <w:sz w:val="24"/>
                <w:szCs w:val="24"/>
              </w:rPr>
              <w:t>、兴业资管、中邮资管、兴银理财、诺德基金、上银基金、中欧基金、宝盈基金、国海证券、</w:t>
            </w:r>
            <w:proofErr w:type="gramStart"/>
            <w:r>
              <w:rPr>
                <w:rFonts w:ascii="宋体" w:hAnsi="宋体" w:cs="仿宋_GB2312" w:hint="eastAsia"/>
                <w:bCs/>
                <w:iCs/>
                <w:sz w:val="24"/>
                <w:szCs w:val="24"/>
              </w:rPr>
              <w:t>工银瑞信</w:t>
            </w:r>
            <w:proofErr w:type="gramEnd"/>
            <w:r>
              <w:rPr>
                <w:rFonts w:ascii="宋体" w:hAnsi="宋体" w:cs="仿宋_GB2312" w:hint="eastAsia"/>
                <w:bCs/>
                <w:iCs/>
                <w:sz w:val="24"/>
                <w:szCs w:val="24"/>
              </w:rPr>
              <w:t>基金、景顺长城基金、兴全基金、中信资管、</w:t>
            </w:r>
            <w:proofErr w:type="gramStart"/>
            <w:r>
              <w:rPr>
                <w:rFonts w:ascii="宋体" w:hAnsi="宋体" w:cs="仿宋_GB2312" w:hint="eastAsia"/>
                <w:bCs/>
                <w:iCs/>
                <w:sz w:val="24"/>
                <w:szCs w:val="24"/>
              </w:rPr>
              <w:t>光证资管</w:t>
            </w:r>
            <w:proofErr w:type="gramEnd"/>
            <w:r>
              <w:rPr>
                <w:rFonts w:ascii="宋体" w:hAnsi="宋体" w:cs="仿宋_GB2312" w:hint="eastAsia"/>
                <w:bCs/>
                <w:iCs/>
                <w:sz w:val="24"/>
                <w:szCs w:val="24"/>
              </w:rPr>
              <w:t>、百达资产管理、富兰克林邓普顿基金、高盛资管、Polymer Capital、Wellington、Point72、Dymon Asia等机构。</w:t>
            </w:r>
          </w:p>
        </w:tc>
      </w:tr>
      <w:tr w:rsidR="00D02AA0" w14:paraId="72EE0A80" w14:textId="77777777">
        <w:tc>
          <w:tcPr>
            <w:tcW w:w="2411" w:type="dxa"/>
            <w:vAlign w:val="center"/>
          </w:tcPr>
          <w:p w14:paraId="311A0F49" w14:textId="77777777" w:rsidR="00D02AA0" w:rsidRDefault="00000000">
            <w:pPr>
              <w:spacing w:line="360" w:lineRule="auto"/>
              <w:jc w:val="center"/>
              <w:rPr>
                <w:rFonts w:ascii="宋体" w:hAnsi="宋体" w:cs="黑体"/>
                <w:iCs/>
                <w:sz w:val="24"/>
                <w:szCs w:val="24"/>
              </w:rPr>
            </w:pPr>
            <w:r>
              <w:rPr>
                <w:rFonts w:ascii="宋体" w:hAnsi="宋体" w:cs="黑体" w:hint="eastAsia"/>
                <w:iCs/>
                <w:sz w:val="24"/>
                <w:szCs w:val="24"/>
              </w:rPr>
              <w:t>会议时间</w:t>
            </w:r>
          </w:p>
        </w:tc>
        <w:tc>
          <w:tcPr>
            <w:tcW w:w="6379" w:type="dxa"/>
            <w:vAlign w:val="center"/>
          </w:tcPr>
          <w:p w14:paraId="4FC9271B" w14:textId="77777777" w:rsidR="00D02AA0" w:rsidRDefault="00000000">
            <w:pPr>
              <w:spacing w:line="360" w:lineRule="auto"/>
              <w:rPr>
                <w:rFonts w:ascii="宋体" w:hAnsi="宋体" w:cs="仿宋_GB2312"/>
                <w:bCs/>
                <w:iCs/>
                <w:sz w:val="24"/>
                <w:szCs w:val="24"/>
              </w:rPr>
            </w:pPr>
            <w:r>
              <w:rPr>
                <w:rFonts w:ascii="宋体" w:hAnsi="宋体" w:cs="仿宋_GB2312" w:hint="eastAsia"/>
                <w:bCs/>
                <w:iCs/>
                <w:sz w:val="24"/>
                <w:szCs w:val="24"/>
              </w:rPr>
              <w:t>2025年4月22日、4月23日、4月24日、4月25日</w:t>
            </w:r>
          </w:p>
        </w:tc>
      </w:tr>
      <w:tr w:rsidR="00D02AA0" w14:paraId="04358E38" w14:textId="77777777">
        <w:tc>
          <w:tcPr>
            <w:tcW w:w="2411" w:type="dxa"/>
            <w:vAlign w:val="center"/>
          </w:tcPr>
          <w:p w14:paraId="3115CC95" w14:textId="77777777" w:rsidR="00D02AA0" w:rsidRDefault="00000000">
            <w:pPr>
              <w:spacing w:line="360" w:lineRule="auto"/>
              <w:jc w:val="center"/>
              <w:rPr>
                <w:rFonts w:ascii="宋体" w:hAnsi="宋体" w:cs="黑体"/>
                <w:iCs/>
                <w:sz w:val="24"/>
                <w:szCs w:val="24"/>
              </w:rPr>
            </w:pPr>
            <w:r>
              <w:rPr>
                <w:rFonts w:ascii="宋体" w:hAnsi="宋体" w:cs="黑体" w:hint="eastAsia"/>
                <w:iCs/>
                <w:sz w:val="24"/>
                <w:szCs w:val="24"/>
              </w:rPr>
              <w:t>会议地点</w:t>
            </w:r>
          </w:p>
        </w:tc>
        <w:tc>
          <w:tcPr>
            <w:tcW w:w="6379" w:type="dxa"/>
            <w:vAlign w:val="center"/>
          </w:tcPr>
          <w:p w14:paraId="2C56422D" w14:textId="77777777" w:rsidR="00D02AA0" w:rsidRDefault="00000000">
            <w:pPr>
              <w:spacing w:line="360" w:lineRule="auto"/>
              <w:rPr>
                <w:rFonts w:ascii="宋体" w:hAnsi="宋体" w:cs="仿宋_GB2312"/>
                <w:bCs/>
                <w:iCs/>
                <w:sz w:val="24"/>
                <w:szCs w:val="24"/>
              </w:rPr>
            </w:pPr>
            <w:r>
              <w:rPr>
                <w:rFonts w:ascii="宋体" w:hAnsi="宋体" w:cs="仿宋_GB2312" w:hint="eastAsia"/>
                <w:bCs/>
                <w:iCs/>
                <w:sz w:val="24"/>
                <w:szCs w:val="24"/>
              </w:rPr>
              <w:t>商城集团大厦会议室、线上电话会议等</w:t>
            </w:r>
          </w:p>
        </w:tc>
      </w:tr>
      <w:tr w:rsidR="00D02AA0" w14:paraId="29C3B167" w14:textId="77777777">
        <w:tc>
          <w:tcPr>
            <w:tcW w:w="2411" w:type="dxa"/>
            <w:vAlign w:val="center"/>
          </w:tcPr>
          <w:p w14:paraId="159DB3F7" w14:textId="77777777" w:rsidR="00D02AA0" w:rsidRDefault="00000000">
            <w:pPr>
              <w:spacing w:line="360" w:lineRule="auto"/>
              <w:jc w:val="center"/>
              <w:rPr>
                <w:rFonts w:ascii="宋体" w:hAnsi="宋体" w:cs="黑体"/>
                <w:iCs/>
                <w:sz w:val="24"/>
                <w:szCs w:val="24"/>
              </w:rPr>
            </w:pPr>
            <w:r>
              <w:rPr>
                <w:rFonts w:ascii="宋体" w:hAnsi="宋体" w:cs="黑体" w:hint="eastAsia"/>
                <w:iCs/>
                <w:sz w:val="24"/>
                <w:szCs w:val="24"/>
              </w:rPr>
              <w:t>上市公司接待人员</w:t>
            </w:r>
          </w:p>
        </w:tc>
        <w:tc>
          <w:tcPr>
            <w:tcW w:w="6379" w:type="dxa"/>
            <w:vAlign w:val="center"/>
          </w:tcPr>
          <w:p w14:paraId="5E0DD85B" w14:textId="77777777" w:rsidR="00D02AA0" w:rsidRDefault="00000000">
            <w:pPr>
              <w:spacing w:line="360" w:lineRule="auto"/>
              <w:rPr>
                <w:rFonts w:ascii="宋体" w:hAnsi="宋体" w:cs="仿宋_GB2312"/>
                <w:bCs/>
                <w:iCs/>
                <w:sz w:val="24"/>
                <w:szCs w:val="24"/>
              </w:rPr>
            </w:pPr>
            <w:r>
              <w:rPr>
                <w:rFonts w:ascii="宋体" w:hAnsi="宋体" w:cs="仿宋_GB2312" w:hint="eastAsia"/>
                <w:bCs/>
                <w:iCs/>
                <w:sz w:val="24"/>
                <w:szCs w:val="24"/>
              </w:rPr>
              <w:t>董事会秘书：许杭</w:t>
            </w:r>
          </w:p>
          <w:p w14:paraId="5431FBCA" w14:textId="77777777" w:rsidR="00D02AA0" w:rsidRDefault="00000000">
            <w:pPr>
              <w:spacing w:line="360" w:lineRule="auto"/>
              <w:rPr>
                <w:rFonts w:ascii="宋体" w:hAnsi="宋体" w:cs="仿宋_GB2312"/>
                <w:bCs/>
                <w:iCs/>
                <w:sz w:val="24"/>
                <w:szCs w:val="24"/>
              </w:rPr>
            </w:pPr>
            <w:r>
              <w:rPr>
                <w:rFonts w:ascii="宋体" w:hAnsi="宋体" w:cs="仿宋_GB2312" w:hint="eastAsia"/>
                <w:bCs/>
                <w:iCs/>
                <w:sz w:val="24"/>
                <w:szCs w:val="24"/>
              </w:rPr>
              <w:t>证券事务代表：何志超</w:t>
            </w:r>
          </w:p>
          <w:p w14:paraId="1C956155" w14:textId="77777777" w:rsidR="00D02AA0" w:rsidRDefault="00000000">
            <w:pPr>
              <w:spacing w:line="360" w:lineRule="auto"/>
              <w:rPr>
                <w:rFonts w:ascii="宋体" w:hAnsi="宋体" w:cs="仿宋_GB2312"/>
                <w:bCs/>
                <w:iCs/>
                <w:sz w:val="24"/>
                <w:szCs w:val="24"/>
              </w:rPr>
            </w:pPr>
            <w:r>
              <w:rPr>
                <w:rFonts w:ascii="宋体" w:hAnsi="宋体" w:cs="仿宋_GB2312" w:hint="eastAsia"/>
                <w:bCs/>
                <w:iCs/>
                <w:sz w:val="24"/>
                <w:szCs w:val="24"/>
              </w:rPr>
              <w:t>公司证券部</w:t>
            </w:r>
          </w:p>
        </w:tc>
      </w:tr>
      <w:tr w:rsidR="00D02AA0" w14:paraId="528DCADA" w14:textId="77777777">
        <w:trPr>
          <w:trHeight w:val="1550"/>
        </w:trPr>
        <w:tc>
          <w:tcPr>
            <w:tcW w:w="2411" w:type="dxa"/>
            <w:vAlign w:val="center"/>
          </w:tcPr>
          <w:p w14:paraId="537986BF" w14:textId="77777777" w:rsidR="00D02AA0" w:rsidRDefault="00000000">
            <w:pPr>
              <w:spacing w:line="360" w:lineRule="auto"/>
              <w:jc w:val="center"/>
              <w:rPr>
                <w:rFonts w:ascii="宋体" w:hAnsi="宋体" w:cs="黑体"/>
                <w:iCs/>
                <w:sz w:val="24"/>
                <w:szCs w:val="24"/>
              </w:rPr>
            </w:pPr>
            <w:r>
              <w:rPr>
                <w:rFonts w:ascii="宋体" w:hAnsi="宋体" w:cs="黑体" w:hint="eastAsia"/>
                <w:iCs/>
                <w:sz w:val="24"/>
                <w:szCs w:val="24"/>
              </w:rPr>
              <w:t>投资者关系活动主要内容介绍</w:t>
            </w:r>
          </w:p>
        </w:tc>
        <w:tc>
          <w:tcPr>
            <w:tcW w:w="6379" w:type="dxa"/>
          </w:tcPr>
          <w:p w14:paraId="78332E6A" w14:textId="77777777" w:rsidR="00D02AA0" w:rsidRDefault="00000000">
            <w:pPr>
              <w:numPr>
                <w:ilvl w:val="0"/>
                <w:numId w:val="1"/>
              </w:numPr>
              <w:spacing w:line="400" w:lineRule="exact"/>
              <w:ind w:firstLineChars="200" w:firstLine="482"/>
              <w:rPr>
                <w:rFonts w:ascii="宋体" w:hAnsi="宋体" w:cs="宋体"/>
                <w:b/>
                <w:iCs/>
                <w:sz w:val="24"/>
                <w:szCs w:val="24"/>
              </w:rPr>
            </w:pPr>
            <w:r>
              <w:rPr>
                <w:rFonts w:ascii="宋体" w:hAnsi="宋体" w:cs="宋体" w:hint="eastAsia"/>
                <w:b/>
                <w:iCs/>
                <w:sz w:val="24"/>
                <w:szCs w:val="24"/>
              </w:rPr>
              <w:t>今年一季度</w:t>
            </w:r>
            <w:proofErr w:type="gramStart"/>
            <w:r>
              <w:rPr>
                <w:rFonts w:ascii="宋体" w:hAnsi="宋体" w:cs="宋体" w:hint="eastAsia"/>
                <w:b/>
                <w:iCs/>
                <w:sz w:val="24"/>
                <w:szCs w:val="24"/>
              </w:rPr>
              <w:t>义支付</w:t>
            </w:r>
            <w:proofErr w:type="gramEnd"/>
            <w:r>
              <w:rPr>
                <w:rFonts w:ascii="宋体" w:hAnsi="宋体" w:cs="宋体" w:hint="eastAsia"/>
                <w:b/>
                <w:iCs/>
                <w:sz w:val="24"/>
                <w:szCs w:val="24"/>
              </w:rPr>
              <w:t>平台的GMV是多少？</w:t>
            </w:r>
          </w:p>
          <w:p w14:paraId="5E88A153" w14:textId="77777777" w:rsidR="00D02AA0" w:rsidRDefault="00000000">
            <w:pPr>
              <w:spacing w:line="400" w:lineRule="exact"/>
              <w:ind w:firstLineChars="200" w:firstLine="480"/>
              <w:rPr>
                <w:rFonts w:ascii="宋体" w:hAnsi="宋体" w:cs="宋体"/>
                <w:bCs/>
                <w:iCs/>
                <w:sz w:val="24"/>
                <w:szCs w:val="24"/>
              </w:rPr>
            </w:pPr>
            <w:r>
              <w:rPr>
                <w:rFonts w:ascii="宋体" w:hAnsi="宋体" w:cs="宋体" w:hint="eastAsia"/>
                <w:bCs/>
                <w:iCs/>
                <w:sz w:val="24"/>
                <w:szCs w:val="24"/>
              </w:rPr>
              <w:t>答：2025年一季度</w:t>
            </w:r>
            <w:proofErr w:type="gramStart"/>
            <w:r>
              <w:rPr>
                <w:rFonts w:ascii="宋体" w:hAnsi="宋体" w:cs="宋体" w:hint="eastAsia"/>
                <w:bCs/>
                <w:iCs/>
                <w:sz w:val="24"/>
                <w:szCs w:val="24"/>
              </w:rPr>
              <w:t>义支付</w:t>
            </w:r>
            <w:proofErr w:type="gramEnd"/>
            <w:r>
              <w:rPr>
                <w:rFonts w:ascii="宋体" w:hAnsi="宋体" w:cs="宋体" w:hint="eastAsia"/>
                <w:bCs/>
                <w:iCs/>
                <w:sz w:val="24"/>
                <w:szCs w:val="24"/>
              </w:rPr>
              <w:t>平台GMV为12.02亿美金，同比增长40%以上，整体增长趋势良好。</w:t>
            </w:r>
          </w:p>
          <w:p w14:paraId="3AA1E111" w14:textId="77777777" w:rsidR="00D02AA0" w:rsidRDefault="00000000">
            <w:pPr>
              <w:numPr>
                <w:ilvl w:val="0"/>
                <w:numId w:val="1"/>
              </w:numPr>
              <w:spacing w:line="400" w:lineRule="exact"/>
              <w:ind w:firstLineChars="200" w:firstLine="482"/>
              <w:rPr>
                <w:rFonts w:ascii="宋体" w:hAnsi="宋体" w:cs="宋体"/>
                <w:b/>
                <w:iCs/>
                <w:sz w:val="24"/>
                <w:szCs w:val="24"/>
              </w:rPr>
            </w:pPr>
            <w:r>
              <w:rPr>
                <w:rFonts w:ascii="宋体" w:hAnsi="宋体" w:cs="宋体" w:hint="eastAsia"/>
                <w:b/>
                <w:iCs/>
                <w:sz w:val="24"/>
                <w:szCs w:val="24"/>
              </w:rPr>
              <w:t>“智捷元港”业务板块24年仍处于投入期，但业务量增长迅速，未来有什么预期和规划？</w:t>
            </w:r>
          </w:p>
          <w:p w14:paraId="6F4422F0" w14:textId="77777777" w:rsidR="00D02AA0" w:rsidRDefault="00000000">
            <w:pPr>
              <w:spacing w:line="400" w:lineRule="exact"/>
              <w:ind w:firstLineChars="200" w:firstLine="480"/>
              <w:rPr>
                <w:rFonts w:ascii="宋体" w:hAnsi="宋体" w:cs="宋体"/>
                <w:bCs/>
                <w:iCs/>
                <w:sz w:val="24"/>
                <w:szCs w:val="24"/>
              </w:rPr>
            </w:pPr>
            <w:r>
              <w:rPr>
                <w:rFonts w:ascii="宋体" w:hAnsi="宋体" w:cs="宋体" w:hint="eastAsia"/>
                <w:bCs/>
                <w:iCs/>
                <w:sz w:val="24"/>
                <w:szCs w:val="24"/>
              </w:rPr>
              <w:t>答：“智捷元港”平台于2023年上线以来发展迅猛，</w:t>
            </w:r>
            <w:r>
              <w:rPr>
                <w:rFonts w:ascii="宋体" w:hAnsi="宋体" w:cs="宋体" w:hint="eastAsia"/>
                <w:bCs/>
                <w:iCs/>
                <w:sz w:val="24"/>
                <w:szCs w:val="24"/>
              </w:rPr>
              <w:lastRenderedPageBreak/>
              <w:t>当年即做到了5万TEU的业务量，去年更是达到了10万TEU，同比增长了100%。目前，“智捷元港”平台已成为义乌最大的跨境集装箱服务平台，接入了供应链金融、</w:t>
            </w:r>
            <w:proofErr w:type="gramStart"/>
            <w:r>
              <w:rPr>
                <w:rFonts w:ascii="宋体" w:hAnsi="宋体" w:cs="宋体" w:hint="eastAsia"/>
                <w:bCs/>
                <w:iCs/>
                <w:sz w:val="24"/>
                <w:szCs w:val="24"/>
              </w:rPr>
              <w:t>保理业务</w:t>
            </w:r>
            <w:proofErr w:type="gramEnd"/>
            <w:r>
              <w:rPr>
                <w:rFonts w:ascii="宋体" w:hAnsi="宋体" w:cs="宋体" w:hint="eastAsia"/>
                <w:bCs/>
                <w:iCs/>
                <w:sz w:val="24"/>
                <w:szCs w:val="24"/>
              </w:rPr>
              <w:t>等服务，在解决了义乌地区集装箱订舱难、订舱</w:t>
            </w:r>
            <w:proofErr w:type="gramStart"/>
            <w:r>
              <w:rPr>
                <w:rFonts w:ascii="宋体" w:hAnsi="宋体" w:cs="宋体" w:hint="eastAsia"/>
                <w:bCs/>
                <w:iCs/>
                <w:sz w:val="24"/>
                <w:szCs w:val="24"/>
              </w:rPr>
              <w:t>贵问题</w:t>
            </w:r>
            <w:proofErr w:type="gramEnd"/>
            <w:r>
              <w:rPr>
                <w:rFonts w:ascii="宋体" w:hAnsi="宋体" w:cs="宋体" w:hint="eastAsia"/>
                <w:bCs/>
                <w:iCs/>
                <w:sz w:val="24"/>
                <w:szCs w:val="24"/>
              </w:rPr>
              <w:t>的同时，完善了数据链，并实现了货物追踪和海外仓监管的闭环管理。随着规模和市场占有率的不断提升，未来会有不错的反馈。</w:t>
            </w:r>
          </w:p>
          <w:p w14:paraId="23FD4242" w14:textId="77CD80DB" w:rsidR="00D02AA0" w:rsidRDefault="00000000">
            <w:pPr>
              <w:numPr>
                <w:ilvl w:val="0"/>
                <w:numId w:val="1"/>
              </w:numPr>
              <w:spacing w:line="400" w:lineRule="exact"/>
              <w:ind w:firstLineChars="200" w:firstLine="482"/>
              <w:rPr>
                <w:rFonts w:ascii="宋体" w:hAnsi="宋体" w:cs="宋体"/>
                <w:b/>
                <w:iCs/>
                <w:sz w:val="24"/>
                <w:szCs w:val="24"/>
              </w:rPr>
            </w:pPr>
            <w:r>
              <w:rPr>
                <w:rFonts w:ascii="宋体" w:hAnsi="宋体" w:cs="宋体" w:hint="eastAsia"/>
                <w:b/>
                <w:bCs/>
                <w:sz w:val="24"/>
                <w:szCs w:val="24"/>
              </w:rPr>
              <w:t>为什么义乌</w:t>
            </w:r>
            <w:r>
              <w:rPr>
                <w:rFonts w:ascii="宋体" w:hAnsi="宋体" w:cs="宋体" w:hint="eastAsia"/>
                <w:b/>
                <w:iCs/>
                <w:sz w:val="24"/>
                <w:szCs w:val="24"/>
              </w:rPr>
              <w:t>能够</w:t>
            </w:r>
            <w:r>
              <w:rPr>
                <w:rFonts w:ascii="宋体" w:hAnsi="宋体" w:cs="宋体" w:hint="eastAsia"/>
                <w:b/>
                <w:bCs/>
                <w:sz w:val="24"/>
                <w:szCs w:val="24"/>
              </w:rPr>
              <w:t>形成这么强大的小商品贸易体系，但是其他地区没有形成？</w:t>
            </w:r>
            <w:r w:rsidR="00275670">
              <w:rPr>
                <w:rFonts w:ascii="宋体" w:hAnsi="宋体" w:cs="宋体"/>
                <w:b/>
                <w:iCs/>
                <w:sz w:val="24"/>
                <w:szCs w:val="24"/>
              </w:rPr>
              <w:t xml:space="preserve"> </w:t>
            </w:r>
          </w:p>
          <w:p w14:paraId="45E39533" w14:textId="77777777" w:rsidR="00D02AA0" w:rsidRDefault="00000000">
            <w:pPr>
              <w:spacing w:line="400" w:lineRule="exact"/>
              <w:ind w:firstLineChars="200" w:firstLine="480"/>
              <w:rPr>
                <w:rFonts w:ascii="宋体" w:hAnsi="宋体" w:cs="宋体"/>
                <w:bCs/>
                <w:iCs/>
                <w:sz w:val="24"/>
                <w:szCs w:val="24"/>
              </w:rPr>
            </w:pPr>
            <w:r>
              <w:rPr>
                <w:rFonts w:ascii="宋体" w:hAnsi="宋体" w:cs="宋体" w:hint="eastAsia"/>
                <w:bCs/>
                <w:iCs/>
                <w:sz w:val="24"/>
                <w:szCs w:val="24"/>
              </w:rPr>
              <w:t>答：义乌自明清时期便形成了“鸡毛换糖”的经商传统，以物易物的小商品交易成为生存手段。改革开放前，个体经济被严格限制，义乌农民只能偷偷摆摊谋生。</w:t>
            </w:r>
            <w:proofErr w:type="gramStart"/>
            <w:r>
              <w:rPr>
                <w:rFonts w:ascii="宋体" w:hAnsi="宋体" w:cs="宋体" w:hint="eastAsia"/>
                <w:bCs/>
                <w:iCs/>
                <w:sz w:val="24"/>
                <w:szCs w:val="24"/>
              </w:rPr>
              <w:t>谢高华</w:t>
            </w:r>
            <w:proofErr w:type="gramEnd"/>
            <w:r>
              <w:rPr>
                <w:rFonts w:ascii="宋体" w:hAnsi="宋体" w:cs="宋体" w:hint="eastAsia"/>
                <w:bCs/>
                <w:iCs/>
                <w:sz w:val="24"/>
                <w:szCs w:val="24"/>
              </w:rPr>
              <w:t>在1982年调任义乌县委书记时，面对民众自发形成的马路市场与政策限制的冲突，他决策“开放市场、创新制度、转变政府角色”彻底改变了义乌的命运。</w:t>
            </w:r>
          </w:p>
          <w:p w14:paraId="46DF9A59" w14:textId="77777777" w:rsidR="00D02AA0" w:rsidRDefault="00000000">
            <w:pPr>
              <w:spacing w:line="400" w:lineRule="exact"/>
              <w:ind w:firstLineChars="200" w:firstLine="480"/>
              <w:rPr>
                <w:rFonts w:ascii="宋体" w:hAnsi="宋体" w:cs="宋体"/>
                <w:bCs/>
                <w:iCs/>
                <w:sz w:val="24"/>
                <w:szCs w:val="24"/>
              </w:rPr>
            </w:pPr>
            <w:r>
              <w:rPr>
                <w:rFonts w:ascii="宋体" w:hAnsi="宋体" w:cs="宋体" w:hint="eastAsia"/>
                <w:bCs/>
                <w:iCs/>
                <w:sz w:val="24"/>
                <w:szCs w:val="24"/>
              </w:rPr>
              <w:t>从</w:t>
            </w:r>
            <w:proofErr w:type="gramStart"/>
            <w:r>
              <w:rPr>
                <w:rFonts w:ascii="宋体" w:hAnsi="宋体" w:cs="宋体" w:hint="eastAsia"/>
                <w:bCs/>
                <w:iCs/>
                <w:sz w:val="24"/>
                <w:szCs w:val="24"/>
              </w:rPr>
              <w:t>1980</w:t>
            </w:r>
            <w:proofErr w:type="gramEnd"/>
            <w:r>
              <w:rPr>
                <w:rFonts w:ascii="宋体" w:hAnsi="宋体" w:cs="宋体" w:hint="eastAsia"/>
                <w:bCs/>
                <w:iCs/>
                <w:sz w:val="24"/>
                <w:szCs w:val="24"/>
              </w:rPr>
              <w:t>年代的一代露天市场，到现在的专业市场；从批零兼营的内贸市场，到顺应全球化和数字化的专业外贸市场，义乌拥有“天时、地利、人和”的共振，让它从中国东部一个资源匮乏的县级市崛起为全球最大的小商品交易中心。</w:t>
            </w:r>
          </w:p>
          <w:p w14:paraId="0B31137D" w14:textId="77777777" w:rsidR="00D02AA0" w:rsidRDefault="00000000">
            <w:pPr>
              <w:numPr>
                <w:ilvl w:val="0"/>
                <w:numId w:val="1"/>
              </w:numPr>
              <w:spacing w:line="400" w:lineRule="exact"/>
              <w:ind w:firstLineChars="200" w:firstLine="482"/>
              <w:rPr>
                <w:rFonts w:ascii="宋体" w:hAnsi="宋体" w:cs="宋体"/>
                <w:bCs/>
                <w:iCs/>
                <w:sz w:val="24"/>
                <w:szCs w:val="24"/>
              </w:rPr>
            </w:pPr>
            <w:r>
              <w:rPr>
                <w:rFonts w:ascii="宋体" w:hAnsi="宋体" w:cs="宋体" w:hint="eastAsia"/>
                <w:b/>
                <w:bCs/>
                <w:iCs/>
                <w:sz w:val="24"/>
                <w:szCs w:val="24"/>
              </w:rPr>
              <w:t>第六代市场</w:t>
            </w:r>
            <w:proofErr w:type="gramStart"/>
            <w:r>
              <w:rPr>
                <w:rFonts w:ascii="宋体" w:hAnsi="宋体" w:cs="宋体" w:hint="eastAsia"/>
                <w:b/>
                <w:bCs/>
                <w:iCs/>
                <w:sz w:val="24"/>
                <w:szCs w:val="24"/>
              </w:rPr>
              <w:t>全球数贸中心</w:t>
            </w:r>
            <w:proofErr w:type="gramEnd"/>
            <w:r>
              <w:rPr>
                <w:rFonts w:ascii="宋体" w:hAnsi="宋体" w:cs="宋体" w:hint="eastAsia"/>
                <w:b/>
                <w:bCs/>
                <w:iCs/>
                <w:sz w:val="24"/>
                <w:szCs w:val="24"/>
              </w:rPr>
              <w:t>近期进展如何？招商情况怎么样？</w:t>
            </w:r>
          </w:p>
          <w:p w14:paraId="74C55D00" w14:textId="77777777" w:rsidR="00D02AA0" w:rsidRDefault="00000000">
            <w:pPr>
              <w:spacing w:line="400" w:lineRule="exact"/>
              <w:ind w:firstLineChars="200" w:firstLine="480"/>
              <w:rPr>
                <w:rFonts w:ascii="宋体" w:hAnsi="宋体" w:cs="仿宋_GB2312"/>
                <w:bCs/>
                <w:iCs/>
                <w:sz w:val="24"/>
                <w:szCs w:val="24"/>
              </w:rPr>
            </w:pPr>
            <w:r>
              <w:rPr>
                <w:rFonts w:ascii="宋体" w:hAnsi="宋体" w:cs="宋体" w:hint="eastAsia"/>
                <w:bCs/>
                <w:iCs/>
                <w:sz w:val="24"/>
                <w:szCs w:val="24"/>
              </w:rPr>
              <w:t>答：</w:t>
            </w:r>
            <w:proofErr w:type="gramStart"/>
            <w:r>
              <w:rPr>
                <w:rFonts w:ascii="宋体" w:hAnsi="宋体" w:cs="宋体" w:hint="eastAsia"/>
                <w:bCs/>
                <w:iCs/>
                <w:sz w:val="24"/>
                <w:szCs w:val="24"/>
              </w:rPr>
              <w:t>全球数贸中心</w:t>
            </w:r>
            <w:proofErr w:type="gramEnd"/>
            <w:r>
              <w:rPr>
                <w:rFonts w:ascii="宋体" w:hAnsi="宋体" w:cs="宋体" w:hint="eastAsia"/>
                <w:bCs/>
                <w:iCs/>
                <w:sz w:val="24"/>
                <w:szCs w:val="24"/>
              </w:rPr>
              <w:t>进展顺利，已于2024年11月开启预登记，计划于三季度正式开业，目前招商工作稳步推进中。</w:t>
            </w:r>
          </w:p>
        </w:tc>
      </w:tr>
      <w:tr w:rsidR="00D02AA0" w14:paraId="34D417F8" w14:textId="77777777">
        <w:trPr>
          <w:trHeight w:val="90"/>
        </w:trPr>
        <w:tc>
          <w:tcPr>
            <w:tcW w:w="2411" w:type="dxa"/>
            <w:vAlign w:val="center"/>
          </w:tcPr>
          <w:p w14:paraId="24ABDECB" w14:textId="77777777" w:rsidR="00D02AA0" w:rsidRDefault="00000000">
            <w:pPr>
              <w:spacing w:line="360" w:lineRule="auto"/>
              <w:jc w:val="center"/>
              <w:rPr>
                <w:rFonts w:ascii="宋体" w:hAnsi="宋体" w:cs="黑体"/>
                <w:iCs/>
                <w:sz w:val="24"/>
                <w:szCs w:val="24"/>
              </w:rPr>
            </w:pPr>
            <w:r>
              <w:rPr>
                <w:rFonts w:ascii="宋体" w:hAnsi="宋体" w:cs="黑体" w:hint="eastAsia"/>
                <w:iCs/>
                <w:sz w:val="24"/>
                <w:szCs w:val="24"/>
              </w:rPr>
              <w:lastRenderedPageBreak/>
              <w:t>关于本次活动是否涉及应披露重大信息的说明</w:t>
            </w:r>
          </w:p>
        </w:tc>
        <w:tc>
          <w:tcPr>
            <w:tcW w:w="6379" w:type="dxa"/>
            <w:vAlign w:val="center"/>
          </w:tcPr>
          <w:p w14:paraId="708EE42A" w14:textId="77777777" w:rsidR="00D02AA0" w:rsidRDefault="00000000">
            <w:pPr>
              <w:spacing w:line="360" w:lineRule="auto"/>
              <w:jc w:val="center"/>
              <w:rPr>
                <w:rFonts w:ascii="宋体" w:hAnsi="宋体" w:cs="仿宋_GB2312"/>
                <w:bCs/>
                <w:iCs/>
                <w:sz w:val="24"/>
                <w:szCs w:val="24"/>
              </w:rPr>
            </w:pPr>
            <w:r>
              <w:rPr>
                <w:rFonts w:ascii="宋体" w:hAnsi="宋体" w:cs="仿宋_GB2312" w:hint="eastAsia"/>
                <w:bCs/>
                <w:iCs/>
                <w:sz w:val="24"/>
                <w:szCs w:val="24"/>
              </w:rPr>
              <w:t>否</w:t>
            </w:r>
          </w:p>
        </w:tc>
      </w:tr>
      <w:tr w:rsidR="00D02AA0" w14:paraId="319F1E85" w14:textId="77777777">
        <w:trPr>
          <w:trHeight w:val="1130"/>
        </w:trPr>
        <w:tc>
          <w:tcPr>
            <w:tcW w:w="2411" w:type="dxa"/>
            <w:vAlign w:val="center"/>
          </w:tcPr>
          <w:p w14:paraId="47A8508C" w14:textId="77777777" w:rsidR="00D02AA0" w:rsidRDefault="00000000">
            <w:pPr>
              <w:spacing w:line="360" w:lineRule="auto"/>
              <w:jc w:val="center"/>
              <w:rPr>
                <w:rFonts w:ascii="宋体" w:hAnsi="宋体" w:cs="黑体"/>
                <w:iCs/>
                <w:sz w:val="24"/>
                <w:szCs w:val="24"/>
              </w:rPr>
            </w:pPr>
            <w:r>
              <w:rPr>
                <w:rFonts w:ascii="宋体" w:hAnsi="宋体" w:cs="黑体" w:hint="eastAsia"/>
                <w:iCs/>
                <w:sz w:val="24"/>
                <w:szCs w:val="24"/>
              </w:rPr>
              <w:t>附件清单（如有）</w:t>
            </w:r>
          </w:p>
        </w:tc>
        <w:tc>
          <w:tcPr>
            <w:tcW w:w="6379" w:type="dxa"/>
            <w:vAlign w:val="center"/>
          </w:tcPr>
          <w:p w14:paraId="1F26E154" w14:textId="77777777" w:rsidR="00D02AA0" w:rsidRDefault="00000000">
            <w:pPr>
              <w:spacing w:line="360" w:lineRule="auto"/>
              <w:jc w:val="center"/>
              <w:rPr>
                <w:rFonts w:ascii="宋体" w:hAnsi="宋体" w:cs="仿宋_GB2312"/>
                <w:bCs/>
                <w:iCs/>
                <w:sz w:val="24"/>
                <w:szCs w:val="24"/>
              </w:rPr>
            </w:pPr>
            <w:r>
              <w:rPr>
                <w:rFonts w:ascii="宋体" w:hAnsi="宋体" w:cs="仿宋_GB2312" w:hint="eastAsia"/>
                <w:bCs/>
                <w:iCs/>
                <w:sz w:val="24"/>
                <w:szCs w:val="24"/>
              </w:rPr>
              <w:t>无</w:t>
            </w:r>
          </w:p>
        </w:tc>
      </w:tr>
    </w:tbl>
    <w:p w14:paraId="4062A756" w14:textId="77777777" w:rsidR="00D02AA0" w:rsidRDefault="00D02AA0">
      <w:pPr>
        <w:spacing w:line="360" w:lineRule="auto"/>
      </w:pPr>
    </w:p>
    <w:sectPr w:rsidR="00D02AA0">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E669D0"/>
    <w:multiLevelType w:val="singleLevel"/>
    <w:tmpl w:val="C7327948"/>
    <w:lvl w:ilvl="0">
      <w:start w:val="1"/>
      <w:numFmt w:val="decimal"/>
      <w:lvlText w:val="%1."/>
      <w:lvlJc w:val="left"/>
      <w:pPr>
        <w:tabs>
          <w:tab w:val="left" w:pos="312"/>
        </w:tabs>
      </w:pPr>
      <w:rPr>
        <w:b/>
        <w:bCs w:val="0"/>
      </w:rPr>
    </w:lvl>
  </w:abstractNum>
  <w:num w:numId="1" w16cid:durableId="17856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2NmY0YTllNDc1MjY1ZDE1YjE2MTkyYmI5MjFiNzUifQ=="/>
  </w:docVars>
  <w:rsids>
    <w:rsidRoot w:val="00231A70"/>
    <w:rsid w:val="000F6DDD"/>
    <w:rsid w:val="0018241F"/>
    <w:rsid w:val="001C4C61"/>
    <w:rsid w:val="00231A70"/>
    <w:rsid w:val="00275670"/>
    <w:rsid w:val="00512B96"/>
    <w:rsid w:val="0052275F"/>
    <w:rsid w:val="00600AFC"/>
    <w:rsid w:val="00C82FF4"/>
    <w:rsid w:val="00D02AA0"/>
    <w:rsid w:val="00D561E4"/>
    <w:rsid w:val="04EB48D3"/>
    <w:rsid w:val="0D8F632C"/>
    <w:rsid w:val="161E2FD6"/>
    <w:rsid w:val="1E4A684B"/>
    <w:rsid w:val="1F707A57"/>
    <w:rsid w:val="4C807C01"/>
    <w:rsid w:val="4EEA07DA"/>
    <w:rsid w:val="5E814FE8"/>
    <w:rsid w:val="67F639EF"/>
    <w:rsid w:val="727918F3"/>
    <w:rsid w:val="73093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15FED"/>
  <w15:docId w15:val="{60E39774-9977-415F-8F5D-5AF4EF75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6">
    <w:lsdException w:name="Normal" w:uiPriority="0" w:qFormat="1"/>
    <w:lsdException w:name="heading 1" w:uiPriority="0" w:qFormat="1"/>
    <w:lsdException w:name="heading 2"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next w:val="a"/>
    <w:autoRedefine/>
    <w:qFormat/>
    <w:pPr>
      <w:widowControl w:val="0"/>
      <w:adjustRightInd w:val="0"/>
      <w:spacing w:before="320" w:line="300" w:lineRule="auto"/>
      <w:jc w:val="both"/>
      <w:outlineLvl w:val="0"/>
    </w:pPr>
    <w:rPr>
      <w:rFonts w:eastAsia="黑体"/>
      <w:color w:val="000000"/>
      <w:kern w:val="44"/>
      <w:sz w:val="32"/>
      <w:szCs w:val="44"/>
    </w:rPr>
  </w:style>
  <w:style w:type="paragraph" w:styleId="2">
    <w:name w:val="heading 2"/>
    <w:next w:val="a"/>
    <w:autoRedefine/>
    <w:unhideWhenUsed/>
    <w:qFormat/>
    <w:pPr>
      <w:widowControl w:val="0"/>
      <w:adjustRightInd w:val="0"/>
      <w:spacing w:before="280" w:line="300" w:lineRule="auto"/>
      <w:jc w:val="both"/>
      <w:outlineLvl w:val="1"/>
    </w:pPr>
    <w:rPr>
      <w:rFonts w:eastAsia="黑体"/>
      <w:kern w:val="2"/>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qFormat/>
    <w:pPr>
      <w:jc w:val="left"/>
    </w:pPr>
  </w:style>
  <w:style w:type="paragraph" w:styleId="a5">
    <w:name w:val="Body Text"/>
    <w:autoRedefine/>
    <w:qFormat/>
    <w:pPr>
      <w:widowControl w:val="0"/>
      <w:adjustRightInd w:val="0"/>
      <w:spacing w:before="100" w:after="100" w:line="300" w:lineRule="auto"/>
      <w:ind w:firstLineChars="200" w:firstLine="1044"/>
      <w:jc w:val="both"/>
    </w:pPr>
    <w:rPr>
      <w:kern w:val="2"/>
      <w:sz w:val="24"/>
      <w:szCs w:val="24"/>
    </w:rPr>
  </w:style>
  <w:style w:type="paragraph" w:styleId="a6">
    <w:name w:val="Balloon Text"/>
    <w:basedOn w:val="a"/>
    <w:link w:val="a7"/>
    <w:autoRedefine/>
    <w:uiPriority w:val="99"/>
    <w:unhideWhenUsed/>
    <w:qFormat/>
    <w:rPr>
      <w:sz w:val="18"/>
      <w:szCs w:val="18"/>
    </w:rPr>
  </w:style>
  <w:style w:type="paragraph" w:styleId="a8">
    <w:name w:val="footer"/>
    <w:basedOn w:val="a"/>
    <w:link w:val="a9"/>
    <w:autoRedefine/>
    <w:uiPriority w:val="99"/>
    <w:unhideWhenUsed/>
    <w:qFormat/>
    <w:pPr>
      <w:tabs>
        <w:tab w:val="center" w:pos="4153"/>
        <w:tab w:val="right" w:pos="8306"/>
      </w:tabs>
      <w:snapToGrid w:val="0"/>
      <w:jc w:val="left"/>
    </w:pPr>
    <w:rPr>
      <w:sz w:val="18"/>
      <w:szCs w:val="18"/>
    </w:rPr>
  </w:style>
  <w:style w:type="paragraph" w:styleId="aa">
    <w:name w:val="header"/>
    <w:basedOn w:val="a"/>
    <w:link w:val="ab"/>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autoRedefine/>
    <w:uiPriority w:val="99"/>
    <w:unhideWhenUsed/>
    <w:qFormat/>
    <w:rPr>
      <w:b/>
      <w:bCs/>
    </w:rPr>
  </w:style>
  <w:style w:type="table" w:styleId="ae">
    <w:name w:val="Table Grid"/>
    <w:basedOn w:val="a1"/>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Hyperlink"/>
    <w:autoRedefine/>
    <w:uiPriority w:val="99"/>
    <w:unhideWhenUsed/>
    <w:qFormat/>
    <w:rPr>
      <w:color w:val="467886"/>
      <w:u w:val="single"/>
    </w:rPr>
  </w:style>
  <w:style w:type="character" w:styleId="af0">
    <w:name w:val="annotation reference"/>
    <w:autoRedefine/>
    <w:uiPriority w:val="99"/>
    <w:unhideWhenUsed/>
    <w:qFormat/>
    <w:rPr>
      <w:sz w:val="21"/>
      <w:szCs w:val="21"/>
    </w:rPr>
  </w:style>
  <w:style w:type="character" w:customStyle="1" w:styleId="a9">
    <w:name w:val="页脚 字符"/>
    <w:link w:val="a8"/>
    <w:autoRedefine/>
    <w:uiPriority w:val="99"/>
    <w:qFormat/>
    <w:rPr>
      <w:kern w:val="2"/>
      <w:sz w:val="18"/>
      <w:szCs w:val="18"/>
    </w:rPr>
  </w:style>
  <w:style w:type="character" w:customStyle="1" w:styleId="a4">
    <w:name w:val="批注文字 字符"/>
    <w:link w:val="a3"/>
    <w:autoRedefine/>
    <w:uiPriority w:val="99"/>
    <w:semiHidden/>
    <w:qFormat/>
    <w:rPr>
      <w:kern w:val="2"/>
      <w:sz w:val="21"/>
      <w:szCs w:val="22"/>
    </w:rPr>
  </w:style>
  <w:style w:type="character" w:customStyle="1" w:styleId="10">
    <w:name w:val="未处理的提及1"/>
    <w:autoRedefine/>
    <w:uiPriority w:val="99"/>
    <w:unhideWhenUsed/>
    <w:qFormat/>
    <w:rPr>
      <w:color w:val="605E5C"/>
      <w:shd w:val="clear" w:color="auto" w:fill="E1DFDD"/>
    </w:rPr>
  </w:style>
  <w:style w:type="character" w:customStyle="1" w:styleId="ab">
    <w:name w:val="页眉 字符"/>
    <w:link w:val="aa"/>
    <w:autoRedefine/>
    <w:uiPriority w:val="99"/>
    <w:qFormat/>
    <w:rPr>
      <w:kern w:val="2"/>
      <w:sz w:val="18"/>
      <w:szCs w:val="18"/>
    </w:rPr>
  </w:style>
  <w:style w:type="character" w:customStyle="1" w:styleId="ad">
    <w:name w:val="批注主题 字符"/>
    <w:link w:val="ac"/>
    <w:autoRedefine/>
    <w:uiPriority w:val="99"/>
    <w:semiHidden/>
    <w:qFormat/>
    <w:rPr>
      <w:b/>
      <w:bCs/>
      <w:kern w:val="2"/>
      <w:sz w:val="21"/>
      <w:szCs w:val="22"/>
    </w:rPr>
  </w:style>
  <w:style w:type="character" w:customStyle="1" w:styleId="a7">
    <w:name w:val="批注框文本 字符"/>
    <w:link w:val="a6"/>
    <w:autoRedefine/>
    <w:uiPriority w:val="99"/>
    <w:semiHidden/>
    <w:qFormat/>
    <w:rPr>
      <w:kern w:val="2"/>
      <w:sz w:val="18"/>
      <w:szCs w:val="18"/>
    </w:rPr>
  </w:style>
  <w:style w:type="paragraph" w:customStyle="1" w:styleId="11">
    <w:name w:val="修订1"/>
    <w:autoRedefine/>
    <w:uiPriority w:val="99"/>
    <w:unhideWhenUsed/>
    <w:qFormat/>
    <w:rPr>
      <w:kern w:val="2"/>
      <w:sz w:val="21"/>
      <w:szCs w:val="22"/>
    </w:rPr>
  </w:style>
  <w:style w:type="paragraph" w:customStyle="1" w:styleId="12">
    <w:name w:val="列表段落1"/>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Nail He</cp:lastModifiedBy>
  <cp:revision>11</cp:revision>
  <dcterms:created xsi:type="dcterms:W3CDTF">2025-04-12T05:24:00Z</dcterms:created>
  <dcterms:modified xsi:type="dcterms:W3CDTF">2025-04-25T07:53:00Z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F5E26A8CBBC9458EB1EBE96E1A3D3AAB_13</vt:lpwstr>
  </property>
  <property fmtid="{D5CDD505-2E9C-101B-9397-08002B2CF9AE}" pid="4" name="KSOTemplateDocerSaveRecord">
    <vt:lpwstr>eyJoZGlkIjoiNzI1YjE4OTI0MGI4NWYzNGE1MzcyM2FkZWJlMWU4YWUiLCJ1c2VySWQiOiIxMjE5Mjc0MTQ1In0=</vt:lpwstr>
  </property>
</Properties>
</file>