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2E" w:rsidRDefault="004B598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证券代码：</w:t>
      </w:r>
      <w:r>
        <w:rPr>
          <w:rFonts w:ascii="仿宋" w:eastAsia="仿宋" w:hAnsi="仿宋"/>
          <w:sz w:val="28"/>
          <w:szCs w:val="28"/>
        </w:rPr>
        <w:t xml:space="preserve">600433                         </w:t>
      </w:r>
      <w:r>
        <w:rPr>
          <w:rFonts w:ascii="仿宋" w:eastAsia="仿宋" w:hAnsi="仿宋" w:hint="eastAsia"/>
          <w:sz w:val="28"/>
          <w:szCs w:val="28"/>
        </w:rPr>
        <w:t>证券简称：冠豪高新</w:t>
      </w:r>
    </w:p>
    <w:p w:rsidR="00DB182E" w:rsidRDefault="004B5985">
      <w:pPr>
        <w:jc w:val="center"/>
        <w:rPr>
          <w:rFonts w:ascii="小标宋" w:eastAsia="小标宋" w:hAnsi="宋体"/>
          <w:b/>
          <w:color w:val="FF0000"/>
          <w:sz w:val="36"/>
          <w:szCs w:val="28"/>
        </w:rPr>
      </w:pPr>
      <w:r>
        <w:rPr>
          <w:rFonts w:ascii="小标宋" w:eastAsia="小标宋" w:hAnsi="宋体" w:hint="eastAsia"/>
          <w:b/>
          <w:color w:val="FF0000"/>
          <w:sz w:val="36"/>
          <w:szCs w:val="28"/>
        </w:rPr>
        <w:t>广东冠豪高新技术股份有限公司</w:t>
      </w:r>
    </w:p>
    <w:p w:rsidR="00DB182E" w:rsidRDefault="004B5985">
      <w:pPr>
        <w:jc w:val="center"/>
        <w:rPr>
          <w:rFonts w:ascii="小标宋" w:eastAsia="小标宋" w:hAnsi="宋体"/>
          <w:b/>
          <w:color w:val="FF0000"/>
          <w:sz w:val="36"/>
          <w:szCs w:val="28"/>
        </w:rPr>
      </w:pPr>
      <w:r>
        <w:rPr>
          <w:rFonts w:ascii="小标宋" w:eastAsia="小标宋" w:hAnsi="宋体" w:hint="eastAsia"/>
          <w:b/>
          <w:color w:val="FF0000"/>
          <w:sz w:val="36"/>
          <w:szCs w:val="28"/>
        </w:rPr>
        <w:t>投资者关系活动记录表</w:t>
      </w:r>
    </w:p>
    <w:p w:rsidR="00DB182E" w:rsidRDefault="004B5985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编号：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0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5-</w:t>
      </w:r>
      <w:r>
        <w:rPr>
          <w:rFonts w:ascii="仿宋" w:eastAsia="仿宋" w:hAnsi="仿宋" w:hint="eastAsia"/>
          <w:color w:val="FF0000"/>
          <w:sz w:val="28"/>
          <w:szCs w:val="28"/>
        </w:rPr>
        <w:t>00</w:t>
      </w:r>
      <w:r w:rsidR="00EC0E7A">
        <w:rPr>
          <w:rFonts w:ascii="仿宋" w:eastAsia="仿宋" w:hAnsi="仿宋"/>
          <w:color w:val="FF0000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  </w:t>
      </w:r>
    </w:p>
    <w:tbl>
      <w:tblPr>
        <w:tblStyle w:val="ad"/>
        <w:tblW w:w="8276" w:type="dxa"/>
        <w:tblLayout w:type="fixed"/>
        <w:tblLook w:val="04A0" w:firstRow="1" w:lastRow="0" w:firstColumn="1" w:lastColumn="0" w:noHBand="0" w:noVBand="1"/>
      </w:tblPr>
      <w:tblGrid>
        <w:gridCol w:w="1805"/>
        <w:gridCol w:w="6471"/>
      </w:tblGrid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投资者关系活动类别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特定对象调研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分析师会议</w:t>
            </w:r>
          </w:p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媒体采访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52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业绩说明会</w:t>
            </w:r>
          </w:p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新闻发布会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路演活动</w:t>
            </w:r>
          </w:p>
          <w:p w:rsidR="00DB182E" w:rsidRDefault="00EC0E7A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52"/>
            </w:r>
            <w:r w:rsidR="004B5985">
              <w:rPr>
                <w:rFonts w:ascii="仿宋" w:eastAsia="仿宋" w:hAnsi="仿宋" w:cs="仿宋" w:hint="eastAsia"/>
                <w:sz w:val="26"/>
                <w:szCs w:val="26"/>
              </w:rPr>
              <w:t xml:space="preserve">现场参观                </w:t>
            </w:r>
            <w:r w:rsidR="004B5985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 w:rsidR="004B5985">
              <w:rPr>
                <w:rFonts w:ascii="仿宋" w:eastAsia="仿宋" w:hAnsi="仿宋" w:cs="仿宋" w:hint="eastAsia"/>
                <w:sz w:val="26"/>
                <w:szCs w:val="26"/>
              </w:rPr>
              <w:t>其他</w:t>
            </w:r>
            <w:r w:rsidR="004B5985">
              <w:rPr>
                <w:rFonts w:ascii="仿宋" w:eastAsia="仿宋" w:hAnsi="仿宋" w:cs="仿宋" w:hint="eastAsia"/>
                <w:sz w:val="26"/>
                <w:szCs w:val="26"/>
                <w:u w:val="single"/>
              </w:rPr>
              <w:t>（电话会议）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参与人员姓名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</w:t>
            </w:r>
            <w:r w:rsidR="00EC0E7A">
              <w:rPr>
                <w:rFonts w:ascii="仿宋" w:eastAsia="仿宋" w:hAnsi="仿宋" w:cs="仿宋" w:hint="eastAsia"/>
                <w:sz w:val="26"/>
                <w:szCs w:val="26"/>
              </w:rPr>
              <w:t>、</w:t>
            </w:r>
            <w:r w:rsidR="00EC0E7A" w:rsidRPr="00EC0E7A">
              <w:rPr>
                <w:rFonts w:ascii="仿宋" w:eastAsia="仿宋" w:hAnsi="仿宋" w:cs="仿宋" w:hint="eastAsia"/>
                <w:sz w:val="26"/>
                <w:szCs w:val="26"/>
              </w:rPr>
              <w:t>国泰海通证券</w:t>
            </w:r>
            <w:r w:rsidR="00EC0E7A">
              <w:rPr>
                <w:rFonts w:ascii="仿宋" w:eastAsia="仿宋" w:hAnsi="仿宋" w:cs="仿宋" w:hint="eastAsia"/>
                <w:sz w:val="26"/>
                <w:szCs w:val="26"/>
              </w:rPr>
              <w:t>、</w:t>
            </w:r>
            <w:r w:rsidR="00EC0E7A" w:rsidRPr="00EC0E7A">
              <w:rPr>
                <w:rFonts w:ascii="仿宋" w:eastAsia="仿宋" w:hAnsi="仿宋" w:cs="仿宋" w:hint="eastAsia"/>
                <w:sz w:val="26"/>
                <w:szCs w:val="26"/>
              </w:rPr>
              <w:t>通联支付</w:t>
            </w:r>
            <w:r w:rsidR="00EC0E7A">
              <w:rPr>
                <w:rFonts w:ascii="仿宋" w:eastAsia="仿宋" w:hAnsi="仿宋" w:cs="仿宋" w:hint="eastAsia"/>
                <w:sz w:val="26"/>
                <w:szCs w:val="26"/>
              </w:rPr>
              <w:t>等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时间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E7A" w:rsidRDefault="00EC0E7A" w:rsidP="00EC0E7A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sz w:val="26"/>
                <w:szCs w:val="26"/>
              </w:rPr>
              <w:t>2025年4月24日(星期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四)上午</w:t>
            </w:r>
            <w:r>
              <w:rPr>
                <w:rFonts w:ascii="仿宋" w:eastAsia="仿宋" w:hAnsi="仿宋" w:cs="仿宋"/>
                <w:sz w:val="26"/>
                <w:szCs w:val="26"/>
              </w:rPr>
              <w:t>10:00-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>
              <w:rPr>
                <w:rFonts w:ascii="仿宋" w:eastAsia="仿宋" w:hAnsi="仿宋" w:cs="仿宋"/>
                <w:sz w:val="26"/>
                <w:szCs w:val="26"/>
              </w:rPr>
              <w:t>2:00</w:t>
            </w:r>
          </w:p>
          <w:p w:rsidR="00DB182E" w:rsidRDefault="004B5985" w:rsidP="00EC0E7A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sz w:val="26"/>
                <w:szCs w:val="26"/>
              </w:rPr>
              <w:t>2025年</w:t>
            </w:r>
            <w:r w:rsidR="00EC0E7A">
              <w:rPr>
                <w:rFonts w:ascii="仿宋" w:eastAsia="仿宋" w:hAnsi="仿宋" w:cs="仿宋"/>
                <w:sz w:val="26"/>
                <w:szCs w:val="26"/>
              </w:rPr>
              <w:t>4</w:t>
            </w:r>
            <w:r>
              <w:rPr>
                <w:rFonts w:ascii="仿宋" w:eastAsia="仿宋" w:hAnsi="仿宋" w:cs="仿宋"/>
                <w:sz w:val="26"/>
                <w:szCs w:val="26"/>
              </w:rPr>
              <w:t>月</w:t>
            </w:r>
            <w:r w:rsidR="00EC0E7A">
              <w:rPr>
                <w:rFonts w:ascii="仿宋" w:eastAsia="仿宋" w:hAnsi="仿宋" w:cs="仿宋"/>
                <w:sz w:val="26"/>
                <w:szCs w:val="26"/>
              </w:rPr>
              <w:t>25</w:t>
            </w:r>
            <w:r>
              <w:rPr>
                <w:rFonts w:ascii="仿宋" w:eastAsia="仿宋" w:hAnsi="仿宋" w:cs="仿宋"/>
                <w:sz w:val="26"/>
                <w:szCs w:val="26"/>
              </w:rPr>
              <w:t>日(星期</w:t>
            </w:r>
            <w:r w:rsidR="00EC0E7A">
              <w:rPr>
                <w:rFonts w:ascii="仿宋" w:eastAsia="仿宋" w:hAnsi="仿宋" w:cs="仿宋" w:hint="eastAsia"/>
                <w:sz w:val="26"/>
                <w:szCs w:val="26"/>
              </w:rPr>
              <w:t>五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)上午</w:t>
            </w:r>
            <w:r w:rsidR="00EC0E7A">
              <w:rPr>
                <w:rFonts w:ascii="仿宋" w:eastAsia="仿宋" w:hAnsi="仿宋" w:cs="仿宋"/>
                <w:sz w:val="26"/>
                <w:szCs w:val="26"/>
              </w:rPr>
              <w:t>09</w:t>
            </w:r>
            <w:r>
              <w:rPr>
                <w:rFonts w:ascii="仿宋" w:eastAsia="仿宋" w:hAnsi="仿宋" w:cs="仿宋"/>
                <w:sz w:val="26"/>
                <w:szCs w:val="26"/>
              </w:rPr>
              <w:t>:00-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 w:rsidR="00EC0E7A">
              <w:rPr>
                <w:rFonts w:ascii="仿宋" w:eastAsia="仿宋" w:hAnsi="仿宋" w:cs="仿宋"/>
                <w:sz w:val="26"/>
                <w:szCs w:val="26"/>
              </w:rPr>
              <w:t>0</w:t>
            </w:r>
            <w:r>
              <w:rPr>
                <w:rFonts w:ascii="仿宋" w:eastAsia="仿宋" w:hAnsi="仿宋" w:cs="仿宋"/>
                <w:sz w:val="26"/>
                <w:szCs w:val="26"/>
              </w:rPr>
              <w:t>:00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地点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Pr="00ED6DCD" w:rsidRDefault="00ED6DCD">
            <w:pPr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  <w:r w:rsidRPr="00ED6DCD"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 w:rsidRPr="00ED6DCD">
              <w:rPr>
                <w:rFonts w:ascii="仿宋" w:eastAsia="仿宋" w:hAnsi="仿宋" w:cs="仿宋"/>
                <w:sz w:val="26"/>
                <w:szCs w:val="26"/>
              </w:rPr>
              <w:t>.</w:t>
            </w:r>
            <w:r w:rsidR="004B5985" w:rsidRPr="00ED6DCD">
              <w:rPr>
                <w:rFonts w:ascii="仿宋" w:eastAsia="仿宋" w:hAnsi="仿宋" w:cs="仿宋" w:hint="eastAsia"/>
                <w:sz w:val="26"/>
                <w:szCs w:val="26"/>
              </w:rPr>
              <w:t>上海证券交易所上证路演中心（</w:t>
            </w:r>
            <w:hyperlink r:id="rId7" w:history="1">
              <w:r w:rsidRPr="00ED6DCD">
                <w:rPr>
                  <w:rStyle w:val="af1"/>
                  <w:rFonts w:ascii="仿宋" w:eastAsia="仿宋" w:hAnsi="仿宋" w:cs="仿宋" w:hint="eastAsia"/>
                  <w:color w:val="auto"/>
                  <w:sz w:val="26"/>
                  <w:szCs w:val="26"/>
                </w:rPr>
                <w:t>http://roadshow.sseinfo.com/</w:t>
              </w:r>
            </w:hyperlink>
            <w:r w:rsidR="004B5985" w:rsidRPr="00ED6DCD">
              <w:rPr>
                <w:rFonts w:ascii="仿宋" w:eastAsia="仿宋" w:hAnsi="仿宋" w:cs="仿宋" w:hint="eastAsia"/>
                <w:sz w:val="26"/>
                <w:szCs w:val="26"/>
              </w:rPr>
              <w:t>）</w:t>
            </w:r>
          </w:p>
          <w:p w:rsidR="00ED6DCD" w:rsidRPr="00ED6DCD" w:rsidRDefault="00ED6DCD">
            <w:pPr>
              <w:jc w:val="left"/>
              <w:rPr>
                <w:rFonts w:ascii="仿宋" w:eastAsia="仿宋" w:hAnsi="仿宋" w:cs="仿宋"/>
                <w:color w:val="FF0000"/>
                <w:sz w:val="26"/>
                <w:szCs w:val="26"/>
              </w:rPr>
            </w:pPr>
            <w:r w:rsidRPr="00ED6DCD">
              <w:rPr>
                <w:rFonts w:ascii="仿宋" w:eastAsia="仿宋" w:hAnsi="仿宋" w:cs="仿宋" w:hint="eastAsia"/>
                <w:sz w:val="26"/>
                <w:szCs w:val="26"/>
              </w:rPr>
              <w:t>2</w:t>
            </w:r>
            <w:r w:rsidRPr="00ED6DCD">
              <w:rPr>
                <w:rFonts w:ascii="仿宋" w:eastAsia="仿宋" w:hAnsi="仿宋" w:cs="仿宋"/>
                <w:sz w:val="26"/>
                <w:szCs w:val="26"/>
              </w:rPr>
              <w:t>.</w:t>
            </w:r>
            <w:r w:rsidRPr="00ED6DCD">
              <w:rPr>
                <w:rFonts w:ascii="仿宋" w:eastAsia="仿宋" w:hAnsi="仿宋" w:cs="仿宋" w:hint="eastAsia"/>
                <w:sz w:val="26"/>
                <w:szCs w:val="26"/>
              </w:rPr>
              <w:t>湛江市东海岛东海大道3</w:t>
            </w:r>
            <w:r w:rsidRPr="00ED6DCD">
              <w:rPr>
                <w:rFonts w:ascii="仿宋" w:eastAsia="仿宋" w:hAnsi="仿宋" w:cs="仿宋"/>
                <w:sz w:val="26"/>
                <w:szCs w:val="26"/>
              </w:rPr>
              <w:t>13</w:t>
            </w:r>
            <w:r w:rsidRPr="00ED6DCD">
              <w:rPr>
                <w:rFonts w:ascii="仿宋" w:eastAsia="仿宋" w:hAnsi="仿宋" w:cs="仿宋" w:hint="eastAsia"/>
                <w:sz w:val="26"/>
                <w:szCs w:val="26"/>
              </w:rPr>
              <w:t>号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adjustRightInd w:val="0"/>
              <w:snapToGrid w:val="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上市公司接待人员姓名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董事长：李飞</w:t>
            </w:r>
          </w:p>
          <w:p w:rsidR="00DB182E" w:rsidRDefault="004B5985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副总经理（主持日常生产经营工作）：赵国红</w:t>
            </w:r>
          </w:p>
          <w:p w:rsidR="00DB182E" w:rsidRDefault="004B5985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独立董事：</w:t>
            </w:r>
            <w:r w:rsidR="00EC0E7A">
              <w:rPr>
                <w:rFonts w:ascii="仿宋" w:eastAsia="仿宋" w:hAnsi="仿宋" w:cs="仿宋" w:hint="eastAsia"/>
                <w:sz w:val="26"/>
                <w:szCs w:val="26"/>
              </w:rPr>
              <w:t>李鹏</w:t>
            </w:r>
          </w:p>
          <w:p w:rsidR="00DB182E" w:rsidRDefault="004B5985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董事会秘书、财务负责人：任小平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adjustRightInd w:val="0"/>
              <w:snapToGrid w:val="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投资者关系活动主要内容介绍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970508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/>
                <w:sz w:val="26"/>
                <w:szCs w:val="26"/>
              </w:rPr>
              <w:t>2025</w:t>
            </w:r>
            <w:r w:rsidR="004B5985">
              <w:rPr>
                <w:rFonts w:ascii="仿宋" w:eastAsia="仿宋" w:hAnsi="仿宋"/>
                <w:sz w:val="26"/>
                <w:szCs w:val="26"/>
              </w:rPr>
              <w:t>年</w:t>
            </w:r>
            <w:r w:rsidR="00EC0E7A">
              <w:rPr>
                <w:rFonts w:ascii="仿宋" w:eastAsia="仿宋" w:hAnsi="仿宋"/>
                <w:sz w:val="26"/>
                <w:szCs w:val="26"/>
              </w:rPr>
              <w:t>4</w:t>
            </w:r>
            <w:r w:rsidR="004B5985">
              <w:rPr>
                <w:rFonts w:ascii="仿宋" w:eastAsia="仿宋" w:hAnsi="仿宋" w:hint="eastAsia"/>
                <w:sz w:val="26"/>
                <w:szCs w:val="26"/>
              </w:rPr>
              <w:t>月</w:t>
            </w:r>
            <w:r w:rsidR="00EC0E7A">
              <w:rPr>
                <w:rFonts w:ascii="仿宋" w:eastAsia="仿宋" w:hAnsi="仿宋"/>
                <w:sz w:val="26"/>
                <w:szCs w:val="26"/>
              </w:rPr>
              <w:t>24</w:t>
            </w:r>
            <w:r w:rsidR="004B5985">
              <w:rPr>
                <w:rFonts w:ascii="仿宋" w:eastAsia="仿宋" w:hAnsi="仿宋"/>
                <w:sz w:val="26"/>
                <w:szCs w:val="26"/>
              </w:rPr>
              <w:t>日</w:t>
            </w:r>
            <w:r w:rsidR="00EC0E7A">
              <w:rPr>
                <w:rFonts w:ascii="仿宋" w:eastAsia="仿宋" w:hAnsi="仿宋" w:hint="eastAsia"/>
                <w:sz w:val="26"/>
                <w:szCs w:val="26"/>
              </w:rPr>
              <w:t>、4月2</w:t>
            </w:r>
            <w:r w:rsidR="00EC0E7A">
              <w:rPr>
                <w:rFonts w:ascii="仿宋" w:eastAsia="仿宋" w:hAnsi="仿宋"/>
                <w:sz w:val="26"/>
                <w:szCs w:val="26"/>
              </w:rPr>
              <w:t>5</w:t>
            </w:r>
            <w:r w:rsidR="00EC0E7A">
              <w:rPr>
                <w:rFonts w:ascii="仿宋" w:eastAsia="仿宋" w:hAnsi="仿宋" w:hint="eastAsia"/>
                <w:sz w:val="26"/>
                <w:szCs w:val="26"/>
              </w:rPr>
              <w:t>日</w:t>
            </w:r>
            <w:r w:rsidR="004B5985">
              <w:rPr>
                <w:rFonts w:ascii="仿宋" w:eastAsia="仿宋" w:hAnsi="仿宋"/>
                <w:sz w:val="26"/>
                <w:szCs w:val="26"/>
              </w:rPr>
              <w:t>，公司</w:t>
            </w:r>
            <w:r w:rsidR="004B5985">
              <w:rPr>
                <w:rFonts w:ascii="仿宋" w:eastAsia="仿宋" w:hAnsi="仿宋" w:hint="eastAsia"/>
                <w:sz w:val="26"/>
                <w:szCs w:val="26"/>
              </w:rPr>
              <w:t>领导就以下问题与投资者</w:t>
            </w:r>
            <w:r w:rsidR="004B5985">
              <w:rPr>
                <w:rFonts w:ascii="仿宋" w:eastAsia="仿宋" w:hAnsi="仿宋"/>
                <w:sz w:val="26"/>
                <w:szCs w:val="26"/>
              </w:rPr>
              <w:t>进行交流。</w:t>
            </w:r>
            <w:r w:rsidR="004B5985">
              <w:rPr>
                <w:rFonts w:ascii="仿宋" w:eastAsia="仿宋" w:hAnsi="仿宋" w:hint="eastAsia"/>
                <w:sz w:val="26"/>
                <w:szCs w:val="26"/>
              </w:rPr>
              <w:t>具体如下：</w:t>
            </w:r>
          </w:p>
          <w:p w:rsidR="00E5561F" w:rsidRDefault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 w:rsidR="00E5561F">
              <w:rPr>
                <w:rFonts w:ascii="仿宋" w:eastAsia="仿宋" w:hAnsi="仿宋" w:hint="eastAsia"/>
                <w:b/>
                <w:sz w:val="26"/>
                <w:szCs w:val="26"/>
              </w:rPr>
              <w:t>一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="00A9174F" w:rsidRPr="00A9174F">
              <w:rPr>
                <w:rFonts w:ascii="仿宋" w:eastAsia="仿宋" w:hAnsi="仿宋" w:hint="eastAsia"/>
                <w:b/>
                <w:sz w:val="26"/>
                <w:szCs w:val="26"/>
              </w:rPr>
              <w:t>管理层您好，公司收入贡献最大的产品白卡纸毛利率较低，热敏纸、化工类产品毛利率相对较高，公司是否有计划调整资源投入以优化产品组合？</w:t>
            </w:r>
          </w:p>
          <w:p w:rsidR="00A9174F" w:rsidRPr="00A9174F" w:rsidRDefault="004B5985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A9174F" w:rsidRPr="00A9174F">
              <w:rPr>
                <w:rFonts w:ascii="仿宋" w:eastAsia="仿宋" w:hAnsi="仿宋" w:hint="eastAsia"/>
                <w:sz w:val="26"/>
                <w:szCs w:val="26"/>
              </w:rPr>
              <w:t>您好，感谢您的提问！</w:t>
            </w:r>
          </w:p>
          <w:p w:rsidR="00A9174F" w:rsidRP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lastRenderedPageBreak/>
              <w:t>公司重视以资源投入提升特种纸收入利润质量，湛江基地为公司重点倾注资源打造的浆纸一体化特种纸平台，目前</w:t>
            </w:r>
            <w:r w:rsidRPr="00A9174F">
              <w:rPr>
                <w:rFonts w:ascii="仿宋" w:eastAsia="仿宋" w:hAnsi="仿宋"/>
                <w:sz w:val="26"/>
                <w:szCs w:val="26"/>
              </w:rPr>
              <w:t>6万吨特种纸项目、30万吨高档涂布白卡纸项目、6#涂布机技改项目已经顺利投产，40万吨化机浆项目正在紧锣密鼓的建设当中。项目落地后，公司成本竞争力将显著加强，白卡纸利润将得到明显改善，同时公司将进一步夯实提升热敏纸、热升华转印纸收入利润，一季度，公司热升华转印纸销售同比增长75%。同时公司将持续重点改进拓展阻隔薄型包装纸、无塑涂层纸、数码烫画膜、医疗胶片涂料等高附加值产品。</w:t>
            </w:r>
          </w:p>
          <w:p w:rsidR="00DB182E" w:rsidRPr="00F60FEC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公司化工板块营收利润较为稳定，近年来持续加大精细化工产品研发力度，无塑涂层纸用胶乳、乳霜纸用胶乳、医疗胶片用胶囊等新品已经实现产业化。后续公司将会持续统筹资源，优化和平衡产品结构，以差异化和高附加值产品为核心，提升公司收入利润质量。</w:t>
            </w:r>
          </w:p>
          <w:p w:rsidR="00DB182E" w:rsidRDefault="00DB182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问题二：</w:t>
            </w:r>
            <w:r w:rsidR="00A9174F" w:rsidRPr="00A9174F">
              <w:rPr>
                <w:rFonts w:ascii="仿宋" w:eastAsia="仿宋" w:hAnsi="仿宋" w:hint="eastAsia"/>
                <w:b/>
                <w:sz w:val="26"/>
                <w:szCs w:val="26"/>
              </w:rPr>
              <w:t>请问公司正在推进的湛江中纸</w:t>
            </w:r>
            <w:r w:rsidR="00A9174F" w:rsidRPr="00A9174F">
              <w:rPr>
                <w:rFonts w:ascii="仿宋" w:eastAsia="仿宋" w:hAnsi="仿宋"/>
                <w:b/>
                <w:sz w:val="26"/>
                <w:szCs w:val="26"/>
              </w:rPr>
              <w:t xml:space="preserve"> 40 万吨化机浆项目，是否会进一步增大公司产能，公司目前存货规模较大，未来如何避免产能扩张加剧库存积压？</w:t>
            </w:r>
          </w:p>
          <w:p w:rsidR="00A9174F" w:rsidRPr="00A9174F" w:rsidRDefault="00E5561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A9174F" w:rsidRPr="00A9174F">
              <w:rPr>
                <w:rFonts w:ascii="仿宋" w:eastAsia="仿宋" w:hAnsi="仿宋" w:hint="eastAsia"/>
                <w:sz w:val="26"/>
                <w:szCs w:val="26"/>
              </w:rPr>
              <w:t>您好，感谢您的关注！</w:t>
            </w:r>
          </w:p>
          <w:p w:rsidR="00E5561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湛江中纸</w:t>
            </w:r>
            <w:r w:rsidRPr="00A9174F">
              <w:rPr>
                <w:rFonts w:ascii="仿宋" w:eastAsia="仿宋" w:hAnsi="仿宋"/>
                <w:sz w:val="26"/>
                <w:szCs w:val="26"/>
              </w:rPr>
              <w:t>40万吨化机浆项目主要为公司特种纸配套项目，自行消纳为主。投产后将实现公司自制浆“零”突破，降低对进口木浆的依赖，有效减少采购周期，平抑木浆价格波动对白卡纸利润的影响，提高白卡纸成本竞争力，提升白卡纸毛利率。</w:t>
            </w: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:rsidR="00E5561F" w:rsidRDefault="00A9174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问题三：</w:t>
            </w:r>
            <w:r w:rsidRPr="00A9174F">
              <w:rPr>
                <w:rFonts w:ascii="仿宋" w:eastAsia="仿宋" w:hAnsi="仿宋"/>
                <w:b/>
                <w:sz w:val="26"/>
                <w:szCs w:val="26"/>
              </w:rPr>
              <w:t>高管您好。请问贵公司本期财务报告中，盈利表现如何？谢谢。</w:t>
            </w:r>
          </w:p>
          <w:p w:rsidR="00A9174F" w:rsidRPr="00A9174F" w:rsidRDefault="0064470E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A9174F" w:rsidRPr="00A9174F">
              <w:rPr>
                <w:rFonts w:ascii="仿宋" w:eastAsia="仿宋" w:hAnsi="仿宋" w:hint="eastAsia"/>
                <w:sz w:val="26"/>
                <w:szCs w:val="26"/>
              </w:rPr>
              <w:t>您好，公司一季度盈利情况已披露于</w:t>
            </w:r>
            <w:r w:rsidR="00A9174F" w:rsidRPr="00A9174F">
              <w:rPr>
                <w:rFonts w:ascii="仿宋" w:eastAsia="仿宋" w:hAnsi="仿宋"/>
                <w:sz w:val="26"/>
                <w:szCs w:val="26"/>
              </w:rPr>
              <w:t>2025年第一季度报告，请具体查阅。目前财务状况稳健，经营情况稍逊于同期，公司将加大经营管理力度，降本增效，实现经营回升向好。</w:t>
            </w:r>
          </w:p>
          <w:p w:rsidR="00A9174F" w:rsidRDefault="00A9174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color w:val="FF000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问题四：</w:t>
            </w:r>
            <w:r w:rsidRPr="00EC0E7A">
              <w:rPr>
                <w:rFonts w:ascii="仿宋" w:eastAsia="仿宋" w:hAnsi="仿宋" w:hint="eastAsia"/>
                <w:b/>
                <w:sz w:val="26"/>
                <w:szCs w:val="26"/>
              </w:rPr>
              <w:t>近期关税政策是否对国内特种纸行业竞争格局产生影响，对公司原材料采购以及出口业务影响如何？</w:t>
            </w:r>
          </w:p>
          <w:p w:rsidR="00A9174F" w:rsidRP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Pr="00A9174F">
              <w:rPr>
                <w:rFonts w:ascii="仿宋" w:eastAsia="仿宋" w:hAnsi="仿宋" w:hint="eastAsia"/>
                <w:sz w:val="26"/>
                <w:szCs w:val="26"/>
              </w:rPr>
              <w:t>您好，感谢您的提问！</w:t>
            </w:r>
          </w:p>
          <w:p w:rsidR="00A9174F" w:rsidRP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关税政策通过影响成本、价格和市场竞争，正在推动国内特种纸行业向高端化、集中化方向发展。短期来看，政策可能加剧行业分化；长期则有利于具备核心竞争力的企业提升市场占有率。</w:t>
            </w: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公司目前未从美国进口木浆，主要采购地为智利、加拿大、俄罗斯、巴西等；公司没有直接出口美国的业务，关税政策对公司进口原材料和出口业务影响不大。</w:t>
            </w: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问题五：</w:t>
            </w:r>
            <w:r w:rsidRPr="00A9174F">
              <w:rPr>
                <w:rFonts w:ascii="仿宋" w:eastAsia="仿宋" w:hAnsi="仿宋"/>
                <w:b/>
                <w:sz w:val="26"/>
                <w:szCs w:val="26"/>
              </w:rPr>
              <w:t>高管您好，请问贵公司未来盈利增长的主要驱动因素有哪些？谢谢。</w:t>
            </w:r>
          </w:p>
          <w:p w:rsidR="00A9174F" w:rsidRPr="00A9174F" w:rsidRDefault="0064470E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A9174F" w:rsidRPr="00A9174F">
              <w:rPr>
                <w:rFonts w:ascii="仿宋" w:eastAsia="仿宋" w:hAnsi="仿宋" w:hint="eastAsia"/>
                <w:sz w:val="26"/>
                <w:szCs w:val="26"/>
              </w:rPr>
              <w:t>您好，感谢您的关注！</w:t>
            </w:r>
          </w:p>
          <w:p w:rsidR="00A9174F" w:rsidRP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公司未来盈利增长的主要驱动因素主要有三方面：</w:t>
            </w: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一方面强链补链、产业换新打造高端绿色特种纸产业基本盘。公司目前</w:t>
            </w:r>
            <w:r w:rsidRPr="00A9174F">
              <w:rPr>
                <w:rFonts w:ascii="仿宋" w:eastAsia="仿宋" w:hAnsi="仿宋"/>
                <w:sz w:val="26"/>
                <w:szCs w:val="26"/>
              </w:rPr>
              <w:t>6万吨特种纸项目、30万吨高档涂布白卡纸项目、6#涂布机技改项目已经顺利投产，40万吨化机浆项目正在紧锣密鼓</w:t>
            </w:r>
            <w:r w:rsidR="009647C2">
              <w:rPr>
                <w:rFonts w:ascii="仿宋" w:eastAsia="仿宋" w:hAnsi="仿宋" w:hint="eastAsia"/>
                <w:sz w:val="26"/>
                <w:szCs w:val="26"/>
              </w:rPr>
              <w:t>地</w:t>
            </w:r>
            <w:r w:rsidRPr="00A9174F">
              <w:rPr>
                <w:rFonts w:ascii="仿宋" w:eastAsia="仿宋" w:hAnsi="仿宋"/>
                <w:sz w:val="26"/>
                <w:szCs w:val="26"/>
              </w:rPr>
              <w:t>建设当中。项目落地后，白卡纸利润将得到明显改善；将进一步夯实提升热敏纸、热升华转印纸收入利润；同时公司将持续重点改进拓展阻隔薄型包装纸、无塑涂层纸、数码烫画膜、医疗胶片涂料等高附加值产品。另一方面积极拓展新材料、培育新质生产力打造公司第二增长曲线。公司特种纤维复合材料中试试验线已启动工程建设，多功能湿法抄造中试机和涂布中试机预计2025年</w:t>
            </w:r>
            <w:r w:rsidRPr="00A9174F">
              <w:rPr>
                <w:rFonts w:ascii="仿宋" w:eastAsia="仿宋" w:hAnsi="仿宋" w:hint="eastAsia"/>
                <w:sz w:val="26"/>
                <w:szCs w:val="26"/>
              </w:rPr>
              <w:t>第二季度可实现设备试运行。第三，公司积极优化资产结构，寻求并购重组机会，多项举措推动公司经营业绩持续增长。</w:t>
            </w: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问题六：</w:t>
            </w:r>
            <w:r w:rsidRPr="00A9174F">
              <w:rPr>
                <w:rFonts w:ascii="仿宋" w:eastAsia="仿宋" w:hAnsi="仿宋" w:hint="eastAsia"/>
                <w:b/>
                <w:sz w:val="26"/>
                <w:szCs w:val="26"/>
              </w:rPr>
              <w:t>高管您好，能否请您介绍一下本期行业整体和行业内其他主要企业的业绩表现？谢谢。</w:t>
            </w:r>
          </w:p>
          <w:p w:rsidR="00A9174F" w:rsidRPr="00A9174F" w:rsidRDefault="0064470E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A9174F" w:rsidRPr="00A9174F">
              <w:rPr>
                <w:rFonts w:ascii="仿宋" w:eastAsia="仿宋" w:hAnsi="仿宋" w:hint="eastAsia"/>
                <w:sz w:val="26"/>
                <w:szCs w:val="26"/>
              </w:rPr>
              <w:t>您好，感谢提问！</w:t>
            </w: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/>
                <w:sz w:val="26"/>
                <w:szCs w:val="26"/>
              </w:rPr>
              <w:t>2025年第一季度，受热敏纸、热升华转印纸产能</w:t>
            </w:r>
            <w:r w:rsidR="00ED6DCD">
              <w:rPr>
                <w:rFonts w:ascii="仿宋" w:eastAsia="仿宋" w:hAnsi="仿宋" w:hint="eastAsia"/>
                <w:sz w:val="26"/>
                <w:szCs w:val="26"/>
              </w:rPr>
              <w:t>集中</w:t>
            </w:r>
            <w:r w:rsidRPr="00A9174F">
              <w:rPr>
                <w:rFonts w:ascii="仿宋" w:eastAsia="仿宋" w:hAnsi="仿宋"/>
                <w:sz w:val="26"/>
                <w:szCs w:val="26"/>
              </w:rPr>
              <w:t>释放和消费降级需求减弱两方面原因，特种纸产品售价同比明显下降，对行业内企业均造成一定影响，由于行业上市公司</w:t>
            </w:r>
            <w:r w:rsidR="00ED6DCD">
              <w:rPr>
                <w:rFonts w:ascii="仿宋" w:eastAsia="仿宋" w:hAnsi="仿宋" w:hint="eastAsia"/>
                <w:sz w:val="26"/>
                <w:szCs w:val="26"/>
              </w:rPr>
              <w:t>本期业绩</w:t>
            </w:r>
            <w:r w:rsidRPr="00A9174F">
              <w:rPr>
                <w:rFonts w:ascii="仿宋" w:eastAsia="仿宋" w:hAnsi="仿宋"/>
                <w:sz w:val="26"/>
                <w:szCs w:val="26"/>
              </w:rPr>
              <w:t>数据属于公开信息，具体请查看行业上市公司定期报告。</w:t>
            </w:r>
          </w:p>
          <w:p w:rsidR="00A9174F" w:rsidRP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 w:rsidR="0064470E">
              <w:rPr>
                <w:rFonts w:ascii="仿宋" w:eastAsia="仿宋" w:hAnsi="仿宋" w:hint="eastAsia"/>
                <w:b/>
                <w:sz w:val="26"/>
                <w:szCs w:val="26"/>
              </w:rPr>
              <w:t>七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="00EC0E7A" w:rsidRPr="00EC0E7A">
              <w:rPr>
                <w:rFonts w:ascii="仿宋" w:eastAsia="仿宋" w:hAnsi="仿宋" w:hint="eastAsia"/>
                <w:b/>
                <w:sz w:val="26"/>
                <w:szCs w:val="26"/>
              </w:rPr>
              <w:t>根据年报披露，公司研发人员数量增加较多，后续是否会加大研发投入，公司研发投入是否聚焦于高附加值领域？</w:t>
            </w:r>
          </w:p>
          <w:p w:rsidR="00A9174F" w:rsidRPr="00A9174F" w:rsidRDefault="00E5561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A9174F" w:rsidRPr="00A9174F">
              <w:rPr>
                <w:rFonts w:ascii="仿宋" w:eastAsia="仿宋" w:hAnsi="仿宋" w:hint="eastAsia"/>
                <w:sz w:val="26"/>
                <w:szCs w:val="26"/>
              </w:rPr>
              <w:t>您好，感谢您的提问。</w:t>
            </w:r>
          </w:p>
          <w:p w:rsidR="00E5561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公司坚信自主创新能力是企业高质量可持续发展的基石。近几年，公司持续引入新材料领域的高端研发人才，完善广州南沙特种纤维复合材料、精密涂布材料中试实验平台建设，加大高附加值、战略性新兴产业材料研究开发，提高公司自主创新能力和科技成果转化率。一方面，公司加快特种纸相关多元产品如：薄型包装纸、无底纸、医疗胶片膜、高阻隔环保纸基软包材料等的研究开发；另一方面，拓展特种新材料赛道，加速推进碳纸、反渗透膜支撑材等产品开发落地，推动公司高端纸基材料和膜基材料的研发和产业转化。</w:t>
            </w:r>
          </w:p>
          <w:p w:rsidR="00EC0E7A" w:rsidRDefault="00EC0E7A" w:rsidP="00EC0E7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:rsidR="00EC0E7A" w:rsidRDefault="00EC0E7A" w:rsidP="00EC0E7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color w:val="FF000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 w:rsidR="0064470E">
              <w:rPr>
                <w:rFonts w:ascii="仿宋" w:eastAsia="仿宋" w:hAnsi="仿宋" w:hint="eastAsia"/>
                <w:b/>
                <w:sz w:val="26"/>
                <w:szCs w:val="26"/>
              </w:rPr>
              <w:t>八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Pr="00EC0E7A">
              <w:rPr>
                <w:rFonts w:ascii="仿宋" w:eastAsia="仿宋" w:hAnsi="仿宋" w:hint="eastAsia"/>
                <w:b/>
                <w:sz w:val="26"/>
                <w:szCs w:val="26"/>
              </w:rPr>
              <w:t>根据年报披露，公司计划通过产业换新等方式优化产业结构，请问主要计划拓展哪些产业领域，如何结合公司现有资源与技术协同发展？</w:t>
            </w:r>
          </w:p>
          <w:p w:rsidR="00A9174F" w:rsidRPr="00A9174F" w:rsidRDefault="00EC0E7A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A9174F" w:rsidRPr="00A9174F">
              <w:rPr>
                <w:rFonts w:ascii="仿宋" w:eastAsia="仿宋" w:hAnsi="仿宋" w:hint="eastAsia"/>
                <w:sz w:val="26"/>
                <w:szCs w:val="26"/>
              </w:rPr>
              <w:t>您好！</w:t>
            </w:r>
          </w:p>
          <w:p w:rsidR="00EC0E7A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公司持续跟进特种纸和特种新材料市场动态，结合公司在湿法抄造、精密涂布和精细化工材料领域积累的经验技术，围绕主责主业纵横向延伸优化产业结构。一是进一步丰富特种纸产品结构，围绕现有优质客户资源，拓展中高端食品医用包装纸、烟用薄型包装纸、工业原纸等特种纸产品；二是加快特种新材料研发成果落地，聚焦于反渗透膜支撑材、碳纸原纸、锂电胶乳等战略新兴材料，争取年内实现反渗透膜支撑材中试产品、碳纸原纸产品满足下游应用需求。</w:t>
            </w: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:rsidR="0064470E" w:rsidRPr="0064470E" w:rsidRDefault="0064470E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 w:rsidRPr="0064470E">
              <w:rPr>
                <w:rFonts w:ascii="仿宋" w:eastAsia="仿宋" w:hAnsi="仿宋" w:hint="eastAsia"/>
                <w:b/>
                <w:sz w:val="26"/>
                <w:szCs w:val="26"/>
              </w:rPr>
              <w:t>问题九：贵公司一季度业绩大减</w:t>
            </w:r>
            <w:r w:rsidRPr="0064470E">
              <w:rPr>
                <w:rFonts w:ascii="仿宋" w:eastAsia="仿宋" w:hAnsi="仿宋"/>
                <w:b/>
                <w:sz w:val="26"/>
                <w:szCs w:val="26"/>
              </w:rPr>
              <w:t>,具体是什么原因引起的？</w:t>
            </w:r>
          </w:p>
          <w:p w:rsidR="0064470E" w:rsidRDefault="0064470E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64470E"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A9174F" w:rsidRPr="00A9174F">
              <w:rPr>
                <w:rFonts w:ascii="仿宋" w:eastAsia="仿宋" w:hAnsi="仿宋" w:hint="eastAsia"/>
                <w:sz w:val="26"/>
                <w:szCs w:val="26"/>
              </w:rPr>
              <w:t>您好，感谢您的提问。</w:t>
            </w:r>
          </w:p>
          <w:p w:rsidR="00A9174F" w:rsidRDefault="00A9174F" w:rsidP="00A91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A9174F">
              <w:rPr>
                <w:rFonts w:ascii="仿宋" w:eastAsia="仿宋" w:hAnsi="仿宋" w:hint="eastAsia"/>
                <w:sz w:val="26"/>
                <w:szCs w:val="26"/>
              </w:rPr>
              <w:t>一季度受停机检修</w:t>
            </w:r>
            <w:r w:rsidR="00AA00F0">
              <w:rPr>
                <w:rFonts w:ascii="仿宋" w:eastAsia="仿宋" w:hAnsi="仿宋" w:hint="eastAsia"/>
                <w:sz w:val="26"/>
                <w:szCs w:val="26"/>
              </w:rPr>
              <w:t>、</w:t>
            </w:r>
            <w:r w:rsidRPr="00A9174F">
              <w:rPr>
                <w:rFonts w:ascii="仿宋" w:eastAsia="仿宋" w:hAnsi="仿宋" w:hint="eastAsia"/>
                <w:sz w:val="26"/>
                <w:szCs w:val="26"/>
              </w:rPr>
              <w:t>投建项目转固</w:t>
            </w:r>
            <w:r w:rsidR="00AA00F0">
              <w:rPr>
                <w:rFonts w:ascii="仿宋" w:eastAsia="仿宋" w:hAnsi="仿宋" w:hint="eastAsia"/>
                <w:sz w:val="26"/>
                <w:szCs w:val="26"/>
              </w:rPr>
              <w:t>、</w:t>
            </w:r>
            <w:r w:rsidRPr="00A9174F">
              <w:rPr>
                <w:rFonts w:ascii="仿宋" w:eastAsia="仿宋" w:hAnsi="仿宋" w:hint="eastAsia"/>
                <w:sz w:val="26"/>
                <w:szCs w:val="26"/>
              </w:rPr>
              <w:t>传统淡季</w:t>
            </w:r>
            <w:r w:rsidR="00AA00F0">
              <w:rPr>
                <w:rFonts w:ascii="仿宋" w:eastAsia="仿宋" w:hAnsi="仿宋" w:hint="eastAsia"/>
                <w:sz w:val="26"/>
                <w:szCs w:val="26"/>
              </w:rPr>
              <w:t>以及</w:t>
            </w:r>
            <w:r w:rsidR="00AA00F0" w:rsidRPr="00A9174F">
              <w:rPr>
                <w:rFonts w:ascii="仿宋" w:eastAsia="仿宋" w:hAnsi="仿宋" w:hint="eastAsia"/>
                <w:sz w:val="26"/>
                <w:szCs w:val="26"/>
              </w:rPr>
              <w:t>汇率波动</w:t>
            </w:r>
            <w:r w:rsidRPr="00A9174F">
              <w:rPr>
                <w:rFonts w:ascii="仿宋" w:eastAsia="仿宋" w:hAnsi="仿宋" w:hint="eastAsia"/>
                <w:sz w:val="26"/>
                <w:szCs w:val="26"/>
              </w:rPr>
              <w:t>等叠加</w:t>
            </w:r>
            <w:r w:rsidR="00AA00F0" w:rsidRPr="00A9174F">
              <w:rPr>
                <w:rFonts w:ascii="仿宋" w:eastAsia="仿宋" w:hAnsi="仿宋" w:hint="eastAsia"/>
                <w:sz w:val="26"/>
                <w:szCs w:val="26"/>
              </w:rPr>
              <w:t>因素</w:t>
            </w:r>
            <w:r w:rsidR="00AA00F0">
              <w:rPr>
                <w:rFonts w:ascii="仿宋" w:eastAsia="仿宋" w:hAnsi="仿宋" w:hint="eastAsia"/>
                <w:sz w:val="26"/>
                <w:szCs w:val="26"/>
              </w:rPr>
              <w:t>影响</w:t>
            </w:r>
            <w:bookmarkStart w:id="0" w:name="_GoBack"/>
            <w:bookmarkEnd w:id="0"/>
            <w:r w:rsidRPr="00A9174F">
              <w:rPr>
                <w:rFonts w:ascii="仿宋" w:eastAsia="仿宋" w:hAnsi="仿宋" w:hint="eastAsia"/>
                <w:sz w:val="26"/>
                <w:szCs w:val="26"/>
              </w:rPr>
              <w:t>，公司业绩承压。公司接下来将加大资源投入，推动新建产能全面释放，同时积极推广阻隔薄型包装纸、无塑涂层纸、数码烫画膜、医疗胶片涂料等高附加值产品，提升公司业绩。</w:t>
            </w:r>
          </w:p>
          <w:p w:rsidR="00DB182E" w:rsidRDefault="00DB182E" w:rsidP="00F60FE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:rsidR="00EC0E7A" w:rsidRDefault="00EC0E7A" w:rsidP="00EC0E7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color w:val="FF000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 w:rsidR="0064470E">
              <w:rPr>
                <w:rFonts w:ascii="仿宋" w:eastAsia="仿宋" w:hAnsi="仿宋" w:hint="eastAsia"/>
                <w:b/>
                <w:sz w:val="26"/>
                <w:szCs w:val="26"/>
              </w:rPr>
              <w:t>十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Pr="00EC0E7A">
              <w:rPr>
                <w:rFonts w:ascii="仿宋" w:eastAsia="仿宋" w:hAnsi="仿宋"/>
                <w:b/>
                <w:sz w:val="26"/>
                <w:szCs w:val="26"/>
              </w:rPr>
              <w:t>40万吨化机浆项目投产进度</w:t>
            </w:r>
          </w:p>
          <w:p w:rsidR="00EC0E7A" w:rsidRDefault="00EC0E7A" w:rsidP="00EC0E7A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感谢您的关注！</w:t>
            </w:r>
          </w:p>
          <w:p w:rsidR="00EC0E7A" w:rsidRPr="00EC0E7A" w:rsidRDefault="00EC0E7A" w:rsidP="00F60FE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EC0E7A">
              <w:rPr>
                <w:rFonts w:ascii="仿宋" w:eastAsia="仿宋" w:hAnsi="仿宋" w:hint="eastAsia"/>
                <w:sz w:val="26"/>
                <w:szCs w:val="26"/>
              </w:rPr>
              <w:t>按计划推进中，</w:t>
            </w:r>
            <w:r w:rsidRPr="00EC0E7A">
              <w:rPr>
                <w:rFonts w:ascii="仿宋" w:eastAsia="仿宋" w:hAnsi="仿宋"/>
                <w:sz w:val="26"/>
                <w:szCs w:val="26"/>
              </w:rPr>
              <w:t>40万吨化机浆项目预计2026年初投产。目前，化机浆车间计划2025年5月封顶；附属配套工程给水项目、综合管廊均已开工建设，废水工程已完成招标工作；并已取得备木区、化机浆及碱回收工程施工许可证，同步开展给水、废水工程施工许可证办理工作。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附件清单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无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日期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 w:rsidP="00EC0E7A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202</w:t>
            </w:r>
            <w:r>
              <w:rPr>
                <w:rFonts w:ascii="仿宋" w:eastAsia="仿宋" w:hAnsi="仿宋" w:cs="仿宋"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 w:rsidR="00EC0E7A">
              <w:rPr>
                <w:rFonts w:ascii="仿宋" w:eastAsia="仿宋" w:hAnsi="仿宋" w:cs="仿宋"/>
                <w:sz w:val="26"/>
                <w:szCs w:val="26"/>
              </w:rPr>
              <w:t>4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 w:rsidR="00EC0E7A">
              <w:rPr>
                <w:rFonts w:ascii="仿宋" w:eastAsia="仿宋" w:hAnsi="仿宋" w:cs="仿宋"/>
                <w:sz w:val="26"/>
                <w:szCs w:val="26"/>
              </w:rPr>
              <w:t>25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</w:t>
            </w:r>
          </w:p>
        </w:tc>
      </w:tr>
    </w:tbl>
    <w:p w:rsidR="00DB182E" w:rsidRDefault="00DB182E">
      <w:pPr>
        <w:rPr>
          <w:rFonts w:ascii="宋体" w:eastAsia="宋体" w:hAnsi="宋体"/>
          <w:sz w:val="28"/>
          <w:szCs w:val="28"/>
        </w:rPr>
      </w:pPr>
    </w:p>
    <w:sectPr w:rsidR="00DB182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2E" w:rsidRDefault="00062F2E">
      <w:r>
        <w:separator/>
      </w:r>
    </w:p>
  </w:endnote>
  <w:endnote w:type="continuationSeparator" w:id="0">
    <w:p w:rsidR="00062F2E" w:rsidRDefault="0006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Leelawadee UI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256334"/>
    </w:sdtPr>
    <w:sdtEndPr>
      <w:rPr>
        <w:rFonts w:ascii="宋体" w:eastAsia="宋体" w:hAnsi="宋体"/>
      </w:rPr>
    </w:sdtEndPr>
    <w:sdtContent>
      <w:p w:rsidR="00DB182E" w:rsidRDefault="004B5985">
        <w:pPr>
          <w:pStyle w:val="a7"/>
          <w:jc w:val="center"/>
          <w:rPr>
            <w:rFonts w:ascii="宋体" w:eastAsia="宋体" w:hAnsi="宋体"/>
          </w:rPr>
        </w:pPr>
        <w:r>
          <w:rPr>
            <w:rFonts w:ascii="宋体" w:eastAsia="宋体" w:hAnsi="宋体"/>
          </w:rPr>
          <w:fldChar w:fldCharType="begin"/>
        </w:r>
        <w:r>
          <w:rPr>
            <w:rFonts w:ascii="宋体" w:eastAsia="宋体" w:hAnsi="宋体"/>
          </w:rPr>
          <w:instrText>PAGE   \* MERGEFORMAT</w:instrText>
        </w:r>
        <w:r>
          <w:rPr>
            <w:rFonts w:ascii="宋体" w:eastAsia="宋体" w:hAnsi="宋体"/>
          </w:rPr>
          <w:fldChar w:fldCharType="separate"/>
        </w:r>
        <w:r w:rsidR="00062F2E" w:rsidRPr="00062F2E">
          <w:rPr>
            <w:rFonts w:ascii="宋体" w:eastAsia="宋体" w:hAnsi="宋体"/>
            <w:noProof/>
            <w:lang w:val="zh-CN"/>
          </w:rPr>
          <w:t>1</w:t>
        </w:r>
        <w:r>
          <w:rPr>
            <w:rFonts w:ascii="宋体" w:eastAsia="宋体" w:hAnsi="宋体"/>
          </w:rPr>
          <w:fldChar w:fldCharType="end"/>
        </w:r>
      </w:p>
    </w:sdtContent>
  </w:sdt>
  <w:p w:rsidR="00DB182E" w:rsidRDefault="00DB1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2E" w:rsidRDefault="00062F2E">
      <w:r>
        <w:separator/>
      </w:r>
    </w:p>
  </w:footnote>
  <w:footnote w:type="continuationSeparator" w:id="0">
    <w:p w:rsidR="00062F2E" w:rsidRDefault="0006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M2Q2ZWIxMTRhNjZhZTEyMDA0YmE3YzlhMDZmZmMifQ=="/>
  </w:docVars>
  <w:rsids>
    <w:rsidRoot w:val="00BF65BF"/>
    <w:rsid w:val="0001779A"/>
    <w:rsid w:val="0002476D"/>
    <w:rsid w:val="00035202"/>
    <w:rsid w:val="000620AF"/>
    <w:rsid w:val="00062F2E"/>
    <w:rsid w:val="00070AC8"/>
    <w:rsid w:val="00072829"/>
    <w:rsid w:val="00082404"/>
    <w:rsid w:val="000854DC"/>
    <w:rsid w:val="000922FE"/>
    <w:rsid w:val="000A05D8"/>
    <w:rsid w:val="000B0ACE"/>
    <w:rsid w:val="000B247C"/>
    <w:rsid w:val="000F334E"/>
    <w:rsid w:val="00106E0E"/>
    <w:rsid w:val="0011280D"/>
    <w:rsid w:val="001164CE"/>
    <w:rsid w:val="001207A1"/>
    <w:rsid w:val="00123719"/>
    <w:rsid w:val="00141562"/>
    <w:rsid w:val="00142EE8"/>
    <w:rsid w:val="00145088"/>
    <w:rsid w:val="0014702F"/>
    <w:rsid w:val="00156996"/>
    <w:rsid w:val="00157CEC"/>
    <w:rsid w:val="00165B7C"/>
    <w:rsid w:val="00167908"/>
    <w:rsid w:val="0017245D"/>
    <w:rsid w:val="00191122"/>
    <w:rsid w:val="001913BF"/>
    <w:rsid w:val="00191A32"/>
    <w:rsid w:val="001D6E18"/>
    <w:rsid w:val="001E5AD7"/>
    <w:rsid w:val="00231F63"/>
    <w:rsid w:val="00246102"/>
    <w:rsid w:val="00295249"/>
    <w:rsid w:val="00295AAF"/>
    <w:rsid w:val="00296356"/>
    <w:rsid w:val="002A382C"/>
    <w:rsid w:val="002A60DF"/>
    <w:rsid w:val="002C314F"/>
    <w:rsid w:val="002D6164"/>
    <w:rsid w:val="002F42D4"/>
    <w:rsid w:val="0030092D"/>
    <w:rsid w:val="0030508B"/>
    <w:rsid w:val="00307701"/>
    <w:rsid w:val="003212BA"/>
    <w:rsid w:val="00325042"/>
    <w:rsid w:val="00331BD7"/>
    <w:rsid w:val="00334D2D"/>
    <w:rsid w:val="0036129E"/>
    <w:rsid w:val="003622A7"/>
    <w:rsid w:val="003633F4"/>
    <w:rsid w:val="003737D0"/>
    <w:rsid w:val="00376AE8"/>
    <w:rsid w:val="00393008"/>
    <w:rsid w:val="00396340"/>
    <w:rsid w:val="003B2522"/>
    <w:rsid w:val="003D1166"/>
    <w:rsid w:val="003E217A"/>
    <w:rsid w:val="003E6674"/>
    <w:rsid w:val="0042431B"/>
    <w:rsid w:val="0044729C"/>
    <w:rsid w:val="00452911"/>
    <w:rsid w:val="00476DD9"/>
    <w:rsid w:val="00490A92"/>
    <w:rsid w:val="00495403"/>
    <w:rsid w:val="004B419F"/>
    <w:rsid w:val="004B57FF"/>
    <w:rsid w:val="004B5985"/>
    <w:rsid w:val="004B6196"/>
    <w:rsid w:val="004E0366"/>
    <w:rsid w:val="004F6FD5"/>
    <w:rsid w:val="00500ED3"/>
    <w:rsid w:val="005135B8"/>
    <w:rsid w:val="00521042"/>
    <w:rsid w:val="00523B04"/>
    <w:rsid w:val="0053540C"/>
    <w:rsid w:val="00543573"/>
    <w:rsid w:val="00553ECF"/>
    <w:rsid w:val="005732D7"/>
    <w:rsid w:val="005758F1"/>
    <w:rsid w:val="00582494"/>
    <w:rsid w:val="00584C3D"/>
    <w:rsid w:val="00585263"/>
    <w:rsid w:val="005928C9"/>
    <w:rsid w:val="00596F67"/>
    <w:rsid w:val="00597086"/>
    <w:rsid w:val="005A7B66"/>
    <w:rsid w:val="005C480B"/>
    <w:rsid w:val="005D3B69"/>
    <w:rsid w:val="005D50C0"/>
    <w:rsid w:val="005D529A"/>
    <w:rsid w:val="005D59F4"/>
    <w:rsid w:val="005E095E"/>
    <w:rsid w:val="005F17DA"/>
    <w:rsid w:val="005F221A"/>
    <w:rsid w:val="00606294"/>
    <w:rsid w:val="006131C5"/>
    <w:rsid w:val="006169AB"/>
    <w:rsid w:val="00623F2B"/>
    <w:rsid w:val="00637616"/>
    <w:rsid w:val="0064470E"/>
    <w:rsid w:val="00651166"/>
    <w:rsid w:val="006540C3"/>
    <w:rsid w:val="006708E5"/>
    <w:rsid w:val="00690E33"/>
    <w:rsid w:val="006A5FD5"/>
    <w:rsid w:val="006B7EF2"/>
    <w:rsid w:val="006C12D8"/>
    <w:rsid w:val="006C4E32"/>
    <w:rsid w:val="006D643E"/>
    <w:rsid w:val="006E5ECE"/>
    <w:rsid w:val="006F46F7"/>
    <w:rsid w:val="00704CC0"/>
    <w:rsid w:val="00737C1D"/>
    <w:rsid w:val="007506DD"/>
    <w:rsid w:val="00751DA5"/>
    <w:rsid w:val="007625A9"/>
    <w:rsid w:val="0077532F"/>
    <w:rsid w:val="00781157"/>
    <w:rsid w:val="00787366"/>
    <w:rsid w:val="00790A2C"/>
    <w:rsid w:val="00791051"/>
    <w:rsid w:val="007A370D"/>
    <w:rsid w:val="007B30DB"/>
    <w:rsid w:val="007C0792"/>
    <w:rsid w:val="007C6B10"/>
    <w:rsid w:val="007C7C54"/>
    <w:rsid w:val="007D52EE"/>
    <w:rsid w:val="007E43B8"/>
    <w:rsid w:val="00800257"/>
    <w:rsid w:val="00813E0D"/>
    <w:rsid w:val="008210E8"/>
    <w:rsid w:val="00821847"/>
    <w:rsid w:val="0083624E"/>
    <w:rsid w:val="0083694C"/>
    <w:rsid w:val="00837EF2"/>
    <w:rsid w:val="0084178A"/>
    <w:rsid w:val="00850DCD"/>
    <w:rsid w:val="00867BFA"/>
    <w:rsid w:val="0087172A"/>
    <w:rsid w:val="008871BB"/>
    <w:rsid w:val="008A60D8"/>
    <w:rsid w:val="008A7DD2"/>
    <w:rsid w:val="008B212C"/>
    <w:rsid w:val="008C522E"/>
    <w:rsid w:val="008C6CAD"/>
    <w:rsid w:val="008C7170"/>
    <w:rsid w:val="008E2B7B"/>
    <w:rsid w:val="0092527C"/>
    <w:rsid w:val="009344AA"/>
    <w:rsid w:val="00936E46"/>
    <w:rsid w:val="00950DF5"/>
    <w:rsid w:val="009527CC"/>
    <w:rsid w:val="00952A14"/>
    <w:rsid w:val="009647C2"/>
    <w:rsid w:val="00970474"/>
    <w:rsid w:val="00970508"/>
    <w:rsid w:val="00974130"/>
    <w:rsid w:val="009B3C5D"/>
    <w:rsid w:val="009C1C16"/>
    <w:rsid w:val="009D6066"/>
    <w:rsid w:val="009F3A2A"/>
    <w:rsid w:val="009F7778"/>
    <w:rsid w:val="00A017DF"/>
    <w:rsid w:val="00A05659"/>
    <w:rsid w:val="00A2068E"/>
    <w:rsid w:val="00A24038"/>
    <w:rsid w:val="00A3561B"/>
    <w:rsid w:val="00A530C2"/>
    <w:rsid w:val="00A76B5E"/>
    <w:rsid w:val="00A831F0"/>
    <w:rsid w:val="00A9174F"/>
    <w:rsid w:val="00A9252C"/>
    <w:rsid w:val="00AA00F0"/>
    <w:rsid w:val="00AA3072"/>
    <w:rsid w:val="00AB2DFB"/>
    <w:rsid w:val="00AE3E8D"/>
    <w:rsid w:val="00B15B65"/>
    <w:rsid w:val="00B21E71"/>
    <w:rsid w:val="00B260B9"/>
    <w:rsid w:val="00B27CDC"/>
    <w:rsid w:val="00B3200A"/>
    <w:rsid w:val="00B33430"/>
    <w:rsid w:val="00B44580"/>
    <w:rsid w:val="00B462C4"/>
    <w:rsid w:val="00B50A4D"/>
    <w:rsid w:val="00B70C99"/>
    <w:rsid w:val="00B91CAA"/>
    <w:rsid w:val="00BB7311"/>
    <w:rsid w:val="00BC09BA"/>
    <w:rsid w:val="00BF5F56"/>
    <w:rsid w:val="00BF65BF"/>
    <w:rsid w:val="00C02172"/>
    <w:rsid w:val="00C04E15"/>
    <w:rsid w:val="00C2695B"/>
    <w:rsid w:val="00C510AC"/>
    <w:rsid w:val="00C64D23"/>
    <w:rsid w:val="00C656B9"/>
    <w:rsid w:val="00C668D3"/>
    <w:rsid w:val="00C745D6"/>
    <w:rsid w:val="00C76847"/>
    <w:rsid w:val="00C7689F"/>
    <w:rsid w:val="00C842F2"/>
    <w:rsid w:val="00CA4F6D"/>
    <w:rsid w:val="00CB7BD1"/>
    <w:rsid w:val="00CF1FDF"/>
    <w:rsid w:val="00CF716B"/>
    <w:rsid w:val="00CF77A2"/>
    <w:rsid w:val="00CF7BCF"/>
    <w:rsid w:val="00D01246"/>
    <w:rsid w:val="00D537E2"/>
    <w:rsid w:val="00D60E2E"/>
    <w:rsid w:val="00D7045F"/>
    <w:rsid w:val="00D757E5"/>
    <w:rsid w:val="00D9186D"/>
    <w:rsid w:val="00DA142E"/>
    <w:rsid w:val="00DA2DB7"/>
    <w:rsid w:val="00DA3B99"/>
    <w:rsid w:val="00DB182E"/>
    <w:rsid w:val="00DC4659"/>
    <w:rsid w:val="00DD12A9"/>
    <w:rsid w:val="00DD5379"/>
    <w:rsid w:val="00DD63E6"/>
    <w:rsid w:val="00DD71DD"/>
    <w:rsid w:val="00DF43A1"/>
    <w:rsid w:val="00E0638D"/>
    <w:rsid w:val="00E154AD"/>
    <w:rsid w:val="00E31AA7"/>
    <w:rsid w:val="00E35414"/>
    <w:rsid w:val="00E41A11"/>
    <w:rsid w:val="00E5561F"/>
    <w:rsid w:val="00E748BA"/>
    <w:rsid w:val="00E874A4"/>
    <w:rsid w:val="00E917E9"/>
    <w:rsid w:val="00E9287B"/>
    <w:rsid w:val="00E93C30"/>
    <w:rsid w:val="00E946C8"/>
    <w:rsid w:val="00EA0E70"/>
    <w:rsid w:val="00EB4F99"/>
    <w:rsid w:val="00EC0E7A"/>
    <w:rsid w:val="00EC5D90"/>
    <w:rsid w:val="00ED6DCD"/>
    <w:rsid w:val="00EF3F41"/>
    <w:rsid w:val="00F0351E"/>
    <w:rsid w:val="00F121DA"/>
    <w:rsid w:val="00F12661"/>
    <w:rsid w:val="00F13695"/>
    <w:rsid w:val="00F21164"/>
    <w:rsid w:val="00F31556"/>
    <w:rsid w:val="00F40D1C"/>
    <w:rsid w:val="00F421D2"/>
    <w:rsid w:val="00F50EFF"/>
    <w:rsid w:val="00F60FEC"/>
    <w:rsid w:val="00F61002"/>
    <w:rsid w:val="00F65FDB"/>
    <w:rsid w:val="00F675F1"/>
    <w:rsid w:val="00F729CE"/>
    <w:rsid w:val="00F82F17"/>
    <w:rsid w:val="00F84E40"/>
    <w:rsid w:val="00F85E39"/>
    <w:rsid w:val="00F86D9F"/>
    <w:rsid w:val="00FC1D85"/>
    <w:rsid w:val="00FE1EC9"/>
    <w:rsid w:val="00FE4064"/>
    <w:rsid w:val="00FF604F"/>
    <w:rsid w:val="01BA2298"/>
    <w:rsid w:val="03BE631F"/>
    <w:rsid w:val="03C8048D"/>
    <w:rsid w:val="0AE07C36"/>
    <w:rsid w:val="0B316B72"/>
    <w:rsid w:val="0EC5459A"/>
    <w:rsid w:val="10A91672"/>
    <w:rsid w:val="117F6BA8"/>
    <w:rsid w:val="11F43E80"/>
    <w:rsid w:val="149554ED"/>
    <w:rsid w:val="14C1092D"/>
    <w:rsid w:val="180F0F75"/>
    <w:rsid w:val="1AC51CDB"/>
    <w:rsid w:val="1D257B1B"/>
    <w:rsid w:val="1EF86F80"/>
    <w:rsid w:val="22B06996"/>
    <w:rsid w:val="22B95972"/>
    <w:rsid w:val="23510E00"/>
    <w:rsid w:val="240C20F5"/>
    <w:rsid w:val="24F07503"/>
    <w:rsid w:val="255D0D76"/>
    <w:rsid w:val="26887156"/>
    <w:rsid w:val="269B1198"/>
    <w:rsid w:val="26F46C82"/>
    <w:rsid w:val="270903E4"/>
    <w:rsid w:val="28211CE9"/>
    <w:rsid w:val="28AD7631"/>
    <w:rsid w:val="2ABB5AA9"/>
    <w:rsid w:val="2BA65CE0"/>
    <w:rsid w:val="2DF0286D"/>
    <w:rsid w:val="31722337"/>
    <w:rsid w:val="32306DF0"/>
    <w:rsid w:val="327A7498"/>
    <w:rsid w:val="38B840F7"/>
    <w:rsid w:val="3A591B32"/>
    <w:rsid w:val="3CC47DFF"/>
    <w:rsid w:val="3D8635CE"/>
    <w:rsid w:val="3F2D621D"/>
    <w:rsid w:val="40C527B1"/>
    <w:rsid w:val="43597F19"/>
    <w:rsid w:val="4423068A"/>
    <w:rsid w:val="44A534C7"/>
    <w:rsid w:val="46E511C2"/>
    <w:rsid w:val="47D739CB"/>
    <w:rsid w:val="48A6349F"/>
    <w:rsid w:val="49AC1673"/>
    <w:rsid w:val="4E563093"/>
    <w:rsid w:val="4F7A16A5"/>
    <w:rsid w:val="513E2AD6"/>
    <w:rsid w:val="51910362"/>
    <w:rsid w:val="5203739C"/>
    <w:rsid w:val="538F23A6"/>
    <w:rsid w:val="55180172"/>
    <w:rsid w:val="58B67363"/>
    <w:rsid w:val="5AA075EC"/>
    <w:rsid w:val="5B697B78"/>
    <w:rsid w:val="5B866F95"/>
    <w:rsid w:val="5D625800"/>
    <w:rsid w:val="60F601D7"/>
    <w:rsid w:val="617A5355"/>
    <w:rsid w:val="625629DF"/>
    <w:rsid w:val="630F1D5B"/>
    <w:rsid w:val="63367425"/>
    <w:rsid w:val="678D5AD6"/>
    <w:rsid w:val="695854EC"/>
    <w:rsid w:val="6A4D6497"/>
    <w:rsid w:val="6CC04062"/>
    <w:rsid w:val="6CC13EB4"/>
    <w:rsid w:val="6D745F31"/>
    <w:rsid w:val="72863360"/>
    <w:rsid w:val="75C72759"/>
    <w:rsid w:val="78EC19B0"/>
    <w:rsid w:val="7AF55159"/>
    <w:rsid w:val="7BB7541F"/>
    <w:rsid w:val="7BF012AC"/>
    <w:rsid w:val="7D7035DC"/>
    <w:rsid w:val="7E7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1C764"/>
  <w15:docId w15:val="{8A4AF7D2-634A-4A6E-ACE1-BB74478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1">
    <w:name w:val="Hyperlink"/>
    <w:basedOn w:val="a0"/>
    <w:uiPriority w:val="99"/>
    <w:unhideWhenUsed/>
    <w:rsid w:val="00ED6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442</Words>
  <Characters>2521</Characters>
  <Application>Microsoft Office Word</Application>
  <DocSecurity>0</DocSecurity>
  <Lines>21</Lines>
  <Paragraphs>5</Paragraphs>
  <ScaleCrop>false</ScaleCrop>
  <Company>ylmfeng.com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广东冠豪高新技术股份有限公司2025年4月投资者关系活动记录表（2025-002）</dc:title>
  <dc:creator>User</dc:creator>
  <cp:lastModifiedBy>尹一品</cp:lastModifiedBy>
  <cp:revision>4</cp:revision>
  <cp:lastPrinted>2025-03-17T02:20:00Z</cp:lastPrinted>
  <dcterms:created xsi:type="dcterms:W3CDTF">2025-04-25T07:20:00Z</dcterms:created>
  <dcterms:modified xsi:type="dcterms:W3CDTF">2025-04-27T00:27:00Z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DA299930851B489C990C65493AD0A5DD_13</vt:lpwstr>
  </property>
</Properties>
</file>