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F14C9">
      <w:pPr>
        <w:spacing w:line="360" w:lineRule="auto"/>
        <w:ind w:firstLine="643" w:firstLineChars="200"/>
        <w:jc w:val="center"/>
        <w:rPr>
          <w:rFonts w:ascii="宋体" w:hAnsi="宋体" w:eastAsia="宋体"/>
          <w:b/>
          <w:sz w:val="32"/>
          <w:szCs w:val="32"/>
        </w:rPr>
      </w:pPr>
      <w:r>
        <w:rPr>
          <w:rFonts w:hint="eastAsia" w:ascii="宋体" w:hAnsi="宋体" w:eastAsia="宋体"/>
          <w:b/>
          <w:sz w:val="32"/>
          <w:szCs w:val="32"/>
        </w:rPr>
        <w:t>湖北振华化学股份有限公司</w:t>
      </w:r>
    </w:p>
    <w:p w14:paraId="7A7B096B">
      <w:pPr>
        <w:spacing w:line="360" w:lineRule="auto"/>
        <w:ind w:firstLine="643" w:firstLineChars="200"/>
        <w:jc w:val="center"/>
        <w:rPr>
          <w:rFonts w:hint="eastAsia" w:ascii="宋体" w:hAnsi="宋体" w:eastAsia="宋体"/>
          <w:b/>
          <w:sz w:val="32"/>
          <w:szCs w:val="32"/>
          <w:lang w:val="en-US" w:eastAsia="zh-CN"/>
        </w:rPr>
      </w:pPr>
      <w:r>
        <w:rPr>
          <w:rFonts w:hint="eastAsia" w:ascii="宋体" w:hAnsi="宋体" w:eastAsia="宋体"/>
          <w:b/>
          <w:sz w:val="32"/>
          <w:szCs w:val="32"/>
          <w:lang w:val="en-US" w:eastAsia="zh-CN"/>
        </w:rPr>
        <w:t>2024年年度报告、2025年第一季度报告</w:t>
      </w:r>
    </w:p>
    <w:p w14:paraId="7AAA535C">
      <w:pPr>
        <w:spacing w:line="360" w:lineRule="auto"/>
        <w:ind w:firstLine="643" w:firstLineChars="200"/>
        <w:jc w:val="center"/>
        <w:rPr>
          <w:rFonts w:hint="eastAsia" w:ascii="宋体" w:hAnsi="宋体" w:eastAsia="宋体"/>
          <w:b/>
          <w:sz w:val="32"/>
          <w:szCs w:val="32"/>
          <w:lang w:val="en-US" w:eastAsia="zh-CN"/>
        </w:rPr>
      </w:pPr>
      <w:r>
        <w:rPr>
          <w:rFonts w:hint="eastAsia" w:ascii="宋体" w:hAnsi="宋体" w:eastAsia="宋体"/>
          <w:b/>
          <w:sz w:val="32"/>
          <w:szCs w:val="32"/>
          <w:lang w:val="en-US" w:eastAsia="zh-CN"/>
        </w:rPr>
        <w:t>业绩交流会（通讯）内容纪要</w:t>
      </w:r>
    </w:p>
    <w:p w14:paraId="6ABBA092">
      <w:pPr>
        <w:spacing w:line="360" w:lineRule="auto"/>
        <w:ind w:firstLine="562" w:firstLineChars="200"/>
        <w:jc w:val="left"/>
        <w:rPr>
          <w:rFonts w:hint="eastAsia" w:ascii="宋体" w:hAnsi="宋体" w:eastAsia="宋体"/>
          <w:b/>
          <w:bCs/>
          <w:sz w:val="28"/>
          <w:szCs w:val="28"/>
          <w:lang w:val="en-US" w:eastAsia="zh-CN"/>
        </w:rPr>
      </w:pPr>
    </w:p>
    <w:p w14:paraId="3B3BA793">
      <w:pPr>
        <w:spacing w:line="240" w:lineRule="auto"/>
        <w:ind w:firstLine="562" w:firstLineChars="200"/>
        <w:jc w:val="left"/>
        <w:rPr>
          <w:rFonts w:ascii="宋体" w:hAnsi="宋体" w:eastAsia="宋体"/>
          <w:b/>
          <w:bCs/>
          <w:sz w:val="28"/>
          <w:szCs w:val="28"/>
        </w:rPr>
      </w:pPr>
      <w:r>
        <w:rPr>
          <w:rFonts w:hint="eastAsia" w:ascii="宋体" w:hAnsi="宋体" w:eastAsia="宋体"/>
          <w:b/>
          <w:bCs/>
          <w:sz w:val="28"/>
          <w:szCs w:val="28"/>
          <w:lang w:val="en-US" w:eastAsia="zh-CN"/>
        </w:rPr>
        <w:t>一、</w:t>
      </w:r>
      <w:r>
        <w:rPr>
          <w:rFonts w:hint="eastAsia" w:ascii="宋体" w:hAnsi="宋体" w:eastAsia="宋体"/>
          <w:b/>
          <w:bCs/>
          <w:sz w:val="28"/>
          <w:szCs w:val="28"/>
        </w:rPr>
        <w:t>会议基本情况</w:t>
      </w:r>
    </w:p>
    <w:p w14:paraId="7A9883D9">
      <w:pPr>
        <w:spacing w:line="240" w:lineRule="auto"/>
        <w:ind w:firstLine="562" w:firstLineChars="200"/>
        <w:jc w:val="left"/>
        <w:rPr>
          <w:rFonts w:ascii="宋体" w:hAnsi="宋体" w:eastAsia="宋体"/>
          <w:color w:val="FF0000"/>
          <w:sz w:val="28"/>
          <w:szCs w:val="28"/>
        </w:rPr>
      </w:pPr>
      <w:r>
        <w:rPr>
          <w:rFonts w:hint="eastAsia" w:ascii="宋体" w:hAnsi="宋体" w:eastAsia="宋体"/>
          <w:b/>
          <w:bCs/>
          <w:sz w:val="28"/>
          <w:szCs w:val="28"/>
          <w:lang w:val="en-US" w:eastAsia="zh-CN"/>
        </w:rPr>
        <w:t>会议</w:t>
      </w:r>
      <w:r>
        <w:rPr>
          <w:rFonts w:hint="eastAsia" w:ascii="宋体" w:hAnsi="宋体" w:eastAsia="宋体"/>
          <w:b/>
          <w:bCs/>
          <w:sz w:val="28"/>
          <w:szCs w:val="28"/>
        </w:rPr>
        <w:t>时间：</w:t>
      </w:r>
      <w:r>
        <w:rPr>
          <w:rFonts w:hint="eastAsia" w:ascii="宋体" w:hAnsi="宋体" w:eastAsia="宋体"/>
          <w:b/>
          <w:bCs/>
          <w:sz w:val="28"/>
          <w:szCs w:val="28"/>
          <w:lang w:val="en-US" w:eastAsia="zh-CN"/>
        </w:rPr>
        <w:t xml:space="preserve">    </w:t>
      </w:r>
      <w:r>
        <w:rPr>
          <w:rFonts w:hint="eastAsia" w:ascii="宋体" w:hAnsi="宋体" w:eastAsia="宋体"/>
          <w:sz w:val="28"/>
          <w:szCs w:val="28"/>
        </w:rPr>
        <w:t>20</w:t>
      </w:r>
      <w:r>
        <w:rPr>
          <w:rFonts w:hint="eastAsia" w:ascii="宋体" w:hAnsi="宋体" w:eastAsia="宋体"/>
          <w:sz w:val="28"/>
          <w:szCs w:val="28"/>
          <w:lang w:val="en-US" w:eastAsia="zh-CN"/>
        </w:rPr>
        <w:t>25</w:t>
      </w:r>
      <w:r>
        <w:rPr>
          <w:rFonts w:hint="eastAsia" w:ascii="宋体" w:hAnsi="宋体" w:eastAsia="宋体"/>
          <w:sz w:val="28"/>
          <w:szCs w:val="28"/>
        </w:rPr>
        <w:t>年</w:t>
      </w:r>
      <w:r>
        <w:rPr>
          <w:rFonts w:hint="eastAsia" w:ascii="宋体" w:hAnsi="宋体" w:eastAsia="宋体"/>
          <w:sz w:val="28"/>
          <w:szCs w:val="28"/>
          <w:lang w:val="en-US" w:eastAsia="zh-CN"/>
        </w:rPr>
        <w:t>4</w:t>
      </w:r>
      <w:r>
        <w:rPr>
          <w:rFonts w:hint="eastAsia" w:ascii="宋体" w:hAnsi="宋体" w:eastAsia="宋体"/>
          <w:sz w:val="28"/>
          <w:szCs w:val="28"/>
        </w:rPr>
        <w:t>月</w:t>
      </w:r>
      <w:r>
        <w:rPr>
          <w:rFonts w:hint="eastAsia" w:ascii="宋体" w:hAnsi="宋体" w:eastAsia="宋体"/>
          <w:sz w:val="28"/>
          <w:szCs w:val="28"/>
          <w:lang w:val="en-US" w:eastAsia="zh-CN"/>
        </w:rPr>
        <w:t>28</w:t>
      </w:r>
      <w:r>
        <w:rPr>
          <w:rFonts w:hint="eastAsia" w:ascii="宋体" w:hAnsi="宋体" w:eastAsia="宋体"/>
          <w:sz w:val="28"/>
          <w:szCs w:val="28"/>
        </w:rPr>
        <w:t>日</w:t>
      </w:r>
    </w:p>
    <w:p w14:paraId="0A1C6717">
      <w:pPr>
        <w:spacing w:line="240" w:lineRule="auto"/>
        <w:ind w:firstLine="562" w:firstLineChars="200"/>
        <w:jc w:val="left"/>
        <w:rPr>
          <w:rFonts w:hint="eastAsia" w:ascii="宋体" w:hAnsi="宋体" w:eastAsia="宋体"/>
          <w:sz w:val="28"/>
          <w:szCs w:val="28"/>
          <w:lang w:val="en-US" w:eastAsia="zh-CN"/>
        </w:rPr>
      </w:pPr>
      <w:r>
        <w:rPr>
          <w:rFonts w:hint="eastAsia" w:ascii="宋体" w:hAnsi="宋体" w:eastAsia="宋体"/>
          <w:b/>
          <w:bCs/>
          <w:sz w:val="28"/>
          <w:szCs w:val="28"/>
        </w:rPr>
        <w:t>公司参会人员：</w:t>
      </w:r>
      <w:r>
        <w:rPr>
          <w:rFonts w:hint="eastAsia" w:ascii="宋体" w:hAnsi="宋体" w:eastAsia="宋体"/>
          <w:sz w:val="28"/>
          <w:szCs w:val="28"/>
          <w:lang w:val="en-US" w:eastAsia="zh-CN"/>
        </w:rPr>
        <w:t>杨帆    董秘/财务总监</w:t>
      </w:r>
    </w:p>
    <w:p w14:paraId="50981BF3">
      <w:pPr>
        <w:spacing w:line="240" w:lineRule="auto"/>
        <w:ind w:firstLine="2520" w:firstLineChars="900"/>
        <w:jc w:val="left"/>
        <w:rPr>
          <w:rFonts w:ascii="宋体" w:hAnsi="宋体" w:eastAsia="宋体"/>
          <w:sz w:val="28"/>
          <w:szCs w:val="28"/>
        </w:rPr>
      </w:pPr>
      <w:r>
        <w:rPr>
          <w:rFonts w:hint="eastAsia" w:ascii="宋体" w:hAnsi="宋体" w:eastAsia="宋体"/>
          <w:sz w:val="28"/>
          <w:szCs w:val="28"/>
        </w:rPr>
        <w:t xml:space="preserve">韩翔  </w:t>
      </w:r>
      <w:r>
        <w:rPr>
          <w:rFonts w:hint="eastAsia" w:ascii="宋体" w:hAnsi="宋体" w:eastAsia="宋体"/>
          <w:sz w:val="28"/>
          <w:szCs w:val="28"/>
          <w:lang w:val="en-US" w:eastAsia="zh-CN"/>
        </w:rPr>
        <w:t xml:space="preserve">  </w:t>
      </w:r>
      <w:r>
        <w:rPr>
          <w:rFonts w:hint="eastAsia" w:ascii="宋体" w:hAnsi="宋体" w:eastAsia="宋体"/>
          <w:sz w:val="28"/>
          <w:szCs w:val="28"/>
        </w:rPr>
        <w:t>总经理助理</w:t>
      </w:r>
    </w:p>
    <w:p w14:paraId="767511D7">
      <w:pPr>
        <w:spacing w:line="240" w:lineRule="auto"/>
        <w:ind w:firstLine="562" w:firstLineChars="200"/>
        <w:jc w:val="left"/>
        <w:rPr>
          <w:rFonts w:ascii="宋体" w:hAnsi="宋体" w:eastAsia="宋体"/>
          <w:sz w:val="28"/>
          <w:szCs w:val="28"/>
        </w:rPr>
      </w:pPr>
      <w:r>
        <w:rPr>
          <w:rFonts w:hint="eastAsia" w:ascii="宋体" w:hAnsi="宋体" w:eastAsia="宋体"/>
          <w:b/>
          <w:bCs/>
          <w:sz w:val="28"/>
          <w:szCs w:val="28"/>
        </w:rPr>
        <w:t>参会机构：</w:t>
      </w:r>
      <w:r>
        <w:rPr>
          <w:rFonts w:hint="eastAsia" w:ascii="宋体" w:hAnsi="宋体" w:eastAsia="宋体"/>
          <w:b/>
          <w:bCs/>
          <w:sz w:val="28"/>
          <w:szCs w:val="28"/>
          <w:lang w:val="en-US" w:eastAsia="zh-CN"/>
        </w:rPr>
        <w:t xml:space="preserve">    </w:t>
      </w:r>
      <w:r>
        <w:rPr>
          <w:rFonts w:hint="eastAsia" w:ascii="宋体" w:hAnsi="宋体" w:eastAsia="宋体"/>
          <w:sz w:val="28"/>
          <w:szCs w:val="28"/>
        </w:rPr>
        <w:t>详见附件“参会机构清单”</w:t>
      </w:r>
    </w:p>
    <w:p w14:paraId="0392CCA1">
      <w:pPr>
        <w:ind w:firstLine="562" w:firstLineChars="200"/>
        <w:jc w:val="left"/>
        <w:rPr>
          <w:rFonts w:hint="eastAsia" w:ascii="宋体" w:hAnsi="宋体" w:eastAsia="宋体"/>
          <w:b/>
          <w:bCs/>
          <w:sz w:val="28"/>
          <w:szCs w:val="28"/>
          <w:lang w:val="en-US" w:eastAsia="zh-CN"/>
        </w:rPr>
      </w:pPr>
    </w:p>
    <w:p w14:paraId="793420D9">
      <w:pPr>
        <w:ind w:firstLine="562" w:firstLineChars="200"/>
        <w:jc w:val="left"/>
        <w:rPr>
          <w:rFonts w:hint="eastAsia" w:ascii="楷体" w:hAnsi="楷体" w:eastAsia="楷体"/>
          <w:b/>
          <w:bCs/>
          <w:sz w:val="24"/>
          <w:szCs w:val="24"/>
          <w:lang w:val="en-US" w:eastAsia="zh-CN"/>
        </w:rPr>
      </w:pPr>
      <w:r>
        <w:rPr>
          <w:rFonts w:hint="eastAsia" w:ascii="宋体" w:hAnsi="宋体" w:eastAsia="宋体"/>
          <w:b/>
          <w:bCs/>
          <w:sz w:val="28"/>
          <w:szCs w:val="28"/>
          <w:lang w:val="en-US" w:eastAsia="zh-CN"/>
        </w:rPr>
        <w:t>二、会议交流的主要内容</w:t>
      </w:r>
    </w:p>
    <w:p w14:paraId="47AE3106">
      <w:pPr>
        <w:numPr>
          <w:ilvl w:val="0"/>
          <w:numId w:val="0"/>
        </w:numPr>
        <w:spacing w:line="440" w:lineRule="exact"/>
        <w:ind w:firstLine="562" w:firstLineChars="200"/>
        <w:jc w:val="left"/>
        <w:rPr>
          <w:rFonts w:hint="default" w:ascii="楷体" w:hAnsi="楷体" w:eastAsia="楷体"/>
          <w:b/>
          <w:bCs/>
          <w:sz w:val="28"/>
          <w:szCs w:val="28"/>
          <w:lang w:val="en-US" w:eastAsia="zh-CN"/>
        </w:rPr>
      </w:pPr>
      <w:r>
        <w:rPr>
          <w:rFonts w:hint="eastAsia" w:ascii="楷体" w:hAnsi="楷体" w:eastAsia="楷体"/>
          <w:b/>
          <w:bCs/>
          <w:sz w:val="28"/>
          <w:szCs w:val="28"/>
          <w:lang w:val="en-US" w:eastAsia="zh-CN"/>
        </w:rPr>
        <w:t>（一）公司情况介绍</w:t>
      </w:r>
    </w:p>
    <w:p w14:paraId="3AD890E4">
      <w:pPr>
        <w:numPr>
          <w:ilvl w:val="0"/>
          <w:numId w:val="0"/>
        </w:numPr>
        <w:spacing w:line="440" w:lineRule="exact"/>
        <w:ind w:firstLine="562" w:firstLineChars="200"/>
        <w:jc w:val="left"/>
        <w:rPr>
          <w:rFonts w:hint="default" w:ascii="楷体" w:hAnsi="楷体" w:eastAsia="楷体"/>
          <w:b/>
          <w:bCs/>
          <w:sz w:val="28"/>
          <w:szCs w:val="28"/>
          <w:lang w:val="en-US" w:eastAsia="zh-CN"/>
        </w:rPr>
      </w:pPr>
      <w:r>
        <w:rPr>
          <w:rFonts w:hint="eastAsia" w:ascii="楷体" w:hAnsi="楷体" w:eastAsia="楷体"/>
          <w:b/>
          <w:bCs/>
          <w:sz w:val="28"/>
          <w:szCs w:val="28"/>
          <w:lang w:val="en-US" w:eastAsia="zh-CN"/>
        </w:rPr>
        <w:t>1、公司2024年全年基本情况</w:t>
      </w:r>
    </w:p>
    <w:p w14:paraId="06660B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2024年，以全年维度来看，占公司销售收入比重最高的铬的氧化物单吨售价基本无变化，原材料方面，铬铁矿涨了一些、纯碱跌了一些，其他的有涨有跌。由此，2024年全年的单吨价差呈现基本稳定、稍微走阔的态势。分季度来看，24Q2市场需求景气度较高，公司库存快速出清，当季销量最高，业绩也是全年最好时期，主要产品也有提价的表现。24Q3价格执行比较充分，但维持时间不长，到了24Q4随着铬铁矿名义价格的急速下跌，产品售价也随之有所调整，但去年4季度公司两大基地开工率很满，从而在业绩上充分对冲了单吨价差下降带来的不利影响。毛利率年化来看，变化并不是很大。</w:t>
      </w:r>
    </w:p>
    <w:p w14:paraId="6EC9F496">
      <w:pPr>
        <w:numPr>
          <w:ilvl w:val="0"/>
          <w:numId w:val="0"/>
        </w:numPr>
        <w:spacing w:line="440" w:lineRule="exact"/>
        <w:ind w:firstLine="562" w:firstLineChars="200"/>
        <w:jc w:val="left"/>
        <w:rPr>
          <w:rFonts w:hint="eastAsia" w:ascii="楷体" w:hAnsi="楷体" w:eastAsia="楷体"/>
          <w:b w:val="0"/>
          <w:bCs w:val="0"/>
          <w:sz w:val="28"/>
          <w:szCs w:val="28"/>
          <w:lang w:val="en-US" w:eastAsia="zh-CN"/>
        </w:rPr>
      </w:pPr>
      <w:r>
        <w:rPr>
          <w:rFonts w:hint="eastAsia" w:ascii="楷体" w:hAnsi="楷体" w:eastAsia="楷体"/>
          <w:b/>
          <w:bCs/>
          <w:sz w:val="28"/>
          <w:szCs w:val="28"/>
          <w:lang w:val="en-US" w:eastAsia="zh-CN"/>
        </w:rPr>
        <w:t>2、2024年业绩情况</w:t>
      </w:r>
    </w:p>
    <w:p w14:paraId="184C67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2024同比增长约1个亿的净利润，主要来自两个大的方向。第一是以金属铬为代表的新产品，使公司产品结构得到了非常好的优化，原来我们是卖铬化合物为主，金属铬由于它的固有货值比较高，从铬盐到金属铬整个链条又比较长，整体上我们的毛利率也比较好。大家可以把我们的金属铬当成是一个盈利属性最高的铬盐在卖，这个环节是我们增量业绩的第一个来源；</w:t>
      </w:r>
      <w:r>
        <w:rPr>
          <w:rFonts w:hint="default" w:ascii="楷体" w:hAnsi="楷体" w:eastAsia="楷体"/>
          <w:b w:val="0"/>
          <w:bCs w:val="0"/>
          <w:sz w:val="28"/>
          <w:szCs w:val="28"/>
          <w:lang w:val="en-US" w:eastAsia="zh-CN"/>
        </w:rPr>
        <w:t>第二是由于产销量提升</w:t>
      </w:r>
      <w:r>
        <w:rPr>
          <w:rFonts w:hint="eastAsia" w:ascii="楷体" w:hAnsi="楷体" w:eastAsia="楷体"/>
          <w:b w:val="0"/>
          <w:bCs w:val="0"/>
          <w:sz w:val="28"/>
          <w:szCs w:val="28"/>
          <w:lang w:val="en-US" w:eastAsia="zh-CN"/>
        </w:rPr>
        <w:t>带来的</w:t>
      </w:r>
      <w:r>
        <w:rPr>
          <w:rFonts w:hint="default" w:ascii="楷体" w:hAnsi="楷体" w:eastAsia="楷体"/>
          <w:b w:val="0"/>
          <w:bCs w:val="0"/>
          <w:sz w:val="28"/>
          <w:szCs w:val="28"/>
          <w:lang w:val="en-US" w:eastAsia="zh-CN"/>
        </w:rPr>
        <w:t>各项</w:t>
      </w:r>
      <w:r>
        <w:rPr>
          <w:rFonts w:hint="eastAsia" w:ascii="楷体" w:hAnsi="楷体" w:eastAsia="楷体"/>
          <w:b w:val="0"/>
          <w:bCs w:val="0"/>
          <w:sz w:val="28"/>
          <w:szCs w:val="28"/>
          <w:lang w:val="en-US" w:eastAsia="zh-CN"/>
        </w:rPr>
        <w:t>生产成本</w:t>
      </w:r>
      <w:r>
        <w:rPr>
          <w:rFonts w:hint="default" w:ascii="楷体" w:hAnsi="楷体" w:eastAsia="楷体"/>
          <w:b w:val="0"/>
          <w:bCs w:val="0"/>
          <w:sz w:val="28"/>
          <w:szCs w:val="28"/>
          <w:lang w:val="en-US" w:eastAsia="zh-CN"/>
        </w:rPr>
        <w:t>的摊薄</w:t>
      </w:r>
      <w:r>
        <w:rPr>
          <w:rFonts w:hint="eastAsia" w:ascii="楷体" w:hAnsi="楷体" w:eastAsia="楷体"/>
          <w:b w:val="0"/>
          <w:bCs w:val="0"/>
          <w:sz w:val="28"/>
          <w:szCs w:val="28"/>
          <w:lang w:val="en-US" w:eastAsia="zh-CN"/>
        </w:rPr>
        <w:t>，使</w:t>
      </w:r>
      <w:r>
        <w:rPr>
          <w:rFonts w:hint="default" w:ascii="楷体" w:hAnsi="楷体" w:eastAsia="楷体"/>
          <w:b w:val="0"/>
          <w:bCs w:val="0"/>
          <w:sz w:val="28"/>
          <w:szCs w:val="28"/>
          <w:lang w:val="en-US" w:eastAsia="zh-CN"/>
        </w:rPr>
        <w:t>规模效应</w:t>
      </w:r>
      <w:r>
        <w:rPr>
          <w:rFonts w:hint="eastAsia" w:ascii="楷体" w:hAnsi="楷体" w:eastAsia="楷体"/>
          <w:b w:val="0"/>
          <w:bCs w:val="0"/>
          <w:sz w:val="28"/>
          <w:szCs w:val="28"/>
          <w:lang w:val="en-US" w:eastAsia="zh-CN"/>
        </w:rPr>
        <w:t>持续</w:t>
      </w:r>
      <w:r>
        <w:rPr>
          <w:rFonts w:hint="default" w:ascii="楷体" w:hAnsi="楷体" w:eastAsia="楷体"/>
          <w:b w:val="0"/>
          <w:bCs w:val="0"/>
          <w:sz w:val="28"/>
          <w:szCs w:val="28"/>
          <w:lang w:val="en-US" w:eastAsia="zh-CN"/>
        </w:rPr>
        <w:t>增</w:t>
      </w:r>
      <w:r>
        <w:rPr>
          <w:rFonts w:hint="eastAsia" w:ascii="楷体" w:hAnsi="楷体" w:eastAsia="楷体"/>
          <w:b w:val="0"/>
          <w:bCs w:val="0"/>
          <w:sz w:val="28"/>
          <w:szCs w:val="28"/>
          <w:lang w:val="en-US" w:eastAsia="zh-CN"/>
        </w:rPr>
        <w:t>强。</w:t>
      </w:r>
    </w:p>
    <w:p w14:paraId="6F46D6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default" w:ascii="楷体" w:hAnsi="楷体" w:eastAsia="楷体"/>
          <w:b w:val="0"/>
          <w:bCs w:val="0"/>
          <w:sz w:val="28"/>
          <w:szCs w:val="28"/>
          <w:lang w:val="en-US" w:eastAsia="zh-CN"/>
        </w:rPr>
      </w:pPr>
      <w:r>
        <w:rPr>
          <w:rFonts w:hint="eastAsia" w:ascii="楷体" w:hAnsi="楷体" w:eastAsia="楷体"/>
          <w:b w:val="0"/>
          <w:bCs w:val="0"/>
          <w:sz w:val="28"/>
          <w:szCs w:val="28"/>
          <w:lang w:val="en-US" w:eastAsia="zh-CN"/>
        </w:rPr>
        <w:t>具体解释一下，2024年公司各项含铬产品（折重铬酸钠）产量</w:t>
      </w:r>
      <w:r>
        <w:rPr>
          <w:rFonts w:hint="default" w:ascii="楷体" w:hAnsi="楷体" w:eastAsia="楷体"/>
          <w:b w:val="0"/>
          <w:bCs w:val="0"/>
          <w:sz w:val="28"/>
          <w:szCs w:val="28"/>
          <w:lang w:val="en-US" w:eastAsia="zh-CN"/>
        </w:rPr>
        <w:t>26万吨，</w:t>
      </w:r>
      <w:r>
        <w:rPr>
          <w:rFonts w:hint="eastAsia" w:ascii="楷体" w:hAnsi="楷体" w:eastAsia="楷体"/>
          <w:b w:val="0"/>
          <w:bCs w:val="0"/>
          <w:sz w:val="28"/>
          <w:szCs w:val="28"/>
          <w:lang w:val="en-US" w:eastAsia="zh-CN"/>
        </w:rPr>
        <w:t>同比2023年增加约</w:t>
      </w:r>
      <w:r>
        <w:rPr>
          <w:rFonts w:hint="default" w:ascii="楷体" w:hAnsi="楷体" w:eastAsia="楷体"/>
          <w:b w:val="0"/>
          <w:bCs w:val="0"/>
          <w:sz w:val="28"/>
          <w:szCs w:val="28"/>
          <w:lang w:val="en-US" w:eastAsia="zh-CN"/>
        </w:rPr>
        <w:t>1.5万吨</w:t>
      </w:r>
      <w:r>
        <w:rPr>
          <w:rFonts w:hint="eastAsia" w:ascii="楷体" w:hAnsi="楷体" w:eastAsia="楷体"/>
          <w:b w:val="0"/>
          <w:bCs w:val="0"/>
          <w:sz w:val="28"/>
          <w:szCs w:val="28"/>
          <w:lang w:val="en-US" w:eastAsia="zh-CN"/>
        </w:rPr>
        <w:t>，大家可以简单理解为这部分产品增量</w:t>
      </w:r>
      <w:r>
        <w:rPr>
          <w:rFonts w:hint="default" w:ascii="楷体" w:hAnsi="楷体" w:eastAsia="楷体"/>
          <w:b w:val="0"/>
          <w:bCs w:val="0"/>
          <w:sz w:val="28"/>
          <w:szCs w:val="28"/>
          <w:lang w:val="en-US" w:eastAsia="zh-CN"/>
        </w:rPr>
        <w:t>全</w:t>
      </w:r>
      <w:r>
        <w:rPr>
          <w:rFonts w:hint="eastAsia" w:ascii="楷体" w:hAnsi="楷体" w:eastAsia="楷体"/>
          <w:b w:val="0"/>
          <w:bCs w:val="0"/>
          <w:sz w:val="28"/>
          <w:szCs w:val="28"/>
          <w:lang w:val="en-US" w:eastAsia="zh-CN"/>
        </w:rPr>
        <w:t>部用于做</w:t>
      </w:r>
      <w:r>
        <w:rPr>
          <w:rFonts w:hint="default" w:ascii="楷体" w:hAnsi="楷体" w:eastAsia="楷体"/>
          <w:b w:val="0"/>
          <w:bCs w:val="0"/>
          <w:sz w:val="28"/>
          <w:szCs w:val="28"/>
          <w:lang w:val="en-US" w:eastAsia="zh-CN"/>
        </w:rPr>
        <w:t>金属铬了。</w:t>
      </w:r>
      <w:r>
        <w:rPr>
          <w:rFonts w:hint="eastAsia" w:ascii="楷体" w:hAnsi="楷体" w:eastAsia="楷体"/>
          <w:b w:val="0"/>
          <w:bCs w:val="0"/>
          <w:sz w:val="28"/>
          <w:szCs w:val="28"/>
          <w:lang w:val="en-US" w:eastAsia="zh-CN"/>
        </w:rPr>
        <w:t>由此带来2024年同比4000多</w:t>
      </w:r>
      <w:r>
        <w:rPr>
          <w:rFonts w:hint="default" w:ascii="楷体" w:hAnsi="楷体" w:eastAsia="楷体"/>
          <w:b w:val="0"/>
          <w:bCs w:val="0"/>
          <w:sz w:val="28"/>
          <w:szCs w:val="28"/>
          <w:lang w:val="en-US" w:eastAsia="zh-CN"/>
        </w:rPr>
        <w:t>吨</w:t>
      </w:r>
      <w:r>
        <w:rPr>
          <w:rFonts w:hint="eastAsia" w:ascii="楷体" w:hAnsi="楷体" w:eastAsia="楷体"/>
          <w:b w:val="0"/>
          <w:bCs w:val="0"/>
          <w:sz w:val="28"/>
          <w:szCs w:val="28"/>
          <w:lang w:val="en-US" w:eastAsia="zh-CN"/>
        </w:rPr>
        <w:t>的金属铬增量</w:t>
      </w:r>
      <w:r>
        <w:rPr>
          <w:rFonts w:hint="default" w:ascii="楷体" w:hAnsi="楷体" w:eastAsia="楷体"/>
          <w:b w:val="0"/>
          <w:bCs w:val="0"/>
          <w:sz w:val="28"/>
          <w:szCs w:val="28"/>
          <w:lang w:val="en-US" w:eastAsia="zh-CN"/>
        </w:rPr>
        <w:t>。金属铬</w:t>
      </w:r>
      <w:r>
        <w:rPr>
          <w:rFonts w:hint="eastAsia" w:ascii="楷体" w:hAnsi="楷体" w:eastAsia="楷体"/>
          <w:b w:val="0"/>
          <w:bCs w:val="0"/>
          <w:sz w:val="28"/>
          <w:szCs w:val="28"/>
          <w:lang w:val="en-US" w:eastAsia="zh-CN"/>
        </w:rPr>
        <w:t>与氧化铬绿的单耗系数在1.7左右</w:t>
      </w:r>
      <w:r>
        <w:rPr>
          <w:rFonts w:hint="default" w:ascii="楷体" w:hAnsi="楷体" w:eastAsia="楷体"/>
          <w:b w:val="0"/>
          <w:bCs w:val="0"/>
          <w:sz w:val="28"/>
          <w:szCs w:val="28"/>
          <w:lang w:val="en-US" w:eastAsia="zh-CN"/>
        </w:rPr>
        <w:t>，</w:t>
      </w:r>
      <w:r>
        <w:rPr>
          <w:rFonts w:hint="eastAsia" w:ascii="楷体" w:hAnsi="楷体" w:eastAsia="楷体"/>
          <w:b w:val="0"/>
          <w:bCs w:val="0"/>
          <w:sz w:val="28"/>
          <w:szCs w:val="28"/>
          <w:lang w:val="en-US" w:eastAsia="zh-CN"/>
        </w:rPr>
        <w:t>也就是多做出</w:t>
      </w:r>
      <w:r>
        <w:rPr>
          <w:rFonts w:hint="default" w:ascii="楷体" w:hAnsi="楷体" w:eastAsia="楷体"/>
          <w:b w:val="0"/>
          <w:bCs w:val="0"/>
          <w:sz w:val="28"/>
          <w:szCs w:val="28"/>
          <w:lang w:val="en-US" w:eastAsia="zh-CN"/>
        </w:rPr>
        <w:t>将近8000吨的氧化铬绿。</w:t>
      </w:r>
      <w:r>
        <w:rPr>
          <w:rFonts w:hint="eastAsia" w:ascii="楷体" w:hAnsi="楷体" w:eastAsia="楷体"/>
          <w:b w:val="0"/>
          <w:bCs w:val="0"/>
          <w:sz w:val="28"/>
          <w:szCs w:val="28"/>
          <w:lang w:val="en-US" w:eastAsia="zh-CN"/>
        </w:rPr>
        <w:t>公司</w:t>
      </w:r>
      <w:r>
        <w:rPr>
          <w:rFonts w:hint="default" w:ascii="楷体" w:hAnsi="楷体" w:eastAsia="楷体"/>
          <w:b w:val="0"/>
          <w:bCs w:val="0"/>
          <w:sz w:val="28"/>
          <w:szCs w:val="28"/>
          <w:lang w:val="en-US" w:eastAsia="zh-CN"/>
        </w:rPr>
        <w:t>氧化铬绿的</w:t>
      </w:r>
      <w:r>
        <w:rPr>
          <w:rFonts w:hint="eastAsia" w:ascii="楷体" w:hAnsi="楷体" w:eastAsia="楷体"/>
          <w:b w:val="0"/>
          <w:bCs w:val="0"/>
          <w:sz w:val="28"/>
          <w:szCs w:val="28"/>
          <w:lang w:val="en-US" w:eastAsia="zh-CN"/>
        </w:rPr>
        <w:t>毛利率常年稳定在</w:t>
      </w:r>
      <w:r>
        <w:rPr>
          <w:rFonts w:hint="default" w:ascii="楷体" w:hAnsi="楷体" w:eastAsia="楷体"/>
          <w:b w:val="0"/>
          <w:bCs w:val="0"/>
          <w:sz w:val="28"/>
          <w:szCs w:val="28"/>
          <w:lang w:val="en-US" w:eastAsia="zh-CN"/>
        </w:rPr>
        <w:t>2</w:t>
      </w:r>
      <w:r>
        <w:rPr>
          <w:rFonts w:hint="eastAsia" w:ascii="楷体" w:hAnsi="楷体" w:eastAsia="楷体"/>
          <w:b w:val="0"/>
          <w:bCs w:val="0"/>
          <w:sz w:val="28"/>
          <w:szCs w:val="28"/>
          <w:lang w:val="en-US" w:eastAsia="zh-CN"/>
        </w:rPr>
        <w:t>5</w:t>
      </w:r>
      <w:r>
        <w:rPr>
          <w:rFonts w:hint="default" w:ascii="楷体" w:hAnsi="楷体" w:eastAsia="楷体"/>
          <w:b w:val="0"/>
          <w:bCs w:val="0"/>
          <w:sz w:val="28"/>
          <w:szCs w:val="28"/>
          <w:lang w:val="en-US" w:eastAsia="zh-CN"/>
        </w:rPr>
        <w:t>%</w:t>
      </w:r>
      <w:r>
        <w:rPr>
          <w:rFonts w:hint="eastAsia" w:ascii="楷体" w:hAnsi="楷体" w:eastAsia="楷体"/>
          <w:b w:val="0"/>
          <w:bCs w:val="0"/>
          <w:sz w:val="28"/>
          <w:szCs w:val="28"/>
          <w:lang w:val="en-US" w:eastAsia="zh-CN"/>
        </w:rPr>
        <w:t>-</w:t>
      </w:r>
      <w:r>
        <w:rPr>
          <w:rFonts w:hint="default" w:ascii="楷体" w:hAnsi="楷体" w:eastAsia="楷体"/>
          <w:b w:val="0"/>
          <w:bCs w:val="0"/>
          <w:sz w:val="28"/>
          <w:szCs w:val="28"/>
          <w:lang w:val="en-US" w:eastAsia="zh-CN"/>
        </w:rPr>
        <w:t>28%</w:t>
      </w:r>
      <w:r>
        <w:rPr>
          <w:rFonts w:hint="eastAsia" w:ascii="楷体" w:hAnsi="楷体" w:eastAsia="楷体"/>
          <w:b w:val="0"/>
          <w:bCs w:val="0"/>
          <w:sz w:val="28"/>
          <w:szCs w:val="28"/>
          <w:lang w:val="en-US" w:eastAsia="zh-CN"/>
        </w:rPr>
        <w:t>之间，这样折算下来可知，公司去年的铬盐增量以金属铬的形态外售，带来的利润增量大概是</w:t>
      </w:r>
      <w:r>
        <w:rPr>
          <w:rFonts w:hint="default" w:ascii="楷体" w:hAnsi="楷体" w:eastAsia="楷体"/>
          <w:b w:val="0"/>
          <w:bCs w:val="0"/>
          <w:sz w:val="28"/>
          <w:szCs w:val="28"/>
          <w:lang w:val="en-US" w:eastAsia="zh-CN"/>
        </w:rPr>
        <w:t>5000万人民币。</w:t>
      </w:r>
      <w:r>
        <w:rPr>
          <w:rFonts w:hint="eastAsia" w:ascii="楷体" w:hAnsi="楷体" w:eastAsia="楷体"/>
          <w:b w:val="0"/>
          <w:bCs w:val="0"/>
          <w:sz w:val="28"/>
          <w:szCs w:val="28"/>
          <w:lang w:val="en-US" w:eastAsia="zh-CN"/>
        </w:rPr>
        <w:t>再者，投资者从公司年报的成本分析中可知，尽管去年有1.5万吨的铬盐增量，但“动力”材料成本总额基本无变化，“其他”制造费用总额甚至是下降的，这充分说明公司近年来的技术改造获得了较为显著的成本优化效果，仅上述两项成本科目的摊薄效应折算到重铬酸钠产品上，就带来了近160元/吨的成本下降，这是2024年利润增量的另一个主要来源。</w:t>
      </w:r>
    </w:p>
    <w:p w14:paraId="36C67F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从季度</w:t>
      </w:r>
      <w:r>
        <w:rPr>
          <w:rFonts w:hint="default" w:ascii="楷体" w:hAnsi="楷体" w:eastAsia="楷体"/>
          <w:b w:val="0"/>
          <w:bCs w:val="0"/>
          <w:sz w:val="28"/>
          <w:szCs w:val="28"/>
          <w:lang w:val="en-US" w:eastAsia="zh-CN"/>
        </w:rPr>
        <w:t>环比的数据</w:t>
      </w:r>
      <w:r>
        <w:rPr>
          <w:rFonts w:hint="eastAsia" w:ascii="楷体" w:hAnsi="楷体" w:eastAsia="楷体"/>
          <w:b w:val="0"/>
          <w:bCs w:val="0"/>
          <w:sz w:val="28"/>
          <w:szCs w:val="28"/>
          <w:lang w:val="en-US" w:eastAsia="zh-CN"/>
        </w:rPr>
        <w:t>来看</w:t>
      </w:r>
      <w:r>
        <w:rPr>
          <w:rFonts w:hint="default" w:ascii="楷体" w:hAnsi="楷体" w:eastAsia="楷体"/>
          <w:b w:val="0"/>
          <w:bCs w:val="0"/>
          <w:sz w:val="28"/>
          <w:szCs w:val="28"/>
          <w:lang w:val="en-US" w:eastAsia="zh-CN"/>
        </w:rPr>
        <w:t>，</w:t>
      </w:r>
      <w:r>
        <w:rPr>
          <w:rFonts w:hint="eastAsia" w:ascii="楷体" w:hAnsi="楷体" w:eastAsia="楷体"/>
          <w:b w:val="0"/>
          <w:bCs w:val="0"/>
          <w:sz w:val="28"/>
          <w:szCs w:val="28"/>
          <w:lang w:val="en-US" w:eastAsia="zh-CN"/>
        </w:rPr>
        <w:t>24Q4铬铁矿名义</w:t>
      </w:r>
      <w:r>
        <w:rPr>
          <w:rFonts w:hint="default" w:ascii="楷体" w:hAnsi="楷体" w:eastAsia="楷体"/>
          <w:b w:val="0"/>
          <w:bCs w:val="0"/>
          <w:sz w:val="28"/>
          <w:szCs w:val="28"/>
          <w:lang w:val="en-US" w:eastAsia="zh-CN"/>
        </w:rPr>
        <w:t>价格急速下行，</w:t>
      </w:r>
      <w:r>
        <w:rPr>
          <w:rFonts w:hint="eastAsia" w:ascii="楷体" w:hAnsi="楷体" w:eastAsia="楷体"/>
          <w:b w:val="0"/>
          <w:bCs w:val="0"/>
          <w:sz w:val="28"/>
          <w:szCs w:val="28"/>
          <w:lang w:val="en-US" w:eastAsia="zh-CN"/>
        </w:rPr>
        <w:t>这在</w:t>
      </w:r>
      <w:r>
        <w:rPr>
          <w:rFonts w:hint="default" w:ascii="楷体" w:hAnsi="楷体" w:eastAsia="楷体"/>
          <w:b w:val="0"/>
          <w:bCs w:val="0"/>
          <w:sz w:val="28"/>
          <w:szCs w:val="28"/>
          <w:lang w:val="en-US" w:eastAsia="zh-CN"/>
        </w:rPr>
        <w:t>历史上</w:t>
      </w:r>
      <w:r>
        <w:rPr>
          <w:rFonts w:hint="eastAsia" w:ascii="楷体" w:hAnsi="楷体" w:eastAsia="楷体"/>
          <w:b w:val="0"/>
          <w:bCs w:val="0"/>
          <w:sz w:val="28"/>
          <w:szCs w:val="28"/>
          <w:lang w:val="en-US" w:eastAsia="zh-CN"/>
        </w:rPr>
        <w:t>很少见，</w:t>
      </w:r>
      <w:r>
        <w:rPr>
          <w:rFonts w:hint="default" w:ascii="楷体" w:hAnsi="楷体" w:eastAsia="楷体"/>
          <w:b w:val="0"/>
          <w:bCs w:val="0"/>
          <w:sz w:val="28"/>
          <w:szCs w:val="28"/>
          <w:lang w:val="en-US" w:eastAsia="zh-CN"/>
        </w:rPr>
        <w:t>我们</w:t>
      </w:r>
      <w:r>
        <w:rPr>
          <w:rFonts w:hint="eastAsia" w:ascii="楷体" w:hAnsi="楷体" w:eastAsia="楷体"/>
          <w:b w:val="0"/>
          <w:bCs w:val="0"/>
          <w:sz w:val="28"/>
          <w:szCs w:val="28"/>
          <w:lang w:val="en-US" w:eastAsia="zh-CN"/>
        </w:rPr>
        <w:t>的产品</w:t>
      </w:r>
      <w:r>
        <w:rPr>
          <w:rFonts w:hint="default" w:ascii="楷体" w:hAnsi="楷体" w:eastAsia="楷体"/>
          <w:b w:val="0"/>
          <w:bCs w:val="0"/>
          <w:sz w:val="28"/>
          <w:szCs w:val="28"/>
          <w:lang w:val="en-US" w:eastAsia="zh-CN"/>
        </w:rPr>
        <w:t>售价</w:t>
      </w:r>
      <w:r>
        <w:rPr>
          <w:rFonts w:hint="eastAsia" w:ascii="楷体" w:hAnsi="楷体" w:eastAsia="楷体"/>
          <w:b w:val="0"/>
          <w:bCs w:val="0"/>
          <w:sz w:val="28"/>
          <w:szCs w:val="28"/>
          <w:lang w:val="en-US" w:eastAsia="zh-CN"/>
        </w:rPr>
        <w:t>也会对原材料走势进行反映</w:t>
      </w:r>
      <w:r>
        <w:rPr>
          <w:rFonts w:hint="default" w:ascii="楷体" w:hAnsi="楷体" w:eastAsia="楷体"/>
          <w:b w:val="0"/>
          <w:bCs w:val="0"/>
          <w:sz w:val="28"/>
          <w:szCs w:val="28"/>
          <w:lang w:val="en-US" w:eastAsia="zh-CN"/>
        </w:rPr>
        <w:t>，所以</w:t>
      </w:r>
      <w:r>
        <w:rPr>
          <w:rFonts w:hint="eastAsia" w:ascii="楷体" w:hAnsi="楷体" w:eastAsia="楷体"/>
          <w:b w:val="0"/>
          <w:bCs w:val="0"/>
          <w:sz w:val="28"/>
          <w:szCs w:val="28"/>
          <w:lang w:val="en-US" w:eastAsia="zh-CN"/>
        </w:rPr>
        <w:t>24Q4环比24Q3，</w:t>
      </w:r>
      <w:r>
        <w:rPr>
          <w:rFonts w:hint="default" w:ascii="楷体" w:hAnsi="楷体" w:eastAsia="楷体"/>
          <w:b w:val="0"/>
          <w:bCs w:val="0"/>
          <w:sz w:val="28"/>
          <w:szCs w:val="28"/>
          <w:lang w:val="en-US" w:eastAsia="zh-CN"/>
        </w:rPr>
        <w:t>单吨价差是</w:t>
      </w:r>
      <w:r>
        <w:rPr>
          <w:rFonts w:hint="eastAsia" w:ascii="楷体" w:hAnsi="楷体" w:eastAsia="楷体"/>
          <w:b w:val="0"/>
          <w:bCs w:val="0"/>
          <w:sz w:val="28"/>
          <w:szCs w:val="28"/>
          <w:lang w:val="en-US" w:eastAsia="zh-CN"/>
        </w:rPr>
        <w:t>略有</w:t>
      </w:r>
      <w:r>
        <w:rPr>
          <w:rFonts w:hint="default" w:ascii="楷体" w:hAnsi="楷体" w:eastAsia="楷体"/>
          <w:b w:val="0"/>
          <w:bCs w:val="0"/>
          <w:sz w:val="28"/>
          <w:szCs w:val="28"/>
          <w:lang w:val="en-US" w:eastAsia="zh-CN"/>
        </w:rPr>
        <w:t>下行的。</w:t>
      </w:r>
      <w:r>
        <w:rPr>
          <w:rFonts w:hint="eastAsia" w:ascii="楷体" w:hAnsi="楷体" w:eastAsia="楷体"/>
          <w:b w:val="0"/>
          <w:bCs w:val="0"/>
          <w:sz w:val="28"/>
          <w:szCs w:val="28"/>
          <w:lang w:val="en-US" w:eastAsia="zh-CN"/>
        </w:rPr>
        <w:t>但Q4产销量执行得很好，</w:t>
      </w:r>
      <w:r>
        <w:rPr>
          <w:rFonts w:hint="default" w:ascii="楷体" w:hAnsi="楷体" w:eastAsia="楷体"/>
          <w:b w:val="0"/>
          <w:bCs w:val="0"/>
          <w:sz w:val="28"/>
          <w:szCs w:val="28"/>
          <w:lang w:val="en-US" w:eastAsia="zh-CN"/>
        </w:rPr>
        <w:t>导致毛利率虽然</w:t>
      </w:r>
      <w:r>
        <w:rPr>
          <w:rFonts w:hint="eastAsia" w:ascii="楷体" w:hAnsi="楷体" w:eastAsia="楷体"/>
          <w:b w:val="0"/>
          <w:bCs w:val="0"/>
          <w:sz w:val="28"/>
          <w:szCs w:val="28"/>
          <w:lang w:val="en-US" w:eastAsia="zh-CN"/>
        </w:rPr>
        <w:t>环比</w:t>
      </w:r>
      <w:r>
        <w:rPr>
          <w:rFonts w:hint="default" w:ascii="楷体" w:hAnsi="楷体" w:eastAsia="楷体"/>
          <w:b w:val="0"/>
          <w:bCs w:val="0"/>
          <w:sz w:val="28"/>
          <w:szCs w:val="28"/>
          <w:lang w:val="en-US" w:eastAsia="zh-CN"/>
        </w:rPr>
        <w:t>跌了</w:t>
      </w:r>
      <w:r>
        <w:rPr>
          <w:rFonts w:hint="eastAsia" w:ascii="楷体" w:hAnsi="楷体" w:eastAsia="楷体"/>
          <w:b w:val="0"/>
          <w:bCs w:val="0"/>
          <w:sz w:val="28"/>
          <w:szCs w:val="28"/>
          <w:lang w:val="en-US" w:eastAsia="zh-CN"/>
        </w:rPr>
        <w:t>零点几个百分</w:t>
      </w:r>
      <w:r>
        <w:rPr>
          <w:rFonts w:hint="default" w:ascii="楷体" w:hAnsi="楷体" w:eastAsia="楷体"/>
          <w:b w:val="0"/>
          <w:bCs w:val="0"/>
          <w:sz w:val="28"/>
          <w:szCs w:val="28"/>
          <w:lang w:val="en-US" w:eastAsia="zh-CN"/>
        </w:rPr>
        <w:t>点，</w:t>
      </w:r>
      <w:r>
        <w:rPr>
          <w:rFonts w:hint="eastAsia" w:ascii="楷体" w:hAnsi="楷体" w:eastAsia="楷体"/>
          <w:b w:val="0"/>
          <w:bCs w:val="0"/>
          <w:sz w:val="28"/>
          <w:szCs w:val="28"/>
          <w:lang w:val="en-US" w:eastAsia="zh-CN"/>
        </w:rPr>
        <w:t>但</w:t>
      </w:r>
      <w:r>
        <w:rPr>
          <w:rFonts w:hint="default" w:ascii="楷体" w:hAnsi="楷体" w:eastAsia="楷体"/>
          <w:b w:val="0"/>
          <w:bCs w:val="0"/>
          <w:sz w:val="28"/>
          <w:szCs w:val="28"/>
          <w:lang w:val="en-US" w:eastAsia="zh-CN"/>
        </w:rPr>
        <w:t>毛利总额</w:t>
      </w:r>
      <w:r>
        <w:rPr>
          <w:rFonts w:hint="eastAsia" w:ascii="楷体" w:hAnsi="楷体" w:eastAsia="楷体"/>
          <w:b w:val="0"/>
          <w:bCs w:val="0"/>
          <w:sz w:val="28"/>
          <w:szCs w:val="28"/>
          <w:lang w:val="en-US" w:eastAsia="zh-CN"/>
        </w:rPr>
        <w:t>却</w:t>
      </w:r>
      <w:r>
        <w:rPr>
          <w:rFonts w:hint="default" w:ascii="楷体" w:hAnsi="楷体" w:eastAsia="楷体"/>
          <w:b w:val="0"/>
          <w:bCs w:val="0"/>
          <w:sz w:val="28"/>
          <w:szCs w:val="28"/>
          <w:lang w:val="en-US" w:eastAsia="zh-CN"/>
        </w:rPr>
        <w:t>增加了</w:t>
      </w:r>
      <w:r>
        <w:rPr>
          <w:rFonts w:hint="eastAsia" w:ascii="楷体" w:hAnsi="楷体" w:eastAsia="楷体"/>
          <w:b w:val="0"/>
          <w:bCs w:val="0"/>
          <w:sz w:val="28"/>
          <w:szCs w:val="28"/>
          <w:lang w:val="en-US" w:eastAsia="zh-CN"/>
        </w:rPr>
        <w:t>1000多万元</w:t>
      </w:r>
      <w:r>
        <w:rPr>
          <w:rFonts w:hint="default" w:ascii="楷体" w:hAnsi="楷体" w:eastAsia="楷体"/>
          <w:b w:val="0"/>
          <w:bCs w:val="0"/>
          <w:sz w:val="28"/>
          <w:szCs w:val="28"/>
          <w:lang w:val="en-US" w:eastAsia="zh-CN"/>
        </w:rPr>
        <w:t>。所以正常情况下，我去年四季度的净利润应该比三季度要好才对。</w:t>
      </w:r>
      <w:r>
        <w:rPr>
          <w:rFonts w:hint="eastAsia" w:ascii="楷体" w:hAnsi="楷体" w:eastAsia="楷体"/>
          <w:b w:val="0"/>
          <w:bCs w:val="0"/>
          <w:sz w:val="28"/>
          <w:szCs w:val="28"/>
          <w:lang w:val="en-US" w:eastAsia="zh-CN"/>
        </w:rPr>
        <w:t>但大家看到实际环比业绩略有降低，主要是</w:t>
      </w:r>
      <w:r>
        <w:rPr>
          <w:rFonts w:hint="default" w:ascii="楷体" w:hAnsi="楷体" w:eastAsia="楷体"/>
          <w:b w:val="0"/>
          <w:bCs w:val="0"/>
          <w:sz w:val="28"/>
          <w:szCs w:val="28"/>
          <w:lang w:val="en-US" w:eastAsia="zh-CN"/>
        </w:rPr>
        <w:t>期间费用</w:t>
      </w:r>
      <w:r>
        <w:rPr>
          <w:rFonts w:hint="eastAsia" w:ascii="楷体" w:hAnsi="楷体" w:eastAsia="楷体"/>
          <w:b w:val="0"/>
          <w:bCs w:val="0"/>
          <w:sz w:val="28"/>
          <w:szCs w:val="28"/>
          <w:lang w:val="en-US" w:eastAsia="zh-CN"/>
        </w:rPr>
        <w:t>的影响</w:t>
      </w:r>
      <w:r>
        <w:rPr>
          <w:rFonts w:hint="default" w:ascii="楷体" w:hAnsi="楷体" w:eastAsia="楷体"/>
          <w:b w:val="0"/>
          <w:bCs w:val="0"/>
          <w:sz w:val="28"/>
          <w:szCs w:val="28"/>
          <w:lang w:val="en-US" w:eastAsia="zh-CN"/>
        </w:rPr>
        <w:t>，</w:t>
      </w:r>
      <w:r>
        <w:rPr>
          <w:rFonts w:hint="eastAsia" w:ascii="楷体" w:hAnsi="楷体" w:eastAsia="楷体"/>
          <w:b w:val="0"/>
          <w:bCs w:val="0"/>
          <w:sz w:val="28"/>
          <w:szCs w:val="28"/>
          <w:lang w:val="en-US" w:eastAsia="zh-CN"/>
        </w:rPr>
        <w:t>这其中以管理费用为主导，其</w:t>
      </w:r>
      <w:r>
        <w:rPr>
          <w:rFonts w:hint="default" w:ascii="楷体" w:hAnsi="楷体" w:eastAsia="楷体"/>
          <w:b w:val="0"/>
          <w:bCs w:val="0"/>
          <w:sz w:val="28"/>
          <w:szCs w:val="28"/>
          <w:lang w:val="en-US" w:eastAsia="zh-CN"/>
        </w:rPr>
        <w:t>主要</w:t>
      </w:r>
      <w:r>
        <w:rPr>
          <w:rFonts w:hint="eastAsia" w:ascii="楷体" w:hAnsi="楷体" w:eastAsia="楷体"/>
          <w:b w:val="0"/>
          <w:bCs w:val="0"/>
          <w:sz w:val="28"/>
          <w:szCs w:val="28"/>
          <w:lang w:val="en-US" w:eastAsia="zh-CN"/>
        </w:rPr>
        <w:t>原因是公司管理层认为结合去年的宏观经济形势</w:t>
      </w:r>
      <w:r>
        <w:rPr>
          <w:rFonts w:hint="default" w:ascii="楷体" w:hAnsi="楷体" w:eastAsia="楷体"/>
          <w:b w:val="0"/>
          <w:bCs w:val="0"/>
          <w:sz w:val="28"/>
          <w:szCs w:val="28"/>
          <w:lang w:val="en-US" w:eastAsia="zh-CN"/>
        </w:rPr>
        <w:t>公司能有业绩高增非常不容易，</w:t>
      </w:r>
      <w:r>
        <w:rPr>
          <w:rFonts w:hint="eastAsia" w:ascii="楷体" w:hAnsi="楷体" w:eastAsia="楷体"/>
          <w:b w:val="0"/>
          <w:bCs w:val="0"/>
          <w:sz w:val="28"/>
          <w:szCs w:val="28"/>
          <w:lang w:val="en-US" w:eastAsia="zh-CN"/>
        </w:rPr>
        <w:t>在关键岗位奖金发放方面执行得比较慷慨。总体来说，我们认为公司去年Q4的经营质量是略好于Q3的。</w:t>
      </w:r>
    </w:p>
    <w:p w14:paraId="0DE083A2">
      <w:pPr>
        <w:numPr>
          <w:ilvl w:val="0"/>
          <w:numId w:val="0"/>
        </w:numPr>
        <w:spacing w:line="440" w:lineRule="exact"/>
        <w:ind w:firstLine="562" w:firstLineChars="200"/>
        <w:jc w:val="left"/>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3、2025年Q1业绩情况</w:t>
      </w:r>
    </w:p>
    <w:p w14:paraId="52C9FB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default" w:ascii="楷体" w:hAnsi="楷体" w:eastAsia="楷体"/>
          <w:b w:val="0"/>
          <w:bCs w:val="0"/>
          <w:sz w:val="28"/>
          <w:szCs w:val="28"/>
          <w:lang w:val="en-US" w:eastAsia="zh-CN"/>
        </w:rPr>
      </w:pPr>
      <w:r>
        <w:rPr>
          <w:rFonts w:hint="eastAsia" w:ascii="楷体" w:hAnsi="楷体" w:eastAsia="楷体"/>
          <w:b w:val="0"/>
          <w:bCs w:val="0"/>
          <w:sz w:val="28"/>
          <w:szCs w:val="28"/>
          <w:lang w:val="en-US" w:eastAsia="zh-CN"/>
        </w:rPr>
        <w:t>25Q1与24Q4基本持平</w:t>
      </w:r>
      <w:r>
        <w:rPr>
          <w:rFonts w:hint="default" w:ascii="楷体" w:hAnsi="楷体" w:eastAsia="楷体"/>
          <w:b w:val="0"/>
          <w:bCs w:val="0"/>
          <w:sz w:val="28"/>
          <w:szCs w:val="28"/>
          <w:lang w:val="en-US" w:eastAsia="zh-CN"/>
        </w:rPr>
        <w:t>。</w:t>
      </w:r>
      <w:r>
        <w:rPr>
          <w:rFonts w:hint="eastAsia" w:ascii="楷体" w:hAnsi="楷体" w:eastAsia="楷体"/>
          <w:b w:val="0"/>
          <w:bCs w:val="0"/>
          <w:sz w:val="28"/>
          <w:szCs w:val="28"/>
          <w:lang w:val="en-US" w:eastAsia="zh-CN"/>
        </w:rPr>
        <w:t>2月份的表现对当季略有拖累</w:t>
      </w:r>
      <w:r>
        <w:rPr>
          <w:rFonts w:hint="default" w:ascii="楷体" w:hAnsi="楷体" w:eastAsia="楷体"/>
          <w:b w:val="0"/>
          <w:bCs w:val="0"/>
          <w:sz w:val="28"/>
          <w:szCs w:val="28"/>
          <w:lang w:val="en-US" w:eastAsia="zh-CN"/>
        </w:rPr>
        <w:t>。一</w:t>
      </w:r>
      <w:r>
        <w:rPr>
          <w:rFonts w:hint="eastAsia" w:ascii="楷体" w:hAnsi="楷体" w:eastAsia="楷体"/>
          <w:b w:val="0"/>
          <w:bCs w:val="0"/>
          <w:sz w:val="28"/>
          <w:szCs w:val="28"/>
          <w:lang w:val="en-US" w:eastAsia="zh-CN"/>
        </w:rPr>
        <w:t>则今年</w:t>
      </w:r>
      <w:r>
        <w:rPr>
          <w:rFonts w:hint="default" w:ascii="楷体" w:hAnsi="楷体" w:eastAsia="楷体"/>
          <w:b w:val="0"/>
          <w:bCs w:val="0"/>
          <w:sz w:val="28"/>
          <w:szCs w:val="28"/>
          <w:lang w:val="en-US" w:eastAsia="zh-CN"/>
        </w:rPr>
        <w:t>春节比较早</w:t>
      </w:r>
      <w:r>
        <w:rPr>
          <w:rFonts w:hint="eastAsia" w:ascii="楷体" w:hAnsi="楷体" w:eastAsia="楷体"/>
          <w:b w:val="0"/>
          <w:bCs w:val="0"/>
          <w:sz w:val="28"/>
          <w:szCs w:val="28"/>
          <w:lang w:val="en-US" w:eastAsia="zh-CN"/>
        </w:rPr>
        <w:t>，</w:t>
      </w:r>
      <w:r>
        <w:rPr>
          <w:rFonts w:hint="default" w:ascii="楷体" w:hAnsi="楷体" w:eastAsia="楷体"/>
          <w:b w:val="0"/>
          <w:bCs w:val="0"/>
          <w:sz w:val="28"/>
          <w:szCs w:val="28"/>
          <w:lang w:val="en-US" w:eastAsia="zh-CN"/>
        </w:rPr>
        <w:t>再者目前两个基地技改</w:t>
      </w:r>
      <w:r>
        <w:rPr>
          <w:rFonts w:hint="eastAsia" w:ascii="楷体" w:hAnsi="楷体" w:eastAsia="楷体"/>
          <w:b w:val="0"/>
          <w:bCs w:val="0"/>
          <w:sz w:val="28"/>
          <w:szCs w:val="28"/>
          <w:lang w:val="en-US" w:eastAsia="zh-CN"/>
        </w:rPr>
        <w:t>较</w:t>
      </w:r>
      <w:r>
        <w:rPr>
          <w:rFonts w:hint="default" w:ascii="楷体" w:hAnsi="楷体" w:eastAsia="楷体"/>
          <w:b w:val="0"/>
          <w:bCs w:val="0"/>
          <w:sz w:val="28"/>
          <w:szCs w:val="28"/>
          <w:lang w:val="en-US" w:eastAsia="zh-CN"/>
        </w:rPr>
        <w:t>多，对生产周期的影响主要是体现在二月份</w:t>
      </w:r>
      <w:r>
        <w:rPr>
          <w:rFonts w:hint="eastAsia" w:ascii="楷体" w:hAnsi="楷体" w:eastAsia="楷体"/>
          <w:b w:val="0"/>
          <w:bCs w:val="0"/>
          <w:sz w:val="28"/>
          <w:szCs w:val="28"/>
          <w:lang w:val="en-US" w:eastAsia="zh-CN"/>
        </w:rPr>
        <w:t>。</w:t>
      </w:r>
      <w:r>
        <w:rPr>
          <w:rFonts w:hint="default" w:ascii="楷体" w:hAnsi="楷体" w:eastAsia="楷体"/>
          <w:b w:val="0"/>
          <w:bCs w:val="0"/>
          <w:sz w:val="28"/>
          <w:szCs w:val="28"/>
          <w:lang w:val="en-US" w:eastAsia="zh-CN"/>
        </w:rPr>
        <w:t>进入到3月以后，主要产成品价格</w:t>
      </w:r>
      <w:r>
        <w:rPr>
          <w:rFonts w:hint="eastAsia" w:ascii="楷体" w:hAnsi="楷体" w:eastAsia="楷体"/>
          <w:b w:val="0"/>
          <w:bCs w:val="0"/>
          <w:sz w:val="28"/>
          <w:szCs w:val="28"/>
          <w:lang w:val="en-US" w:eastAsia="zh-CN"/>
        </w:rPr>
        <w:t>在</w:t>
      </w:r>
      <w:r>
        <w:rPr>
          <w:rFonts w:hint="default" w:ascii="楷体" w:hAnsi="楷体" w:eastAsia="楷体"/>
          <w:b w:val="0"/>
          <w:bCs w:val="0"/>
          <w:sz w:val="28"/>
          <w:szCs w:val="28"/>
          <w:lang w:val="en-US" w:eastAsia="zh-CN"/>
        </w:rPr>
        <w:t>春节以后走势比较强劲，对应的提价开始在三月下旬以后体现</w:t>
      </w:r>
      <w:r>
        <w:rPr>
          <w:rFonts w:hint="eastAsia" w:ascii="楷体" w:hAnsi="楷体" w:eastAsia="楷体"/>
          <w:b w:val="0"/>
          <w:bCs w:val="0"/>
          <w:sz w:val="28"/>
          <w:szCs w:val="28"/>
          <w:lang w:val="en-US" w:eastAsia="zh-CN"/>
        </w:rPr>
        <w:t>。此外</w:t>
      </w:r>
      <w:r>
        <w:rPr>
          <w:rFonts w:hint="default" w:ascii="楷体" w:hAnsi="楷体" w:eastAsia="楷体"/>
          <w:b w:val="0"/>
          <w:bCs w:val="0"/>
          <w:sz w:val="28"/>
          <w:szCs w:val="28"/>
          <w:lang w:val="en-US" w:eastAsia="zh-CN"/>
        </w:rPr>
        <w:t>，三月</w:t>
      </w:r>
      <w:r>
        <w:rPr>
          <w:rFonts w:hint="eastAsia" w:ascii="楷体" w:hAnsi="楷体" w:eastAsia="楷体"/>
          <w:b w:val="0"/>
          <w:bCs w:val="0"/>
          <w:sz w:val="28"/>
          <w:szCs w:val="28"/>
          <w:lang w:val="en-US" w:eastAsia="zh-CN"/>
        </w:rPr>
        <w:t>中旬以后</w:t>
      </w:r>
      <w:r>
        <w:rPr>
          <w:rFonts w:hint="default" w:ascii="楷体" w:hAnsi="楷体" w:eastAsia="楷体"/>
          <w:b w:val="0"/>
          <w:bCs w:val="0"/>
          <w:sz w:val="28"/>
          <w:szCs w:val="28"/>
          <w:lang w:val="en-US" w:eastAsia="zh-CN"/>
        </w:rPr>
        <w:t>两个基地</w:t>
      </w:r>
      <w:r>
        <w:rPr>
          <w:rFonts w:hint="eastAsia" w:ascii="楷体" w:hAnsi="楷体" w:eastAsia="楷体"/>
          <w:b w:val="0"/>
          <w:bCs w:val="0"/>
          <w:sz w:val="28"/>
          <w:szCs w:val="28"/>
          <w:lang w:val="en-US" w:eastAsia="zh-CN"/>
        </w:rPr>
        <w:t>已满开</w:t>
      </w:r>
      <w:r>
        <w:rPr>
          <w:rFonts w:hint="default" w:ascii="楷体" w:hAnsi="楷体" w:eastAsia="楷体"/>
          <w:b w:val="0"/>
          <w:bCs w:val="0"/>
          <w:sz w:val="28"/>
          <w:szCs w:val="28"/>
          <w:lang w:val="en-US" w:eastAsia="zh-CN"/>
        </w:rPr>
        <w:t>。期间费用</w:t>
      </w:r>
      <w:r>
        <w:rPr>
          <w:rFonts w:hint="eastAsia" w:ascii="楷体" w:hAnsi="楷体" w:eastAsia="楷体"/>
          <w:b w:val="0"/>
          <w:bCs w:val="0"/>
          <w:sz w:val="28"/>
          <w:szCs w:val="28"/>
          <w:lang w:val="en-US" w:eastAsia="zh-CN"/>
        </w:rPr>
        <w:t>方面，25Q1同比</w:t>
      </w:r>
      <w:r>
        <w:rPr>
          <w:rFonts w:hint="default" w:ascii="楷体" w:hAnsi="楷体" w:eastAsia="楷体"/>
          <w:b w:val="0"/>
          <w:bCs w:val="0"/>
          <w:sz w:val="28"/>
          <w:szCs w:val="28"/>
          <w:lang w:val="en-US" w:eastAsia="zh-CN"/>
        </w:rPr>
        <w:t>管理费用和研发费用大概增加了2500万</w:t>
      </w:r>
      <w:r>
        <w:rPr>
          <w:rFonts w:hint="eastAsia" w:ascii="楷体" w:hAnsi="楷体" w:eastAsia="楷体"/>
          <w:b w:val="0"/>
          <w:bCs w:val="0"/>
          <w:sz w:val="28"/>
          <w:szCs w:val="28"/>
          <w:lang w:val="en-US" w:eastAsia="zh-CN"/>
        </w:rPr>
        <w:t>，其中</w:t>
      </w:r>
      <w:r>
        <w:rPr>
          <w:rFonts w:hint="default" w:ascii="楷体" w:hAnsi="楷体" w:eastAsia="楷体"/>
          <w:b w:val="0"/>
          <w:bCs w:val="0"/>
          <w:sz w:val="28"/>
          <w:szCs w:val="28"/>
          <w:lang w:val="en-US" w:eastAsia="zh-CN"/>
        </w:rPr>
        <w:t>研发费用</w:t>
      </w:r>
      <w:r>
        <w:rPr>
          <w:rFonts w:hint="eastAsia" w:ascii="楷体" w:hAnsi="楷体" w:eastAsia="楷体"/>
          <w:b w:val="0"/>
          <w:bCs w:val="0"/>
          <w:sz w:val="28"/>
          <w:szCs w:val="28"/>
          <w:lang w:val="en-US" w:eastAsia="zh-CN"/>
        </w:rPr>
        <w:t>同比增加</w:t>
      </w:r>
      <w:r>
        <w:rPr>
          <w:rFonts w:hint="default" w:ascii="楷体" w:hAnsi="楷体" w:eastAsia="楷体"/>
          <w:b w:val="0"/>
          <w:bCs w:val="0"/>
          <w:sz w:val="28"/>
          <w:szCs w:val="28"/>
          <w:lang w:val="en-US" w:eastAsia="zh-CN"/>
        </w:rPr>
        <w:t>1700多万。</w:t>
      </w:r>
      <w:r>
        <w:rPr>
          <w:rFonts w:hint="eastAsia" w:ascii="楷体" w:hAnsi="楷体" w:eastAsia="楷体"/>
          <w:b w:val="0"/>
          <w:bCs w:val="0"/>
          <w:sz w:val="28"/>
          <w:szCs w:val="28"/>
          <w:lang w:val="en-US" w:eastAsia="zh-CN"/>
        </w:rPr>
        <w:t>这部分的费用增量预计将在今明两年内为公司带来较好的成果转化价值。</w:t>
      </w:r>
    </w:p>
    <w:p w14:paraId="06D7C9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default" w:ascii="楷体" w:hAnsi="楷体" w:eastAsia="楷体"/>
          <w:b w:val="0"/>
          <w:bCs w:val="0"/>
          <w:sz w:val="28"/>
          <w:szCs w:val="28"/>
          <w:lang w:val="en-US" w:eastAsia="zh-CN"/>
        </w:rPr>
      </w:pPr>
      <w:r>
        <w:rPr>
          <w:rFonts w:hint="default" w:ascii="楷体" w:hAnsi="楷体" w:eastAsia="楷体"/>
          <w:b w:val="0"/>
          <w:bCs w:val="0"/>
          <w:sz w:val="28"/>
          <w:szCs w:val="28"/>
          <w:lang w:val="en-US" w:eastAsia="zh-CN"/>
        </w:rPr>
        <w:t>当前</w:t>
      </w:r>
      <w:r>
        <w:rPr>
          <w:rFonts w:hint="eastAsia" w:ascii="楷体" w:hAnsi="楷体" w:eastAsia="楷体"/>
          <w:b w:val="0"/>
          <w:bCs w:val="0"/>
          <w:sz w:val="28"/>
          <w:szCs w:val="28"/>
          <w:lang w:val="en-US" w:eastAsia="zh-CN"/>
        </w:rPr>
        <w:t>公司产品</w:t>
      </w:r>
      <w:r>
        <w:rPr>
          <w:rFonts w:hint="default" w:ascii="楷体" w:hAnsi="楷体" w:eastAsia="楷体"/>
          <w:b w:val="0"/>
          <w:bCs w:val="0"/>
          <w:sz w:val="28"/>
          <w:szCs w:val="28"/>
          <w:lang w:val="en-US" w:eastAsia="zh-CN"/>
        </w:rPr>
        <w:t>量价配置的情况</w:t>
      </w:r>
      <w:r>
        <w:rPr>
          <w:rFonts w:hint="eastAsia" w:ascii="楷体" w:hAnsi="楷体" w:eastAsia="楷体"/>
          <w:b w:val="0"/>
          <w:bCs w:val="0"/>
          <w:sz w:val="28"/>
          <w:szCs w:val="28"/>
          <w:lang w:val="en-US" w:eastAsia="zh-CN"/>
        </w:rPr>
        <w:t>:</w:t>
      </w:r>
      <w:r>
        <w:rPr>
          <w:rFonts w:hint="default" w:ascii="楷体" w:hAnsi="楷体" w:eastAsia="楷体"/>
          <w:b w:val="0"/>
          <w:bCs w:val="0"/>
          <w:sz w:val="28"/>
          <w:szCs w:val="28"/>
          <w:lang w:val="en-US" w:eastAsia="zh-CN"/>
        </w:rPr>
        <w:t>金属铬确实弹性比较大</w:t>
      </w:r>
      <w:r>
        <w:rPr>
          <w:rFonts w:hint="eastAsia" w:ascii="楷体" w:hAnsi="楷体" w:eastAsia="楷体"/>
          <w:b w:val="0"/>
          <w:bCs w:val="0"/>
          <w:sz w:val="28"/>
          <w:szCs w:val="28"/>
          <w:lang w:val="en-US" w:eastAsia="zh-CN"/>
        </w:rPr>
        <w:t>,</w:t>
      </w:r>
      <w:r>
        <w:rPr>
          <w:rFonts w:hint="default" w:ascii="楷体" w:hAnsi="楷体" w:eastAsia="楷体"/>
          <w:b w:val="0"/>
          <w:bCs w:val="0"/>
          <w:sz w:val="28"/>
          <w:szCs w:val="28"/>
          <w:lang w:val="en-US" w:eastAsia="zh-CN"/>
        </w:rPr>
        <w:t>春节之后无论是国内和国外需求都有很大程度的边际变化，我们感受到当前有一定的供给缺口</w:t>
      </w:r>
      <w:r>
        <w:rPr>
          <w:rFonts w:hint="eastAsia" w:ascii="楷体" w:hAnsi="楷体" w:eastAsia="楷体"/>
          <w:b w:val="0"/>
          <w:bCs w:val="0"/>
          <w:sz w:val="28"/>
          <w:szCs w:val="28"/>
          <w:lang w:val="en-US" w:eastAsia="zh-CN"/>
        </w:rPr>
        <w:t>。</w:t>
      </w:r>
      <w:r>
        <w:rPr>
          <w:rFonts w:hint="default" w:ascii="楷体" w:hAnsi="楷体" w:eastAsia="楷体"/>
          <w:b w:val="0"/>
          <w:bCs w:val="0"/>
          <w:sz w:val="28"/>
          <w:szCs w:val="28"/>
          <w:lang w:val="en-US" w:eastAsia="zh-CN"/>
        </w:rPr>
        <w:t>我们本身从</w:t>
      </w:r>
      <w:r>
        <w:rPr>
          <w:rFonts w:hint="eastAsia" w:ascii="楷体" w:hAnsi="楷体" w:eastAsia="楷体"/>
          <w:b w:val="0"/>
          <w:bCs w:val="0"/>
          <w:sz w:val="28"/>
          <w:szCs w:val="28"/>
          <w:lang w:val="en-US" w:eastAsia="zh-CN"/>
        </w:rPr>
        <w:t>2月</w:t>
      </w:r>
      <w:r>
        <w:rPr>
          <w:rFonts w:hint="default" w:ascii="楷体" w:hAnsi="楷体" w:eastAsia="楷体"/>
          <w:b w:val="0"/>
          <w:bCs w:val="0"/>
          <w:sz w:val="28"/>
          <w:szCs w:val="28"/>
          <w:lang w:val="en-US" w:eastAsia="zh-CN"/>
        </w:rPr>
        <w:t>份到</w:t>
      </w:r>
      <w:r>
        <w:rPr>
          <w:rFonts w:hint="eastAsia" w:ascii="楷体" w:hAnsi="楷体" w:eastAsia="楷体"/>
          <w:b w:val="0"/>
          <w:bCs w:val="0"/>
          <w:sz w:val="28"/>
          <w:szCs w:val="28"/>
          <w:lang w:val="en-US" w:eastAsia="zh-CN"/>
        </w:rPr>
        <w:t>4</w:t>
      </w:r>
      <w:r>
        <w:rPr>
          <w:rFonts w:hint="default" w:ascii="楷体" w:hAnsi="楷体" w:eastAsia="楷体"/>
          <w:b w:val="0"/>
          <w:bCs w:val="0"/>
          <w:sz w:val="28"/>
          <w:szCs w:val="28"/>
          <w:lang w:val="en-US" w:eastAsia="zh-CN"/>
        </w:rPr>
        <w:t>月份</w:t>
      </w:r>
      <w:r>
        <w:rPr>
          <w:rFonts w:hint="eastAsia" w:ascii="楷体" w:hAnsi="楷体" w:eastAsia="楷体"/>
          <w:b w:val="0"/>
          <w:bCs w:val="0"/>
          <w:sz w:val="28"/>
          <w:szCs w:val="28"/>
          <w:lang w:val="en-US" w:eastAsia="zh-CN"/>
        </w:rPr>
        <w:t>有持续的</w:t>
      </w:r>
      <w:r>
        <w:rPr>
          <w:rFonts w:hint="default" w:ascii="楷体" w:hAnsi="楷体" w:eastAsia="楷体"/>
          <w:b w:val="0"/>
          <w:bCs w:val="0"/>
          <w:sz w:val="28"/>
          <w:szCs w:val="28"/>
          <w:lang w:val="en-US" w:eastAsia="zh-CN"/>
        </w:rPr>
        <w:t>产能提升</w:t>
      </w:r>
      <w:r>
        <w:rPr>
          <w:rFonts w:hint="eastAsia" w:ascii="楷体" w:hAnsi="楷体" w:eastAsia="楷体"/>
          <w:b w:val="0"/>
          <w:bCs w:val="0"/>
          <w:sz w:val="28"/>
          <w:szCs w:val="28"/>
          <w:lang w:val="en-US" w:eastAsia="zh-CN"/>
        </w:rPr>
        <w:t>，</w:t>
      </w:r>
      <w:r>
        <w:rPr>
          <w:rFonts w:hint="default" w:ascii="楷体" w:hAnsi="楷体" w:eastAsia="楷体"/>
          <w:b w:val="0"/>
          <w:bCs w:val="0"/>
          <w:sz w:val="28"/>
          <w:szCs w:val="28"/>
          <w:lang w:val="en-US" w:eastAsia="zh-CN"/>
        </w:rPr>
        <w:t>但还是不能够充分满足市场要求，</w:t>
      </w:r>
      <w:r>
        <w:rPr>
          <w:rFonts w:hint="eastAsia" w:ascii="楷体" w:hAnsi="楷体" w:eastAsia="楷体"/>
          <w:b w:val="0"/>
          <w:bCs w:val="0"/>
          <w:sz w:val="28"/>
          <w:szCs w:val="28"/>
          <w:lang w:val="en-US" w:eastAsia="zh-CN"/>
        </w:rPr>
        <w:t>订单积压</w:t>
      </w:r>
      <w:r>
        <w:rPr>
          <w:rFonts w:hint="default" w:ascii="楷体" w:hAnsi="楷体" w:eastAsia="楷体"/>
          <w:b w:val="0"/>
          <w:bCs w:val="0"/>
          <w:sz w:val="28"/>
          <w:szCs w:val="28"/>
          <w:lang w:val="en-US" w:eastAsia="zh-CN"/>
        </w:rPr>
        <w:t>现象比较严重。金属铬在今年春节之后一共</w:t>
      </w:r>
      <w:r>
        <w:rPr>
          <w:rFonts w:hint="eastAsia" w:ascii="楷体" w:hAnsi="楷体" w:eastAsia="楷体"/>
          <w:b w:val="0"/>
          <w:bCs w:val="0"/>
          <w:sz w:val="28"/>
          <w:szCs w:val="28"/>
          <w:lang w:val="en-US" w:eastAsia="zh-CN"/>
        </w:rPr>
        <w:t>提价</w:t>
      </w:r>
      <w:r>
        <w:rPr>
          <w:rFonts w:hint="default" w:ascii="楷体" w:hAnsi="楷体" w:eastAsia="楷体"/>
          <w:b w:val="0"/>
          <w:bCs w:val="0"/>
          <w:sz w:val="28"/>
          <w:szCs w:val="28"/>
          <w:lang w:val="en-US" w:eastAsia="zh-CN"/>
        </w:rPr>
        <w:t>三次，其中最</w:t>
      </w:r>
      <w:r>
        <w:rPr>
          <w:rFonts w:hint="eastAsia" w:ascii="楷体" w:hAnsi="楷体" w:eastAsia="楷体"/>
          <w:b w:val="0"/>
          <w:bCs w:val="0"/>
          <w:sz w:val="28"/>
          <w:szCs w:val="28"/>
          <w:lang w:val="en-US" w:eastAsia="zh-CN"/>
        </w:rPr>
        <w:t>近</w:t>
      </w:r>
      <w:r>
        <w:rPr>
          <w:rFonts w:hint="default" w:ascii="楷体" w:hAnsi="楷体" w:eastAsia="楷体"/>
          <w:b w:val="0"/>
          <w:bCs w:val="0"/>
          <w:sz w:val="28"/>
          <w:szCs w:val="28"/>
          <w:lang w:val="en-US" w:eastAsia="zh-CN"/>
        </w:rPr>
        <w:t>一次幅度</w:t>
      </w:r>
      <w:r>
        <w:rPr>
          <w:rFonts w:hint="eastAsia" w:ascii="楷体" w:hAnsi="楷体" w:eastAsia="楷体"/>
          <w:b w:val="0"/>
          <w:bCs w:val="0"/>
          <w:sz w:val="28"/>
          <w:szCs w:val="28"/>
          <w:lang w:val="en-US" w:eastAsia="zh-CN"/>
        </w:rPr>
        <w:t>最</w:t>
      </w:r>
      <w:r>
        <w:rPr>
          <w:rFonts w:hint="default" w:ascii="楷体" w:hAnsi="楷体" w:eastAsia="楷体"/>
          <w:b w:val="0"/>
          <w:bCs w:val="0"/>
          <w:sz w:val="28"/>
          <w:szCs w:val="28"/>
          <w:lang w:val="en-US" w:eastAsia="zh-CN"/>
        </w:rPr>
        <w:t>大。价格执行</w:t>
      </w:r>
      <w:r>
        <w:rPr>
          <w:rFonts w:hint="eastAsia" w:ascii="楷体" w:hAnsi="楷体" w:eastAsia="楷体"/>
          <w:b w:val="0"/>
          <w:bCs w:val="0"/>
          <w:sz w:val="28"/>
          <w:szCs w:val="28"/>
          <w:lang w:val="en-US" w:eastAsia="zh-CN"/>
        </w:rPr>
        <w:t>方面，</w:t>
      </w:r>
      <w:r>
        <w:rPr>
          <w:rFonts w:hint="default" w:ascii="楷体" w:hAnsi="楷体" w:eastAsia="楷体"/>
          <w:b w:val="0"/>
          <w:bCs w:val="0"/>
          <w:sz w:val="28"/>
          <w:szCs w:val="28"/>
          <w:lang w:val="en-US" w:eastAsia="zh-CN"/>
        </w:rPr>
        <w:t>我们在今年的三月下旬开始执行二</w:t>
      </w:r>
      <w:r>
        <w:rPr>
          <w:rFonts w:hint="eastAsia" w:ascii="楷体" w:hAnsi="楷体" w:eastAsia="楷体"/>
          <w:b w:val="0"/>
          <w:bCs w:val="0"/>
          <w:sz w:val="28"/>
          <w:szCs w:val="28"/>
          <w:lang w:val="en-US" w:eastAsia="zh-CN"/>
        </w:rPr>
        <w:t>月份</w:t>
      </w:r>
      <w:r>
        <w:rPr>
          <w:rFonts w:hint="default" w:ascii="楷体" w:hAnsi="楷体" w:eastAsia="楷体"/>
          <w:b w:val="0"/>
          <w:bCs w:val="0"/>
          <w:sz w:val="28"/>
          <w:szCs w:val="28"/>
          <w:lang w:val="en-US" w:eastAsia="zh-CN"/>
        </w:rPr>
        <w:t>的涨价，四月份的提价会在</w:t>
      </w:r>
      <w:r>
        <w:rPr>
          <w:rFonts w:hint="eastAsia" w:ascii="楷体" w:hAnsi="楷体" w:eastAsia="楷体"/>
          <w:b w:val="0"/>
          <w:bCs w:val="0"/>
          <w:sz w:val="28"/>
          <w:szCs w:val="28"/>
          <w:lang w:val="en-US" w:eastAsia="zh-CN"/>
        </w:rPr>
        <w:t>4</w:t>
      </w:r>
      <w:r>
        <w:rPr>
          <w:rFonts w:hint="default" w:ascii="楷体" w:hAnsi="楷体" w:eastAsia="楷体"/>
          <w:b w:val="0"/>
          <w:bCs w:val="0"/>
          <w:sz w:val="28"/>
          <w:szCs w:val="28"/>
          <w:lang w:val="en-US" w:eastAsia="zh-CN"/>
        </w:rPr>
        <w:t>月末</w:t>
      </w:r>
      <w:r>
        <w:rPr>
          <w:rFonts w:hint="eastAsia" w:ascii="楷体" w:hAnsi="楷体" w:eastAsia="楷体"/>
          <w:b w:val="0"/>
          <w:bCs w:val="0"/>
          <w:sz w:val="28"/>
          <w:szCs w:val="28"/>
          <w:lang w:val="en-US" w:eastAsia="zh-CN"/>
        </w:rPr>
        <w:t>、5</w:t>
      </w:r>
      <w:r>
        <w:rPr>
          <w:rFonts w:hint="default" w:ascii="楷体" w:hAnsi="楷体" w:eastAsia="楷体"/>
          <w:b w:val="0"/>
          <w:bCs w:val="0"/>
          <w:sz w:val="28"/>
          <w:szCs w:val="28"/>
          <w:lang w:val="en-US" w:eastAsia="zh-CN"/>
        </w:rPr>
        <w:t>月初得到体现。金属铬</w:t>
      </w:r>
      <w:r>
        <w:rPr>
          <w:rFonts w:hint="eastAsia" w:ascii="楷体" w:hAnsi="楷体" w:eastAsia="楷体"/>
          <w:b w:val="0"/>
          <w:bCs w:val="0"/>
          <w:sz w:val="28"/>
          <w:szCs w:val="28"/>
          <w:lang w:val="en-US" w:eastAsia="zh-CN"/>
        </w:rPr>
        <w:t>最近一</w:t>
      </w:r>
      <w:r>
        <w:rPr>
          <w:rFonts w:hint="default" w:ascii="楷体" w:hAnsi="楷体" w:eastAsia="楷体"/>
          <w:b w:val="0"/>
          <w:bCs w:val="0"/>
          <w:sz w:val="28"/>
          <w:szCs w:val="28"/>
          <w:lang w:val="en-US" w:eastAsia="zh-CN"/>
        </w:rPr>
        <w:t>次提价在我们报表上的体现，</w:t>
      </w:r>
      <w:r>
        <w:rPr>
          <w:rFonts w:hint="eastAsia" w:ascii="楷体" w:hAnsi="楷体" w:eastAsia="楷体"/>
          <w:b w:val="0"/>
          <w:bCs w:val="0"/>
          <w:sz w:val="28"/>
          <w:szCs w:val="28"/>
          <w:lang w:val="en-US" w:eastAsia="zh-CN"/>
        </w:rPr>
        <w:t>预计要到6、7月之交</w:t>
      </w:r>
      <w:r>
        <w:rPr>
          <w:rFonts w:hint="default" w:ascii="楷体" w:hAnsi="楷体" w:eastAsia="楷体"/>
          <w:b w:val="0"/>
          <w:bCs w:val="0"/>
          <w:sz w:val="28"/>
          <w:szCs w:val="28"/>
          <w:lang w:val="en-US" w:eastAsia="zh-CN"/>
        </w:rPr>
        <w:t>，</w:t>
      </w:r>
      <w:r>
        <w:rPr>
          <w:rFonts w:hint="eastAsia" w:ascii="楷体" w:hAnsi="楷体" w:eastAsia="楷体"/>
          <w:b w:val="0"/>
          <w:bCs w:val="0"/>
          <w:sz w:val="28"/>
          <w:szCs w:val="28"/>
          <w:lang w:val="en-US" w:eastAsia="zh-CN"/>
        </w:rPr>
        <w:t>总体节奏上会有一个</w:t>
      </w:r>
      <w:r>
        <w:rPr>
          <w:rFonts w:hint="default" w:ascii="楷体" w:hAnsi="楷体" w:eastAsia="楷体"/>
          <w:b w:val="0"/>
          <w:bCs w:val="0"/>
          <w:sz w:val="28"/>
          <w:szCs w:val="28"/>
          <w:lang w:val="en-US" w:eastAsia="zh-CN"/>
        </w:rPr>
        <w:t>释放的周期。</w:t>
      </w:r>
      <w:r>
        <w:rPr>
          <w:rFonts w:hint="eastAsia" w:ascii="楷体" w:hAnsi="楷体" w:eastAsia="楷体"/>
          <w:b w:val="0"/>
          <w:bCs w:val="0"/>
          <w:sz w:val="28"/>
          <w:szCs w:val="28"/>
          <w:lang w:val="en-US" w:eastAsia="zh-CN"/>
        </w:rPr>
        <w:t>从目前的市场环境看，</w:t>
      </w:r>
      <w:r>
        <w:rPr>
          <w:rFonts w:hint="default" w:ascii="楷体" w:hAnsi="楷体" w:eastAsia="楷体"/>
          <w:b w:val="0"/>
          <w:bCs w:val="0"/>
          <w:sz w:val="28"/>
          <w:szCs w:val="28"/>
          <w:lang w:val="en-US" w:eastAsia="zh-CN"/>
        </w:rPr>
        <w:t>金属铬</w:t>
      </w:r>
      <w:r>
        <w:rPr>
          <w:rFonts w:hint="eastAsia" w:ascii="楷体" w:hAnsi="楷体" w:eastAsia="楷体"/>
          <w:b w:val="0"/>
          <w:bCs w:val="0"/>
          <w:sz w:val="28"/>
          <w:szCs w:val="28"/>
          <w:lang w:val="en-US" w:eastAsia="zh-CN"/>
        </w:rPr>
        <w:t>在</w:t>
      </w:r>
      <w:r>
        <w:rPr>
          <w:rFonts w:hint="default" w:ascii="楷体" w:hAnsi="楷体" w:eastAsia="楷体"/>
          <w:b w:val="0"/>
          <w:bCs w:val="0"/>
          <w:sz w:val="28"/>
          <w:szCs w:val="28"/>
          <w:lang w:val="en-US" w:eastAsia="zh-CN"/>
        </w:rPr>
        <w:t>供给端</w:t>
      </w:r>
      <w:r>
        <w:rPr>
          <w:rFonts w:hint="eastAsia" w:ascii="楷体" w:hAnsi="楷体" w:eastAsia="楷体"/>
          <w:b w:val="0"/>
          <w:bCs w:val="0"/>
          <w:sz w:val="28"/>
          <w:szCs w:val="28"/>
          <w:lang w:val="en-US" w:eastAsia="zh-CN"/>
        </w:rPr>
        <w:t>的</w:t>
      </w:r>
      <w:r>
        <w:rPr>
          <w:rFonts w:hint="default" w:ascii="楷体" w:hAnsi="楷体" w:eastAsia="楷体"/>
          <w:b w:val="0"/>
          <w:bCs w:val="0"/>
          <w:sz w:val="28"/>
          <w:szCs w:val="28"/>
          <w:lang w:val="en-US" w:eastAsia="zh-CN"/>
        </w:rPr>
        <w:t>货源紧张</w:t>
      </w:r>
      <w:r>
        <w:rPr>
          <w:rFonts w:hint="eastAsia" w:ascii="楷体" w:hAnsi="楷体" w:eastAsia="楷体"/>
          <w:b w:val="0"/>
          <w:bCs w:val="0"/>
          <w:sz w:val="28"/>
          <w:szCs w:val="28"/>
          <w:lang w:val="en-US" w:eastAsia="zh-CN"/>
        </w:rPr>
        <w:t>预计会持续一段时间</w:t>
      </w:r>
      <w:r>
        <w:rPr>
          <w:rFonts w:hint="default" w:ascii="楷体" w:hAnsi="楷体" w:eastAsia="楷体"/>
          <w:b w:val="0"/>
          <w:bCs w:val="0"/>
          <w:sz w:val="28"/>
          <w:szCs w:val="28"/>
          <w:lang w:val="en-US" w:eastAsia="zh-CN"/>
        </w:rPr>
        <w:t>。</w:t>
      </w:r>
    </w:p>
    <w:p w14:paraId="6B6114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default" w:ascii="楷体" w:hAnsi="楷体" w:eastAsia="楷体"/>
          <w:b w:val="0"/>
          <w:bCs w:val="0"/>
          <w:sz w:val="28"/>
          <w:szCs w:val="28"/>
          <w:lang w:val="en-US" w:eastAsia="zh-CN"/>
        </w:rPr>
      </w:pPr>
      <w:r>
        <w:rPr>
          <w:rFonts w:hint="eastAsia" w:ascii="楷体" w:hAnsi="楷体" w:eastAsia="楷体"/>
          <w:b w:val="0"/>
          <w:bCs w:val="0"/>
          <w:sz w:val="28"/>
          <w:szCs w:val="28"/>
          <w:lang w:val="en-US" w:eastAsia="zh-CN"/>
        </w:rPr>
        <w:t>在金属铬与铬盐的联动性方面，目前看来在产业链关系上</w:t>
      </w:r>
      <w:r>
        <w:rPr>
          <w:rFonts w:hint="default" w:ascii="楷体" w:hAnsi="楷体" w:eastAsia="楷体"/>
          <w:b w:val="0"/>
          <w:bCs w:val="0"/>
          <w:sz w:val="28"/>
          <w:szCs w:val="28"/>
          <w:lang w:val="en-US" w:eastAsia="zh-CN"/>
        </w:rPr>
        <w:t>离金属铬近</w:t>
      </w:r>
      <w:r>
        <w:rPr>
          <w:rFonts w:hint="eastAsia" w:ascii="楷体" w:hAnsi="楷体" w:eastAsia="楷体"/>
          <w:b w:val="0"/>
          <w:bCs w:val="0"/>
          <w:sz w:val="28"/>
          <w:szCs w:val="28"/>
          <w:lang w:val="en-US" w:eastAsia="zh-CN"/>
        </w:rPr>
        <w:t>的</w:t>
      </w:r>
      <w:r>
        <w:rPr>
          <w:rFonts w:hint="default" w:ascii="楷体" w:hAnsi="楷体" w:eastAsia="楷体"/>
          <w:b w:val="0"/>
          <w:bCs w:val="0"/>
          <w:sz w:val="28"/>
          <w:szCs w:val="28"/>
          <w:lang w:val="en-US" w:eastAsia="zh-CN"/>
        </w:rPr>
        <w:t>铬化合物，以氧化铬</w:t>
      </w:r>
      <w:r>
        <w:rPr>
          <w:rFonts w:hint="eastAsia" w:ascii="楷体" w:hAnsi="楷体" w:eastAsia="楷体"/>
          <w:b w:val="0"/>
          <w:bCs w:val="0"/>
          <w:sz w:val="28"/>
          <w:szCs w:val="28"/>
          <w:lang w:val="en-US" w:eastAsia="zh-CN"/>
        </w:rPr>
        <w:t>绿</w:t>
      </w:r>
      <w:r>
        <w:rPr>
          <w:rFonts w:hint="default" w:ascii="楷体" w:hAnsi="楷体" w:eastAsia="楷体"/>
          <w:b w:val="0"/>
          <w:bCs w:val="0"/>
          <w:sz w:val="28"/>
          <w:szCs w:val="28"/>
          <w:lang w:val="en-US" w:eastAsia="zh-CN"/>
        </w:rPr>
        <w:t>为代表，受金属铬热度的带动，近期</w:t>
      </w:r>
      <w:r>
        <w:rPr>
          <w:rFonts w:hint="eastAsia" w:ascii="楷体" w:hAnsi="楷体" w:eastAsia="楷体"/>
          <w:b w:val="0"/>
          <w:bCs w:val="0"/>
          <w:sz w:val="28"/>
          <w:szCs w:val="28"/>
          <w:lang w:val="en-US" w:eastAsia="zh-CN"/>
        </w:rPr>
        <w:t>已开始体现价格弹性；</w:t>
      </w:r>
      <w:r>
        <w:rPr>
          <w:rFonts w:hint="default" w:ascii="楷体" w:hAnsi="楷体" w:eastAsia="楷体"/>
          <w:b w:val="0"/>
          <w:bCs w:val="0"/>
          <w:sz w:val="28"/>
          <w:szCs w:val="28"/>
          <w:lang w:val="en-US" w:eastAsia="zh-CN"/>
        </w:rPr>
        <w:t>离金属铬比较远的铬盐</w:t>
      </w:r>
      <w:r>
        <w:rPr>
          <w:rFonts w:hint="eastAsia" w:ascii="楷体" w:hAnsi="楷体" w:eastAsia="楷体"/>
          <w:b w:val="0"/>
          <w:bCs w:val="0"/>
          <w:sz w:val="28"/>
          <w:szCs w:val="28"/>
          <w:lang w:val="en-US" w:eastAsia="zh-CN"/>
        </w:rPr>
        <w:t>目前</w:t>
      </w:r>
      <w:r>
        <w:rPr>
          <w:rFonts w:hint="default" w:ascii="楷体" w:hAnsi="楷体" w:eastAsia="楷体"/>
          <w:b w:val="0"/>
          <w:bCs w:val="0"/>
          <w:sz w:val="28"/>
          <w:szCs w:val="28"/>
          <w:lang w:val="en-US" w:eastAsia="zh-CN"/>
        </w:rPr>
        <w:t>还是稳中求进。</w:t>
      </w:r>
      <w:r>
        <w:rPr>
          <w:rFonts w:hint="eastAsia" w:ascii="楷体" w:hAnsi="楷体" w:eastAsia="楷体"/>
          <w:b w:val="0"/>
          <w:bCs w:val="0"/>
          <w:sz w:val="28"/>
          <w:szCs w:val="28"/>
          <w:lang w:val="en-US" w:eastAsia="zh-CN"/>
        </w:rPr>
        <w:t>这些产品</w:t>
      </w:r>
      <w:r>
        <w:rPr>
          <w:rFonts w:hint="default" w:ascii="楷体" w:hAnsi="楷体" w:eastAsia="楷体"/>
          <w:b w:val="0"/>
          <w:bCs w:val="0"/>
          <w:sz w:val="28"/>
          <w:szCs w:val="28"/>
          <w:lang w:val="en-US" w:eastAsia="zh-CN"/>
        </w:rPr>
        <w:t>在市场</w:t>
      </w:r>
      <w:r>
        <w:rPr>
          <w:rFonts w:hint="eastAsia" w:ascii="楷体" w:hAnsi="楷体" w:eastAsia="楷体"/>
          <w:b w:val="0"/>
          <w:bCs w:val="0"/>
          <w:sz w:val="28"/>
          <w:szCs w:val="28"/>
          <w:lang w:val="en-US" w:eastAsia="zh-CN"/>
        </w:rPr>
        <w:t>需求</w:t>
      </w:r>
      <w:r>
        <w:rPr>
          <w:rFonts w:hint="default" w:ascii="楷体" w:hAnsi="楷体" w:eastAsia="楷体"/>
          <w:b w:val="0"/>
          <w:bCs w:val="0"/>
          <w:sz w:val="28"/>
          <w:szCs w:val="28"/>
          <w:lang w:val="en-US" w:eastAsia="zh-CN"/>
        </w:rPr>
        <w:t>上和金属铬有一定程度的隔离，但是由于下游确实有比较高的热度，</w:t>
      </w:r>
      <w:r>
        <w:rPr>
          <w:rFonts w:hint="eastAsia" w:ascii="楷体" w:hAnsi="楷体" w:eastAsia="楷体"/>
          <w:b w:val="0"/>
          <w:bCs w:val="0"/>
          <w:sz w:val="28"/>
          <w:szCs w:val="28"/>
          <w:lang w:val="en-US" w:eastAsia="zh-CN"/>
        </w:rPr>
        <w:t>后续不排除会出现对传统铬盐的产能挤出，</w:t>
      </w:r>
      <w:r>
        <w:rPr>
          <w:rFonts w:hint="default" w:ascii="楷体" w:hAnsi="楷体" w:eastAsia="楷体"/>
          <w:b w:val="0"/>
          <w:bCs w:val="0"/>
          <w:sz w:val="28"/>
          <w:szCs w:val="28"/>
          <w:lang w:val="en-US" w:eastAsia="zh-CN"/>
        </w:rPr>
        <w:t>造成其他铬盐一定程度的供给紧缺。但这个具体的趋势和幅度可能还要再跟踪一段时间。</w:t>
      </w:r>
    </w:p>
    <w:p w14:paraId="67381C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default" w:ascii="楷体" w:hAnsi="楷体" w:eastAsia="楷体"/>
          <w:b w:val="0"/>
          <w:bCs w:val="0"/>
          <w:sz w:val="28"/>
          <w:szCs w:val="28"/>
          <w:lang w:val="en-US" w:eastAsia="zh-CN"/>
        </w:rPr>
      </w:pPr>
      <w:r>
        <w:rPr>
          <w:rFonts w:hint="eastAsia" w:ascii="楷体" w:hAnsi="楷体" w:eastAsia="楷体"/>
          <w:b w:val="0"/>
          <w:bCs w:val="0"/>
          <w:sz w:val="28"/>
          <w:szCs w:val="28"/>
          <w:lang w:val="en-US" w:eastAsia="zh-CN"/>
        </w:rPr>
        <w:t>（</w:t>
      </w:r>
      <w:r>
        <w:rPr>
          <w:rFonts w:hint="eastAsia" w:ascii="楷体" w:hAnsi="楷体" w:eastAsia="楷体"/>
          <w:b/>
          <w:bCs/>
          <w:sz w:val="28"/>
          <w:szCs w:val="28"/>
          <w:lang w:val="en-US" w:eastAsia="zh-CN"/>
        </w:rPr>
        <w:t>二）问答情况</w:t>
      </w:r>
    </w:p>
    <w:p w14:paraId="7B76E3A1">
      <w:pPr>
        <w:numPr>
          <w:ilvl w:val="0"/>
          <w:numId w:val="0"/>
        </w:numPr>
        <w:spacing w:line="440" w:lineRule="exact"/>
        <w:ind w:leftChars="200"/>
        <w:jc w:val="left"/>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1、重庆基地搬迁的项目，目前的进展情况？</w:t>
      </w:r>
    </w:p>
    <w:p w14:paraId="7F84027B">
      <w:pPr>
        <w:numPr>
          <w:ilvl w:val="0"/>
          <w:numId w:val="0"/>
        </w:numPr>
        <w:spacing w:line="440" w:lineRule="exact"/>
        <w:ind w:firstLine="420" w:firstLineChars="0"/>
        <w:jc w:val="left"/>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重庆基地依托搬迁来进行扩产，目前各项准备工作都在如期进行。它涉及到整体化工园的搬迁，不光是一家企业，新化工园区先要去完成全面的行政审批，因此这个进度是正常的。依托我们本次的搬迁，肯定也要做一些装置的改造和技术的优化，相应的工程方案也都在制定的过程当中。我们搬迁扩产相关的新工艺和新装置，已经以放大中试线的方式在老基地实现了工程化。这个试验线的投产情况，对投资者来说可能是一个相对比较合适的观测指标，该产线的稳定运行预示新基地产能布局的平滑度和商业价值，我们会在后续的公开披露资料中让大家看到期间进展。</w:t>
      </w:r>
    </w:p>
    <w:p w14:paraId="62C8CFCC">
      <w:pPr>
        <w:numPr>
          <w:ilvl w:val="0"/>
          <w:numId w:val="0"/>
        </w:numPr>
        <w:spacing w:line="440" w:lineRule="exact"/>
        <w:ind w:firstLine="562" w:firstLineChars="200"/>
        <w:jc w:val="left"/>
        <w:rPr>
          <w:rFonts w:hint="default" w:ascii="楷体" w:hAnsi="楷体" w:eastAsia="楷体"/>
          <w:b/>
          <w:bCs/>
          <w:sz w:val="28"/>
          <w:szCs w:val="28"/>
          <w:lang w:val="en-US" w:eastAsia="zh-CN"/>
        </w:rPr>
      </w:pPr>
      <w:r>
        <w:rPr>
          <w:rFonts w:hint="eastAsia" w:ascii="楷体" w:hAnsi="楷体" w:eastAsia="楷体"/>
          <w:b/>
          <w:bCs/>
          <w:sz w:val="28"/>
          <w:szCs w:val="28"/>
          <w:lang w:val="en-US" w:eastAsia="zh-CN"/>
        </w:rPr>
        <w:t>2、金属铬供需缺口较大，是否会迅速传导至铬盐？</w:t>
      </w:r>
    </w:p>
    <w:p w14:paraId="0F57E3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与金属铬联动的最密切的氧化铬绿，近期已经在价格端开始体现。再往上看，铬盐产业链的前端产能向氧化铬绿迁移，具有一定的调整空间，但不会在短期内完成。无论是技术工艺、品质一致性还是设备投资等方面，都不支撑这样的做法。除了铬绿以外，其他的铬盐还有四五种主流产品，涉及到国民经济生活的方方面面，这些领域在今年受贸易争端影响的程度当前暂无法预估。</w:t>
      </w:r>
    </w:p>
    <w:p w14:paraId="4781F7A9">
      <w:pPr>
        <w:numPr>
          <w:ilvl w:val="0"/>
          <w:numId w:val="0"/>
        </w:numPr>
        <w:spacing w:line="440" w:lineRule="exact"/>
        <w:ind w:firstLine="562" w:firstLineChars="200"/>
        <w:jc w:val="left"/>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3、为什么公司过去几年在国内的毛利率整体比较稳定，但海外的毛利率波动比较大？未来海外毛利率会不会继续波动？</w:t>
      </w:r>
    </w:p>
    <w:p w14:paraId="1225A9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铬化学品从出口的政策上来讲，所有铬盐包括金属铬最近十年以来执行的都是出口不退税政策。导致我们的产品在国际市场上与海外竞争者相比价格劣势很明显，因为海外厂商是不承担增值税的。我们的应对策略是一贯的，即通过低成本、高环保治理标准的扩产降低单吨售价但仍保持合理利润，依托国内的竞争优势实现产能出海。未来几年机会很大，无论是后续重庆基地的扩产还是持续性的工艺优化，都能够使产品更具国际竞争力，公司近三年来的海外销售业绩已印证了这一趋势。</w:t>
      </w:r>
    </w:p>
    <w:p w14:paraId="42A8F180">
      <w:pPr>
        <w:numPr>
          <w:ilvl w:val="0"/>
          <w:numId w:val="0"/>
        </w:numPr>
        <w:spacing w:line="440" w:lineRule="exact"/>
        <w:ind w:firstLine="562" w:firstLineChars="200"/>
        <w:jc w:val="left"/>
        <w:rPr>
          <w:rFonts w:hint="eastAsia" w:ascii="楷体" w:hAnsi="楷体" w:eastAsia="楷体"/>
          <w:b w:val="0"/>
          <w:bCs w:val="0"/>
          <w:sz w:val="28"/>
          <w:szCs w:val="28"/>
          <w:lang w:val="en-US" w:eastAsia="zh-CN"/>
        </w:rPr>
      </w:pPr>
      <w:r>
        <w:rPr>
          <w:rFonts w:hint="eastAsia" w:ascii="楷体" w:hAnsi="楷体" w:eastAsia="楷体"/>
          <w:b/>
          <w:bCs/>
          <w:sz w:val="28"/>
          <w:szCs w:val="28"/>
          <w:lang w:val="en-US" w:eastAsia="zh-CN"/>
        </w:rPr>
        <w:t>4、工艺优化是否会降低铬铁矿的单耗？以过去五年维度来看，除了能源成本，其他成本有没有减少？</w:t>
      </w:r>
    </w:p>
    <w:p w14:paraId="362BAF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在原材料这一端，根据铬铁矿当中所含有的三氧化二铬的含量，以业内当前主流的无钙焙烧工艺，每吨重铬酸钠对应的铬铁矿单耗在1.1-1.3之间。这个单耗是折标的，即不管铬铁矿品位如何，都把它折成含量是50%来计算。通过公司年报数据可知，2024年我们的单耗是1.2多一点，在业内算是做得比较好的。我们后续的新工艺能够使反应条件更加充分，反应效果更加完备，从而使铬盐生产过程中的铬元素转化率进一步提升，从而降低原材料单耗，根据理论值推导，这方面还有很大的优化空间。</w:t>
      </w:r>
    </w:p>
    <w:p w14:paraId="28A4D9E8">
      <w:pPr>
        <w:numPr>
          <w:ilvl w:val="0"/>
          <w:numId w:val="0"/>
        </w:numPr>
        <w:spacing w:line="440" w:lineRule="exact"/>
        <w:ind w:firstLine="562" w:firstLineChars="200"/>
        <w:jc w:val="left"/>
        <w:rPr>
          <w:rFonts w:hint="eastAsia" w:ascii="楷体" w:hAnsi="楷体" w:eastAsia="楷体"/>
          <w:b w:val="0"/>
          <w:bCs w:val="0"/>
          <w:sz w:val="28"/>
          <w:szCs w:val="28"/>
          <w:lang w:val="en-US" w:eastAsia="zh-CN"/>
        </w:rPr>
      </w:pPr>
      <w:r>
        <w:rPr>
          <w:rFonts w:hint="eastAsia" w:ascii="楷体" w:hAnsi="楷体" w:eastAsia="楷体"/>
          <w:b/>
          <w:bCs/>
          <w:sz w:val="28"/>
          <w:szCs w:val="28"/>
          <w:lang w:val="en-US" w:eastAsia="zh-CN"/>
        </w:rPr>
        <w:t>5、金属铬和铬盐目前国内和海外有哪些同行想扩产？</w:t>
      </w:r>
    </w:p>
    <w:p w14:paraId="6AC69D4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这个要分开讲。金属铬从铬盐到金属，在冶炼这个环节的扩产相对容易。但是如果说是想做一个各项行政审批都非常完备的、规模化的工厂也不容易。因为只要涉及到金属冶炼，根据国家产业指导目录，就涉及到两高，就是高污染和高能耗。实际上，金属铬本身目前市场通行的铝热还原法，是一个自放热的反应，耗电和耗热量都不大。但是这个方面国家政策还是比较严格，但是各个省份、各个地市都会有一些差异化的执行标准。目前我们看到的，在国内除了我们这几家金属铬的主流厂商之外，相对来说小产能还是比较多的。小产能的扩产要考虑初始性投资，回收周期太长不行。金属铬的反应原理并不复杂，但原料品质管控和制备过程环境管理要求都比铬盐要高很多，小产能的品质越来越难以匹配下游客户的需求。</w:t>
      </w:r>
    </w:p>
    <w:p w14:paraId="33A9AF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铬化合物方面，市场上以铬盐为统称的化合物主流产品有六七种。这里面最关键的或者说是最源头的就是重铬酸钠的产能。重铬酸钠本身是铬盐最基础的产品，它是其他所有铬化合物和金属铬的中间体。2013年之后，工信部和当时的环保部有下文，六价铬的生产原则上全国就不再新增布点了。2016年之后随着国家做“放管服”，把六价铬审批权限从环保部下放到了各省厅，但到目前为止也没有大的新增产能获批。据我们所知最近这几年，任何一个省厅在进行所谓的六价铬产能审批的时候，都极度谨慎。六价铬的装置，需要面对大量水、汽、声、渣的排放治理，我们认为未来的2-3年，国内市场份额、产能还是会进一步向头部集中，马太效应会越发强烈。国外除原苏联地区布局比较集中以外，已经基本形成一个大洲或地区一个厂的产能布局。这些厂我认为短期内不会消失，但是进一步扩产的意愿，应该说相对不强，因为近年来铬盐主要的消费增量还是在国内。再者因为六价铬本身是危化品，经营、运输、治理都还是有一定的范围要求。竞争要素方面，国外主流厂商设备自动化程度高，但从环保治理的整个产业链协同来看，中国企业现在已经领先。国外没有我们这样的产业配套，相信未来铬化工全球的产能增量大头还是在中国。</w:t>
      </w:r>
    </w:p>
    <w:p w14:paraId="6952E9C4">
      <w:pPr>
        <w:numPr>
          <w:ilvl w:val="0"/>
          <w:numId w:val="0"/>
        </w:numPr>
        <w:spacing w:line="440" w:lineRule="exact"/>
        <w:ind w:firstLine="562" w:firstLineChars="200"/>
        <w:jc w:val="left"/>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6、和金属铬相关的产品占比所有产品的百分比是多少？</w:t>
      </w:r>
    </w:p>
    <w:p w14:paraId="53F608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2024年占比将近10%，今年Q1占比已超10%，我们已在经营数据中单列，方便投资者后续定期跟踪。</w:t>
      </w:r>
    </w:p>
    <w:p w14:paraId="72D82A5F">
      <w:pPr>
        <w:numPr>
          <w:ilvl w:val="0"/>
          <w:numId w:val="0"/>
        </w:numPr>
        <w:spacing w:line="440" w:lineRule="exact"/>
        <w:ind w:firstLine="562" w:firstLineChars="200"/>
        <w:jc w:val="left"/>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7、是否会收购国内其他铬盐企业？</w:t>
      </w:r>
    </w:p>
    <w:p w14:paraId="3258B2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国内无论是从产业政策的要求，还是我们主观意愿，还是从铬化工整体发展的客观规律等各个方面来看，有条件的企业去做整合，应该说是一个必由之路，所以大趋势是明确的，涉及到具体情况的，请大家后续以公司公告为准。</w:t>
      </w:r>
    </w:p>
    <w:p w14:paraId="0535B16C">
      <w:pPr>
        <w:numPr>
          <w:ilvl w:val="0"/>
          <w:numId w:val="0"/>
        </w:numPr>
        <w:spacing w:line="440" w:lineRule="exact"/>
        <w:ind w:firstLine="562" w:firstLineChars="200"/>
        <w:jc w:val="left"/>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8、2024年钒的产销量如何？现在还有多少库存？</w:t>
      </w:r>
    </w:p>
    <w:p w14:paraId="42031E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公司去年全年的钒产品，折到五氧化二钒（干基），产量大概是1600吨，我们在年报中有披露。作为一个不直接拥有钒资源的厂商，以年度产量来算，我们应该也能够排到国内前15名。销量方面当前公司综合下游市场表现，对钒产品采取的是惜售政策，具体数据不便透露。</w:t>
      </w:r>
    </w:p>
    <w:p w14:paraId="43BBF0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楷体" w:hAnsi="楷体" w:eastAsia="楷体"/>
          <w:b/>
          <w:bCs/>
          <w:sz w:val="28"/>
          <w:szCs w:val="28"/>
          <w:lang w:val="en-US" w:eastAsia="zh-CN"/>
        </w:rPr>
      </w:pPr>
      <w:r>
        <w:rPr>
          <w:rFonts w:hint="eastAsia" w:ascii="楷体" w:hAnsi="楷体" w:eastAsia="楷体"/>
          <w:b w:val="0"/>
          <w:bCs w:val="0"/>
          <w:sz w:val="28"/>
          <w:szCs w:val="28"/>
          <w:lang w:val="en-US" w:eastAsia="zh-CN"/>
        </w:rPr>
        <w:t>9、</w:t>
      </w:r>
      <w:r>
        <w:rPr>
          <w:rFonts w:hint="eastAsia" w:ascii="楷体" w:hAnsi="楷体" w:eastAsia="楷体"/>
          <w:b/>
          <w:bCs/>
          <w:sz w:val="28"/>
          <w:szCs w:val="28"/>
          <w:lang w:val="en-US" w:eastAsia="zh-CN"/>
        </w:rPr>
        <w:t>从铬酸酐或从重铬酸钠扩到冶金级氧化铬绿，扩张难易程度怎样？这个大概需要多长时间？</w:t>
      </w:r>
    </w:p>
    <w:p w14:paraId="5E1EB1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工艺上允许，在装置上业界也比较成熟。但第一设备投入成本不低，再者任何一种工艺流程都对氧化铬绿的纯度有很高的要求。</w:t>
      </w:r>
    </w:p>
    <w:p w14:paraId="6FF43E5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楷体" w:hAnsi="楷体" w:eastAsia="楷体"/>
          <w:b w:val="0"/>
          <w:bCs w:val="0"/>
          <w:sz w:val="28"/>
          <w:szCs w:val="28"/>
          <w:lang w:val="en-US" w:eastAsia="zh-CN"/>
        </w:rPr>
      </w:pPr>
      <w:r>
        <w:rPr>
          <w:rFonts w:hint="eastAsia" w:ascii="楷体" w:hAnsi="楷体" w:eastAsia="楷体"/>
          <w:b w:val="0"/>
          <w:bCs w:val="0"/>
          <w:sz w:val="28"/>
          <w:szCs w:val="28"/>
          <w:lang w:val="en-US" w:eastAsia="zh-CN"/>
        </w:rPr>
        <w:t>作为金属铬的直接原料，氧化铬绿的理化指标对金属铬的品质起到决定性作用。如果铬绿的纯度和稳定性不够，只是通过冶炼端这一个环节是做不出高品质的金属铬来的，所以技术布局的时间比较长。公司是氧化铬绿产品的全国单项冠军，但从原料延伸到金属铬也经过了多年的技术储备和工艺探索。单从冶炼环节看，99-A级以上金属铬的技术密度和投资强度都还是比较大的，国内具有稳定保供能力的企业也就五六家，国外相对更加集中，只有英国AMG、法国登来秀和俄罗斯有规模化的产能。没有做过铬绿的铬盐厂，哪怕有重铬酸钠的产能，要马上去做品种结构调整和产品线延伸，让上述这些金属铬客户充分接受的可能性不大。</w:t>
      </w:r>
    </w:p>
    <w:p w14:paraId="40C0EC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left"/>
        <w:textAlignment w:val="auto"/>
        <w:rPr>
          <w:rFonts w:hint="eastAsia" w:ascii="楷体" w:hAnsi="楷体" w:eastAsia="楷体"/>
          <w:b/>
          <w:bCs/>
          <w:sz w:val="28"/>
          <w:szCs w:val="28"/>
          <w:lang w:val="en-US" w:eastAsia="zh-CN"/>
        </w:rPr>
      </w:pPr>
      <w:r>
        <w:rPr>
          <w:rFonts w:hint="eastAsia" w:ascii="楷体" w:hAnsi="楷体" w:eastAsia="楷体"/>
          <w:b/>
          <w:bCs/>
          <w:sz w:val="28"/>
          <w:szCs w:val="28"/>
          <w:lang w:val="en-US" w:eastAsia="zh-CN"/>
        </w:rPr>
        <w:t>10、本以为去年因技改影响生产，导致产量可能没法增长，但实际还是增长了1.5万吨？</w:t>
      </w:r>
    </w:p>
    <w:p w14:paraId="1CB8F8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default" w:ascii="楷体" w:hAnsi="楷体" w:eastAsia="楷体"/>
          <w:b w:val="0"/>
          <w:bCs w:val="0"/>
          <w:sz w:val="28"/>
          <w:szCs w:val="28"/>
          <w:lang w:val="en-US" w:eastAsia="zh-CN"/>
        </w:rPr>
      </w:pPr>
      <w:r>
        <w:rPr>
          <w:rFonts w:hint="eastAsia" w:ascii="楷体" w:hAnsi="楷体" w:eastAsia="楷体"/>
          <w:b w:val="0"/>
          <w:bCs w:val="0"/>
          <w:sz w:val="28"/>
          <w:szCs w:val="28"/>
          <w:lang w:val="en-US" w:eastAsia="zh-CN"/>
        </w:rPr>
        <w:t>基于重庆基地在做搬迁扩产前的技改，导致其去年二季度末和三季度的生产</w:t>
      </w:r>
      <w:bookmarkStart w:id="0" w:name="_GoBack"/>
      <w:bookmarkEnd w:id="0"/>
      <w:r>
        <w:rPr>
          <w:rFonts w:hint="eastAsia" w:ascii="楷体" w:hAnsi="楷体" w:eastAsia="楷体"/>
          <w:b w:val="0"/>
          <w:bCs w:val="0"/>
          <w:sz w:val="28"/>
          <w:szCs w:val="28"/>
          <w:lang w:val="en-US" w:eastAsia="zh-CN"/>
        </w:rPr>
        <w:t>没开满，所以我在去年三季度预估，全年折重铬酸钠的产量不会比前年高。但我们四季度追上来一些，最终去年有不错的产销量成果。今年预计整体还会进一步增加产能。</w:t>
      </w:r>
    </w:p>
    <w:p w14:paraId="5344C3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楷体" w:hAnsi="楷体" w:eastAsia="楷体"/>
          <w:b w:val="0"/>
          <w:bCs w:val="0"/>
          <w:sz w:val="28"/>
          <w:szCs w:val="28"/>
          <w:lang w:val="en-US" w:eastAsia="zh-CN"/>
        </w:rPr>
      </w:pPr>
    </w:p>
    <w:p w14:paraId="302934DE">
      <w:pPr>
        <w:spacing w:line="360" w:lineRule="auto"/>
        <w:ind w:firstLine="562" w:firstLineChars="200"/>
        <w:jc w:val="left"/>
        <w:rPr>
          <w:rFonts w:hint="eastAsia" w:ascii="宋体" w:hAnsi="宋体" w:eastAsia="宋体"/>
          <w:b/>
          <w:sz w:val="28"/>
          <w:szCs w:val="28"/>
        </w:rPr>
      </w:pPr>
      <w:r>
        <w:rPr>
          <w:rFonts w:hint="eastAsia" w:ascii="宋体" w:hAnsi="宋体" w:eastAsia="宋体"/>
          <w:b/>
          <w:sz w:val="28"/>
          <w:szCs w:val="28"/>
        </w:rPr>
        <w:t>附：参会机构清单（排名不分先后）</w:t>
      </w:r>
    </w:p>
    <w:p w14:paraId="18EB0A26">
      <w:pPr>
        <w:spacing w:line="360" w:lineRule="auto"/>
        <w:ind w:firstLine="562" w:firstLineChars="200"/>
        <w:jc w:val="left"/>
        <w:rPr>
          <w:rFonts w:hint="eastAsia" w:ascii="宋体" w:hAnsi="宋体" w:eastAsia="宋体"/>
          <w:b/>
          <w:sz w:val="28"/>
          <w:szCs w:val="28"/>
        </w:rPr>
      </w:pPr>
    </w:p>
    <w:p w14:paraId="6F784E75">
      <w:pPr>
        <w:spacing w:line="360" w:lineRule="auto"/>
        <w:ind w:firstLine="562" w:firstLineChars="200"/>
        <w:jc w:val="left"/>
        <w:rPr>
          <w:rFonts w:hint="eastAsia" w:ascii="宋体" w:hAnsi="宋体" w:eastAsia="宋体"/>
          <w:b/>
          <w:sz w:val="28"/>
          <w:szCs w:val="28"/>
        </w:rPr>
      </w:pPr>
    </w:p>
    <w:p w14:paraId="1EE8202E">
      <w:pPr>
        <w:spacing w:line="360" w:lineRule="auto"/>
        <w:ind w:firstLine="480" w:firstLineChars="200"/>
        <w:jc w:val="left"/>
        <w:rPr>
          <w:rFonts w:hint="eastAsia" w:ascii="宋体" w:hAnsi="宋体" w:eastAsia="宋体"/>
          <w:b w:val="0"/>
          <w:bCs/>
          <w:sz w:val="24"/>
          <w:szCs w:val="24"/>
        </w:rPr>
        <w:sectPr>
          <w:pgSz w:w="11906" w:h="16838"/>
          <w:pgMar w:top="1440" w:right="1800" w:bottom="1440" w:left="1800" w:header="851" w:footer="992" w:gutter="0"/>
          <w:cols w:space="425" w:num="1"/>
          <w:docGrid w:type="lines" w:linePitch="312" w:charSpace="0"/>
        </w:sectPr>
      </w:pPr>
    </w:p>
    <w:p w14:paraId="109DA705">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国海证券</w:t>
      </w:r>
    </w:p>
    <w:p w14:paraId="1C303847">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中信建投</w:t>
      </w:r>
    </w:p>
    <w:p w14:paraId="3CC56C92">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深圳中欧瑞博</w:t>
      </w:r>
    </w:p>
    <w:p w14:paraId="2F700363">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长城基金</w:t>
      </w:r>
    </w:p>
    <w:p w14:paraId="38D2DFDE">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国泰基金</w:t>
      </w:r>
    </w:p>
    <w:p w14:paraId="270F08D1">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中信证券</w:t>
      </w:r>
    </w:p>
    <w:p w14:paraId="30F45E09">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西安瀑布资产</w:t>
      </w:r>
    </w:p>
    <w:p w14:paraId="3A662CA0">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天惠投资</w:t>
      </w:r>
    </w:p>
    <w:p w14:paraId="3F135915">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华福证券</w:t>
      </w:r>
    </w:p>
    <w:p w14:paraId="2E5EFB18">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平安养老保险</w:t>
      </w:r>
    </w:p>
    <w:p w14:paraId="249B35C0">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北京衍航投资</w:t>
      </w:r>
    </w:p>
    <w:p w14:paraId="31B9915D">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景顺长城基金</w:t>
      </w:r>
    </w:p>
    <w:p w14:paraId="2EB3F7E1">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深圳奇盛基金</w:t>
      </w:r>
    </w:p>
    <w:p w14:paraId="13D736BC">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交银施罗德基金</w:t>
      </w:r>
    </w:p>
    <w:p w14:paraId="55442169">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汇华理财</w:t>
      </w:r>
    </w:p>
    <w:p w14:paraId="29D9E6A0">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北银理财</w:t>
      </w:r>
    </w:p>
    <w:p w14:paraId="0F4D7638">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东方财富证券</w:t>
      </w:r>
    </w:p>
    <w:p w14:paraId="6C8DC352">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申万宏源证券</w:t>
      </w:r>
    </w:p>
    <w:p w14:paraId="7FDE8150">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中信保诚人寿</w:t>
      </w:r>
    </w:p>
    <w:p w14:paraId="27616E08">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朱雀基金</w:t>
      </w:r>
    </w:p>
    <w:p w14:paraId="505FA7D8">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上海煜德投资</w:t>
      </w:r>
    </w:p>
    <w:p w14:paraId="2D729786">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霄沣投资</w:t>
      </w:r>
    </w:p>
    <w:p w14:paraId="14D19FAA">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华富基金</w:t>
      </w:r>
    </w:p>
    <w:p w14:paraId="382AEAF6">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银河基金</w:t>
      </w:r>
    </w:p>
    <w:p w14:paraId="5E20F7DE">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华美国际投资</w:t>
      </w:r>
    </w:p>
    <w:p w14:paraId="57233D95">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上海启泰基金</w:t>
      </w:r>
    </w:p>
    <w:p w14:paraId="21D21FA7">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工银理财</w:t>
      </w:r>
    </w:p>
    <w:p w14:paraId="73AD933E">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华创证券</w:t>
      </w:r>
    </w:p>
    <w:p w14:paraId="03A158F6">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国寿安保基金</w:t>
      </w:r>
    </w:p>
    <w:p w14:paraId="6444D19D">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中银国际证券</w:t>
      </w:r>
    </w:p>
    <w:p w14:paraId="06BEA7D9">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易方达基金</w:t>
      </w:r>
    </w:p>
    <w:p w14:paraId="0F121313">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上海电气集团</w:t>
      </w:r>
    </w:p>
    <w:p w14:paraId="3CD27516">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咸和资产</w:t>
      </w:r>
    </w:p>
    <w:p w14:paraId="2CB303CE">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中欧基金</w:t>
      </w:r>
    </w:p>
    <w:p w14:paraId="0FAF2679">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国金证券</w:t>
      </w:r>
    </w:p>
    <w:p w14:paraId="4D93ECBE">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联储证券</w:t>
      </w:r>
    </w:p>
    <w:p w14:paraId="240CCADA">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华夏未来资本</w:t>
      </w:r>
    </w:p>
    <w:p w14:paraId="7CDD91C1">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中泰证券资管</w:t>
      </w:r>
    </w:p>
    <w:p w14:paraId="6E8F3E36">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天安财险</w:t>
      </w:r>
    </w:p>
    <w:p w14:paraId="18C379BC">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仁桥资管</w:t>
      </w:r>
    </w:p>
    <w:p w14:paraId="77F14FFF">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东吴人寿保险</w:t>
      </w:r>
    </w:p>
    <w:p w14:paraId="79ECBC74">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开源证券</w:t>
      </w:r>
    </w:p>
    <w:p w14:paraId="425EB6E4">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西藏合众易晟投资</w:t>
      </w:r>
    </w:p>
    <w:p w14:paraId="149A13EA">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兴银基金</w:t>
      </w:r>
    </w:p>
    <w:p w14:paraId="7C3C3A71">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华夏久盈资产</w:t>
      </w:r>
    </w:p>
    <w:p w14:paraId="1ED48629">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东海基金</w:t>
      </w:r>
    </w:p>
    <w:p w14:paraId="3FA8A8C0">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华泰资管</w:t>
      </w:r>
    </w:p>
    <w:p w14:paraId="5D956E58">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恒安标准人寿</w:t>
      </w:r>
    </w:p>
    <w:p w14:paraId="321FFC1F">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东方证券</w:t>
      </w:r>
    </w:p>
    <w:p w14:paraId="3D462EBF">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淳厚基金</w:t>
      </w:r>
    </w:p>
    <w:p w14:paraId="1179D67B">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宝盈基金</w:t>
      </w:r>
    </w:p>
    <w:p w14:paraId="346EE544">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南方基金</w:t>
      </w:r>
    </w:p>
    <w:p w14:paraId="416B8BDC">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泰康资管</w:t>
      </w:r>
    </w:p>
    <w:p w14:paraId="706DF119">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上海运舟基金</w:t>
      </w:r>
    </w:p>
    <w:p w14:paraId="06C016D3">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鹏华基金</w:t>
      </w:r>
    </w:p>
    <w:p w14:paraId="26B47357">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融通基金</w:t>
      </w:r>
    </w:p>
    <w:p w14:paraId="3A98EDFF">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湖南源乘基金</w:t>
      </w:r>
    </w:p>
    <w:p w14:paraId="0218E405">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兴证全球基金</w:t>
      </w:r>
    </w:p>
    <w:p w14:paraId="30AB4C96">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海通证券</w:t>
      </w:r>
    </w:p>
    <w:p w14:paraId="3047899C">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银华基金</w:t>
      </w:r>
    </w:p>
    <w:p w14:paraId="06BE75EE">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财通证券资管</w:t>
      </w:r>
    </w:p>
    <w:p w14:paraId="4C04745A">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德邦证券</w:t>
      </w:r>
    </w:p>
    <w:p w14:paraId="379154BA">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兴证资管</w:t>
      </w:r>
    </w:p>
    <w:p w14:paraId="3341EC21">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博时基金</w:t>
      </w:r>
    </w:p>
    <w:p w14:paraId="7BA0808E">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长江证券</w:t>
      </w:r>
    </w:p>
    <w:p w14:paraId="7DCFB9BB">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北京星石投资</w:t>
      </w:r>
    </w:p>
    <w:p w14:paraId="515FF255">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混沌道然资产</w:t>
      </w:r>
    </w:p>
    <w:p w14:paraId="69B0B26D">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广发证券</w:t>
      </w:r>
    </w:p>
    <w:p w14:paraId="5983BDE3">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上海彤源投资</w:t>
      </w:r>
    </w:p>
    <w:p w14:paraId="13274A55">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北京泓澄投资</w:t>
      </w:r>
    </w:p>
    <w:p w14:paraId="2ABB1A7D">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上海汐泰投资</w:t>
      </w:r>
    </w:p>
    <w:p w14:paraId="03AC840D">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太平基金</w:t>
      </w:r>
    </w:p>
    <w:p w14:paraId="3DCAD8EE">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海宁拾贝投资</w:t>
      </w:r>
    </w:p>
    <w:p w14:paraId="155FACA2">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江海证券（自营）</w:t>
      </w:r>
    </w:p>
    <w:p w14:paraId="14146239">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平安基金</w:t>
      </w:r>
    </w:p>
    <w:p w14:paraId="4E84D6E4">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大成基金</w:t>
      </w:r>
    </w:p>
    <w:p w14:paraId="49EEE6B4">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中邮创业基金</w:t>
      </w:r>
    </w:p>
    <w:p w14:paraId="3356F016">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弘尚资产</w:t>
      </w:r>
    </w:p>
    <w:p w14:paraId="322100EE">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光大证券</w:t>
      </w:r>
    </w:p>
    <w:p w14:paraId="0FF094FE">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嘉实基金</w:t>
      </w:r>
    </w:p>
    <w:p w14:paraId="7FBA7DB6">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明己投资</w:t>
      </w:r>
    </w:p>
    <w:p w14:paraId="3F731786">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德华安顾人寿</w:t>
      </w:r>
    </w:p>
    <w:p w14:paraId="57BFDFC9">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安徽弘开投资</w:t>
      </w:r>
    </w:p>
    <w:p w14:paraId="17E7DB04">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宁银理财</w:t>
      </w:r>
    </w:p>
    <w:p w14:paraId="553670BC">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上海度势投资</w:t>
      </w:r>
    </w:p>
    <w:p w14:paraId="5B2E1428">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富安达基金</w:t>
      </w:r>
    </w:p>
    <w:p w14:paraId="1818DD62">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佛山东盈投资</w:t>
      </w:r>
    </w:p>
    <w:p w14:paraId="55CC0416">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中债信用</w:t>
      </w:r>
    </w:p>
    <w:p w14:paraId="78C956A5">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安信基金</w:t>
      </w:r>
    </w:p>
    <w:p w14:paraId="00359DD5">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万方投资</w:t>
      </w:r>
    </w:p>
    <w:p w14:paraId="401A1209">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深圳望正资产</w:t>
      </w:r>
    </w:p>
    <w:p w14:paraId="6E36DA92">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上海潼骁投资</w:t>
      </w:r>
    </w:p>
    <w:p w14:paraId="5D86948C">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博道基金</w:t>
      </w:r>
    </w:p>
    <w:p w14:paraId="42AF34BD">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中银基金</w:t>
      </w:r>
    </w:p>
    <w:p w14:paraId="034145C5">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五聚资产</w:t>
      </w:r>
    </w:p>
    <w:p w14:paraId="5A9C50A6">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西部研发</w:t>
      </w:r>
    </w:p>
    <w:p w14:paraId="0C51D6E7">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民生化工</w:t>
      </w:r>
    </w:p>
    <w:p w14:paraId="66CADE59">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国投瑞银基金</w:t>
      </w:r>
    </w:p>
    <w:p w14:paraId="711F33E7">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华西证券</w:t>
      </w:r>
    </w:p>
    <w:p w14:paraId="308B3F94">
      <w:pPr>
        <w:spacing w:line="360" w:lineRule="auto"/>
        <w:ind w:firstLine="480" w:firstLineChars="200"/>
        <w:jc w:val="left"/>
        <w:rPr>
          <w:rFonts w:hint="eastAsia" w:ascii="宋体" w:hAnsi="宋体" w:eastAsia="宋体"/>
          <w:b w:val="0"/>
          <w:bCs/>
          <w:sz w:val="24"/>
          <w:szCs w:val="24"/>
        </w:rPr>
      </w:pPr>
      <w:r>
        <w:rPr>
          <w:rFonts w:hint="eastAsia" w:ascii="宋体" w:hAnsi="宋体" w:eastAsia="宋体"/>
          <w:b w:val="0"/>
          <w:bCs/>
          <w:sz w:val="24"/>
          <w:szCs w:val="24"/>
        </w:rPr>
        <w:t>中金公司</w:t>
      </w:r>
    </w:p>
    <w:p w14:paraId="033543E8">
      <w:pPr>
        <w:spacing w:line="360" w:lineRule="auto"/>
        <w:ind w:firstLine="480" w:firstLineChars="200"/>
        <w:jc w:val="left"/>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宏生资管</w:t>
      </w:r>
    </w:p>
    <w:sectPr>
      <w:type w:val="continuous"/>
      <w:pgSz w:w="11906" w:h="16838"/>
      <w:pgMar w:top="1440" w:right="1800" w:bottom="1440" w:left="1800" w:header="851" w:footer="992" w:gutter="0"/>
      <w:cols w:space="427" w:num="3"/>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66D9D"/>
    <w:rsid w:val="032B6C3A"/>
    <w:rsid w:val="0F1815B0"/>
    <w:rsid w:val="0FC45F6D"/>
    <w:rsid w:val="17CB551F"/>
    <w:rsid w:val="21AB23D9"/>
    <w:rsid w:val="268A148A"/>
    <w:rsid w:val="2C586E39"/>
    <w:rsid w:val="300B0BBF"/>
    <w:rsid w:val="368E6FED"/>
    <w:rsid w:val="593B0062"/>
    <w:rsid w:val="653B3C30"/>
    <w:rsid w:val="66983734"/>
    <w:rsid w:val="6A611B93"/>
    <w:rsid w:val="70485E2A"/>
    <w:rsid w:val="7ACF47A6"/>
    <w:rsid w:val="7B7140FC"/>
    <w:rsid w:val="7F413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5020</Words>
  <Characters>5168</Characters>
  <Lines>0</Lines>
  <Paragraphs>0</Paragraphs>
  <TotalTime>63</TotalTime>
  <ScaleCrop>false</ScaleCrop>
  <LinksUpToDate>false</LinksUpToDate>
  <CharactersWithSpaces>5184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2025-04-23T14:00:00Z</dcterms:created>
  <dc:creator>77517</dc:creator>
  <cp:lastModifiedBy>彩虹糖</cp:lastModifiedBy>
  <dcterms:modified xsi:type="dcterms:W3CDTF">2025-04-29T01:23:29Z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eyJoZGlkIjoiZWE2MmEwZGIyNTdmYWRlNTM1ZjAyMzY3YzQ2ZDEwNjQiLCJ1c2VySWQiOiI4NzkyODQzNjkifQ==</vt:lpwstr>
  </property>
  <property fmtid="{D5CDD505-2E9C-101B-9397-08002B2CF9AE}" pid="4" name="ICV">
    <vt:lpwstr>690465C792EC403EAB3245A9AE2121C5_12</vt:lpwstr>
  </property>
</Properties>
</file>