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670FC5" w14:textId="3F6F8500" w:rsidR="003E0EF8" w:rsidRPr="00DB4C4A" w:rsidRDefault="00954119">
      <w:pPr>
        <w:spacing w:line="360" w:lineRule="auto"/>
        <w:rPr>
          <w:rFonts w:asciiTheme="minorEastAsia" w:hAnsiTheme="minorEastAsia" w:hint="eastAsia"/>
        </w:rPr>
      </w:pPr>
      <w:r w:rsidRPr="00DB4C4A">
        <w:rPr>
          <w:rFonts w:asciiTheme="minorEastAsia" w:hAnsiTheme="minorEastAsia" w:hint="eastAsia"/>
        </w:rPr>
        <w:t>证券</w:t>
      </w:r>
      <w:r w:rsidRPr="00DB4C4A">
        <w:rPr>
          <w:rFonts w:asciiTheme="minorEastAsia" w:hAnsiTheme="minorEastAsia"/>
        </w:rPr>
        <w:t>代码：</w:t>
      </w:r>
      <w:r w:rsidRPr="00DB4C4A">
        <w:rPr>
          <w:rFonts w:asciiTheme="minorEastAsia" w:hAnsiTheme="minorEastAsia" w:hint="eastAsia"/>
        </w:rPr>
        <w:t xml:space="preserve">603506                                            </w:t>
      </w:r>
      <w:r w:rsidRPr="00DB4C4A">
        <w:rPr>
          <w:rFonts w:asciiTheme="minorEastAsia" w:hAnsiTheme="minorEastAsia"/>
        </w:rPr>
        <w:t xml:space="preserve"> </w:t>
      </w:r>
      <w:r w:rsidRPr="00DB4C4A">
        <w:rPr>
          <w:rFonts w:asciiTheme="minorEastAsia" w:hAnsiTheme="minorEastAsia" w:hint="eastAsia"/>
        </w:rPr>
        <w:t>证券</w:t>
      </w:r>
      <w:r w:rsidRPr="00DB4C4A">
        <w:rPr>
          <w:rFonts w:asciiTheme="minorEastAsia" w:hAnsiTheme="minorEastAsia"/>
        </w:rPr>
        <w:t>简称：南都物业</w:t>
      </w:r>
    </w:p>
    <w:p w14:paraId="72D4B987" w14:textId="77777777" w:rsidR="003E0EF8" w:rsidRPr="00DB4C4A" w:rsidRDefault="00954119">
      <w:pPr>
        <w:spacing w:line="360" w:lineRule="auto"/>
        <w:jc w:val="center"/>
        <w:rPr>
          <w:rFonts w:asciiTheme="minorEastAsia" w:hAnsiTheme="minorEastAsia" w:hint="eastAsia"/>
          <w:b/>
          <w:sz w:val="28"/>
          <w:szCs w:val="28"/>
        </w:rPr>
      </w:pPr>
      <w:r w:rsidRPr="00DB4C4A">
        <w:rPr>
          <w:rFonts w:asciiTheme="minorEastAsia" w:hAnsiTheme="minorEastAsia" w:hint="eastAsia"/>
          <w:b/>
          <w:sz w:val="28"/>
          <w:szCs w:val="28"/>
        </w:rPr>
        <w:t>南都物业</w:t>
      </w:r>
      <w:r w:rsidRPr="00DB4C4A">
        <w:rPr>
          <w:rFonts w:asciiTheme="minorEastAsia" w:hAnsiTheme="minorEastAsia"/>
          <w:b/>
          <w:sz w:val="28"/>
          <w:szCs w:val="28"/>
        </w:rPr>
        <w:t>服务</w:t>
      </w:r>
      <w:r w:rsidRPr="00DB4C4A">
        <w:rPr>
          <w:rFonts w:asciiTheme="minorEastAsia" w:hAnsiTheme="minorEastAsia" w:hint="eastAsia"/>
          <w:b/>
          <w:sz w:val="28"/>
          <w:szCs w:val="28"/>
        </w:rPr>
        <w:t>集团</w:t>
      </w:r>
      <w:r w:rsidRPr="00DB4C4A">
        <w:rPr>
          <w:rFonts w:asciiTheme="minorEastAsia" w:hAnsiTheme="minorEastAsia"/>
          <w:b/>
          <w:sz w:val="28"/>
          <w:szCs w:val="28"/>
        </w:rPr>
        <w:t>股份有限公司</w:t>
      </w:r>
    </w:p>
    <w:p w14:paraId="65DE5C63" w14:textId="77777777" w:rsidR="003E0EF8" w:rsidRPr="00DB4C4A" w:rsidRDefault="00954119">
      <w:pPr>
        <w:spacing w:line="360" w:lineRule="auto"/>
        <w:jc w:val="center"/>
        <w:rPr>
          <w:rFonts w:asciiTheme="minorEastAsia" w:hAnsiTheme="minorEastAsia" w:hint="eastAsia"/>
          <w:b/>
          <w:sz w:val="28"/>
          <w:szCs w:val="28"/>
        </w:rPr>
      </w:pPr>
      <w:r w:rsidRPr="00DB4C4A">
        <w:rPr>
          <w:rFonts w:asciiTheme="minorEastAsia" w:hAnsiTheme="minorEastAsia" w:hint="eastAsia"/>
          <w:b/>
          <w:sz w:val="28"/>
          <w:szCs w:val="28"/>
        </w:rPr>
        <w:t>投资者关系</w:t>
      </w:r>
      <w:r w:rsidRPr="00DB4C4A">
        <w:rPr>
          <w:rFonts w:asciiTheme="minorEastAsia" w:hAnsiTheme="minorEastAsia"/>
          <w:b/>
          <w:sz w:val="28"/>
          <w:szCs w:val="28"/>
        </w:rPr>
        <w:t>活动记录表</w:t>
      </w:r>
    </w:p>
    <w:p w14:paraId="1E8B34FB" w14:textId="3C7C9D5B" w:rsidR="003E0EF8" w:rsidRPr="00DB4C4A" w:rsidRDefault="00954119">
      <w:pPr>
        <w:spacing w:line="360" w:lineRule="auto"/>
        <w:ind w:firstLineChars="3150" w:firstLine="6615"/>
        <w:rPr>
          <w:rFonts w:asciiTheme="minorEastAsia" w:hAnsiTheme="minorEastAsia" w:hint="eastAsia"/>
        </w:rPr>
      </w:pPr>
      <w:r w:rsidRPr="00DB4C4A">
        <w:rPr>
          <w:rFonts w:asciiTheme="minorEastAsia" w:hAnsiTheme="minorEastAsia" w:hint="eastAsia"/>
        </w:rPr>
        <w:t>编号</w:t>
      </w:r>
      <w:r w:rsidRPr="00DB4C4A">
        <w:rPr>
          <w:rFonts w:asciiTheme="minorEastAsia" w:hAnsiTheme="minorEastAsia"/>
        </w:rPr>
        <w:t>：</w:t>
      </w:r>
      <w:r w:rsidR="002817CB" w:rsidRPr="00DB4C4A">
        <w:rPr>
          <w:rFonts w:asciiTheme="minorEastAsia" w:hAnsiTheme="minorEastAsia" w:hint="eastAsia"/>
        </w:rPr>
        <w:t>202</w:t>
      </w:r>
      <w:r w:rsidR="00F030AB" w:rsidRPr="00DB4C4A">
        <w:rPr>
          <w:rFonts w:asciiTheme="minorEastAsia" w:hAnsiTheme="minorEastAsia" w:hint="eastAsia"/>
        </w:rPr>
        <w:t>5</w:t>
      </w:r>
      <w:r w:rsidRPr="00DB4C4A">
        <w:rPr>
          <w:rFonts w:asciiTheme="minorEastAsia" w:hAnsiTheme="minorEastAsia" w:hint="eastAsia"/>
        </w:rPr>
        <w:t>-00</w:t>
      </w:r>
      <w:r w:rsidR="00133481" w:rsidRPr="00DB4C4A">
        <w:rPr>
          <w:rFonts w:asciiTheme="minorEastAsia" w:hAnsiTheme="minorEastAsia" w:hint="eastAsia"/>
        </w:rPr>
        <w:t>1</w:t>
      </w:r>
    </w:p>
    <w:tbl>
      <w:tblPr>
        <w:tblStyle w:val="ad"/>
        <w:tblW w:w="0" w:type="auto"/>
        <w:tblLook w:val="04A0" w:firstRow="1" w:lastRow="0" w:firstColumn="1" w:lastColumn="0" w:noHBand="0" w:noVBand="1"/>
      </w:tblPr>
      <w:tblGrid>
        <w:gridCol w:w="1980"/>
        <w:gridCol w:w="6095"/>
      </w:tblGrid>
      <w:tr w:rsidR="003E0EF8" w:rsidRPr="00DB4C4A" w14:paraId="3286BD36" w14:textId="77777777">
        <w:tc>
          <w:tcPr>
            <w:tcW w:w="1980" w:type="dxa"/>
            <w:vAlign w:val="center"/>
          </w:tcPr>
          <w:p w14:paraId="35D6EB64" w14:textId="77777777" w:rsidR="006D769B" w:rsidRDefault="00954119">
            <w:pPr>
              <w:spacing w:line="360" w:lineRule="auto"/>
              <w:jc w:val="center"/>
              <w:rPr>
                <w:rFonts w:asciiTheme="minorEastAsia" w:hAnsiTheme="minorEastAsia" w:hint="eastAsia"/>
                <w:szCs w:val="21"/>
              </w:rPr>
            </w:pPr>
            <w:r w:rsidRPr="00DB4C4A">
              <w:rPr>
                <w:rFonts w:asciiTheme="minorEastAsia" w:hAnsiTheme="minorEastAsia" w:hint="eastAsia"/>
                <w:szCs w:val="21"/>
              </w:rPr>
              <w:t>投资者关系</w:t>
            </w:r>
          </w:p>
          <w:p w14:paraId="5D7C540E" w14:textId="344E2B11" w:rsidR="003E0EF8" w:rsidRPr="00DB4C4A" w:rsidRDefault="00954119">
            <w:pPr>
              <w:spacing w:line="360" w:lineRule="auto"/>
              <w:jc w:val="center"/>
              <w:rPr>
                <w:rFonts w:asciiTheme="minorEastAsia" w:hAnsiTheme="minorEastAsia" w:hint="eastAsia"/>
                <w:szCs w:val="21"/>
              </w:rPr>
            </w:pPr>
            <w:r w:rsidRPr="00DB4C4A">
              <w:rPr>
                <w:rFonts w:asciiTheme="minorEastAsia" w:hAnsiTheme="minorEastAsia"/>
                <w:szCs w:val="21"/>
              </w:rPr>
              <w:t>活动</w:t>
            </w:r>
            <w:r w:rsidRPr="00DB4C4A">
              <w:rPr>
                <w:rFonts w:asciiTheme="minorEastAsia" w:hAnsiTheme="minorEastAsia" w:hint="eastAsia"/>
                <w:szCs w:val="21"/>
              </w:rPr>
              <w:t>类别</w:t>
            </w:r>
          </w:p>
        </w:tc>
        <w:tc>
          <w:tcPr>
            <w:tcW w:w="6095" w:type="dxa"/>
          </w:tcPr>
          <w:p w14:paraId="05B172E2" w14:textId="3DF66B9C" w:rsidR="003E0EF8" w:rsidRPr="00DB4C4A" w:rsidRDefault="00954119">
            <w:pPr>
              <w:spacing w:line="360" w:lineRule="auto"/>
              <w:ind w:firstLineChars="150" w:firstLine="315"/>
              <w:rPr>
                <w:rFonts w:asciiTheme="minorEastAsia" w:hAnsiTheme="minorEastAsia" w:hint="eastAsia"/>
                <w:szCs w:val="21"/>
              </w:rPr>
            </w:pPr>
            <w:r w:rsidRPr="00DB4C4A">
              <w:rPr>
                <w:rFonts w:asciiTheme="minorEastAsia" w:hAnsiTheme="minorEastAsia" w:hint="eastAsia"/>
                <w:szCs w:val="21"/>
              </w:rPr>
              <w:t>□特定对象</w:t>
            </w:r>
            <w:r w:rsidRPr="00DB4C4A">
              <w:rPr>
                <w:rFonts w:asciiTheme="minorEastAsia" w:hAnsiTheme="minorEastAsia"/>
                <w:szCs w:val="21"/>
              </w:rPr>
              <w:t>调研</w:t>
            </w:r>
            <w:r w:rsidRPr="00DB4C4A">
              <w:rPr>
                <w:rFonts w:asciiTheme="minorEastAsia" w:hAnsiTheme="minorEastAsia" w:hint="eastAsia"/>
                <w:szCs w:val="21"/>
              </w:rPr>
              <w:t xml:space="preserve">  </w:t>
            </w:r>
            <w:r w:rsidRPr="00DB4C4A">
              <w:rPr>
                <w:rFonts w:asciiTheme="minorEastAsia" w:hAnsiTheme="minorEastAsia"/>
                <w:szCs w:val="21"/>
              </w:rPr>
              <w:t xml:space="preserve">           </w:t>
            </w:r>
            <w:r w:rsidR="00133481" w:rsidRPr="00DB4C4A">
              <w:rPr>
                <w:rFonts w:asciiTheme="minorEastAsia" w:hAnsiTheme="minorEastAsia" w:hint="eastAsia"/>
                <w:szCs w:val="21"/>
              </w:rPr>
              <w:t>□</w:t>
            </w:r>
            <w:r w:rsidRPr="00DB4C4A">
              <w:rPr>
                <w:rFonts w:asciiTheme="minorEastAsia" w:hAnsiTheme="minorEastAsia" w:hint="eastAsia"/>
                <w:szCs w:val="21"/>
              </w:rPr>
              <w:t>分析师</w:t>
            </w:r>
            <w:r w:rsidRPr="00DB4C4A">
              <w:rPr>
                <w:rFonts w:asciiTheme="minorEastAsia" w:hAnsiTheme="minorEastAsia"/>
                <w:szCs w:val="21"/>
              </w:rPr>
              <w:t>会议</w:t>
            </w:r>
          </w:p>
          <w:p w14:paraId="0390FAC2" w14:textId="7EF27900" w:rsidR="003E0EF8" w:rsidRPr="00DB4C4A" w:rsidRDefault="00954119">
            <w:pPr>
              <w:spacing w:line="360" w:lineRule="auto"/>
              <w:ind w:firstLineChars="150" w:firstLine="315"/>
              <w:rPr>
                <w:rFonts w:asciiTheme="minorEastAsia" w:hAnsiTheme="minorEastAsia" w:hint="eastAsia"/>
                <w:szCs w:val="21"/>
              </w:rPr>
            </w:pPr>
            <w:r w:rsidRPr="00DB4C4A">
              <w:rPr>
                <w:rFonts w:asciiTheme="minorEastAsia" w:hAnsiTheme="minorEastAsia" w:hint="eastAsia"/>
                <w:szCs w:val="21"/>
              </w:rPr>
              <w:t>□媒体</w:t>
            </w:r>
            <w:r w:rsidRPr="00DB4C4A">
              <w:rPr>
                <w:rFonts w:asciiTheme="minorEastAsia" w:hAnsiTheme="minorEastAsia"/>
                <w:szCs w:val="21"/>
              </w:rPr>
              <w:t>采访</w:t>
            </w:r>
            <w:r w:rsidRPr="00DB4C4A">
              <w:rPr>
                <w:rFonts w:asciiTheme="minorEastAsia" w:hAnsiTheme="minorEastAsia" w:hint="eastAsia"/>
                <w:szCs w:val="21"/>
              </w:rPr>
              <w:t xml:space="preserve">       </w:t>
            </w:r>
            <w:r w:rsidRPr="00DB4C4A">
              <w:rPr>
                <w:rFonts w:asciiTheme="minorEastAsia" w:hAnsiTheme="minorEastAsia"/>
                <w:szCs w:val="21"/>
              </w:rPr>
              <w:t xml:space="preserve">          </w:t>
            </w:r>
            <w:r w:rsidR="00F030AB" w:rsidRPr="00DB4C4A">
              <w:rPr>
                <w:rFonts w:asciiTheme="minorEastAsia" w:hAnsiTheme="minorEastAsia" w:hint="eastAsia"/>
                <w:szCs w:val="21"/>
              </w:rPr>
              <w:t>□</w:t>
            </w:r>
            <w:r w:rsidRPr="00DB4C4A">
              <w:rPr>
                <w:rFonts w:asciiTheme="minorEastAsia" w:hAnsiTheme="minorEastAsia" w:hint="eastAsia"/>
                <w:szCs w:val="21"/>
              </w:rPr>
              <w:t>业绩说明会</w:t>
            </w:r>
          </w:p>
          <w:p w14:paraId="6BF08FDC" w14:textId="77777777" w:rsidR="003E0EF8" w:rsidRPr="00DB4C4A" w:rsidRDefault="00954119">
            <w:pPr>
              <w:spacing w:line="360" w:lineRule="auto"/>
              <w:ind w:firstLineChars="150" w:firstLine="315"/>
              <w:rPr>
                <w:rFonts w:asciiTheme="minorEastAsia" w:hAnsiTheme="minorEastAsia" w:hint="eastAsia"/>
                <w:szCs w:val="21"/>
              </w:rPr>
            </w:pPr>
            <w:r w:rsidRPr="00DB4C4A">
              <w:rPr>
                <w:rFonts w:asciiTheme="minorEastAsia" w:hAnsiTheme="minorEastAsia" w:hint="eastAsia"/>
                <w:szCs w:val="21"/>
              </w:rPr>
              <w:t xml:space="preserve">□新闻发布会     </w:t>
            </w:r>
            <w:r w:rsidRPr="00DB4C4A">
              <w:rPr>
                <w:rFonts w:asciiTheme="minorEastAsia" w:hAnsiTheme="minorEastAsia"/>
                <w:szCs w:val="21"/>
              </w:rPr>
              <w:t xml:space="preserve">       </w:t>
            </w:r>
            <w:r w:rsidRPr="00DB4C4A">
              <w:rPr>
                <w:rFonts w:asciiTheme="minorEastAsia" w:hAnsiTheme="minorEastAsia" w:hint="eastAsia"/>
                <w:szCs w:val="21"/>
              </w:rPr>
              <w:t xml:space="preserve">   □路演</w:t>
            </w:r>
            <w:r w:rsidRPr="00DB4C4A">
              <w:rPr>
                <w:rFonts w:asciiTheme="minorEastAsia" w:hAnsiTheme="minorEastAsia"/>
                <w:szCs w:val="21"/>
              </w:rPr>
              <w:t>活动</w:t>
            </w:r>
          </w:p>
          <w:p w14:paraId="06CBCB49" w14:textId="3F812460" w:rsidR="003E0EF8" w:rsidRPr="00DB4C4A" w:rsidRDefault="00933FA7">
            <w:pPr>
              <w:spacing w:line="360" w:lineRule="auto"/>
              <w:ind w:firstLineChars="150" w:firstLine="315"/>
              <w:rPr>
                <w:rFonts w:asciiTheme="minorEastAsia" w:hAnsiTheme="minorEastAsia" w:hint="eastAsia"/>
                <w:szCs w:val="21"/>
              </w:rPr>
            </w:pPr>
            <w:r w:rsidRPr="00DB4C4A">
              <w:rPr>
                <w:rFonts w:asciiTheme="minorEastAsia" w:hAnsiTheme="minorEastAsia" w:hint="eastAsia"/>
                <w:szCs w:val="21"/>
              </w:rPr>
              <w:t>□</w:t>
            </w:r>
            <w:r w:rsidR="00954119" w:rsidRPr="00DB4C4A">
              <w:rPr>
                <w:rFonts w:asciiTheme="minorEastAsia" w:hAnsiTheme="minorEastAsia" w:hint="eastAsia"/>
                <w:szCs w:val="21"/>
              </w:rPr>
              <w:t xml:space="preserve">现场调研                 </w:t>
            </w:r>
            <w:r w:rsidR="00954119" w:rsidRPr="00DB4C4A">
              <w:rPr>
                <w:rFonts w:asciiTheme="minorEastAsia" w:hAnsiTheme="minorEastAsia" w:hint="eastAsia"/>
                <w:szCs w:val="21"/>
              </w:rPr>
              <w:sym w:font="Wingdings 2" w:char="0052"/>
            </w:r>
            <w:r w:rsidR="00F030AB" w:rsidRPr="00DB4C4A">
              <w:rPr>
                <w:rFonts w:asciiTheme="minorEastAsia" w:hAnsiTheme="minorEastAsia" w:hint="eastAsia"/>
                <w:szCs w:val="21"/>
              </w:rPr>
              <w:t>线上交流会</w:t>
            </w:r>
          </w:p>
          <w:p w14:paraId="53425369" w14:textId="06EE0F4F" w:rsidR="003E0EF8" w:rsidRPr="00DB4C4A" w:rsidRDefault="00F030AB">
            <w:pPr>
              <w:spacing w:line="360" w:lineRule="auto"/>
              <w:ind w:firstLineChars="150" w:firstLine="315"/>
              <w:rPr>
                <w:rFonts w:asciiTheme="minorEastAsia" w:hAnsiTheme="minorEastAsia" w:hint="eastAsia"/>
                <w:szCs w:val="21"/>
                <w:u w:val="single"/>
              </w:rPr>
            </w:pPr>
            <w:r w:rsidRPr="00DB4C4A">
              <w:rPr>
                <w:rFonts w:asciiTheme="minorEastAsia" w:hAnsiTheme="minorEastAsia" w:hint="eastAsia"/>
                <w:szCs w:val="21"/>
              </w:rPr>
              <w:t>□线下</w:t>
            </w:r>
            <w:r w:rsidR="00954119" w:rsidRPr="00DB4C4A">
              <w:rPr>
                <w:rFonts w:asciiTheme="minorEastAsia" w:hAnsiTheme="minorEastAsia" w:hint="eastAsia"/>
                <w:szCs w:val="21"/>
              </w:rPr>
              <w:t xml:space="preserve">策略会 </w:t>
            </w:r>
            <w:r w:rsidR="00954119" w:rsidRPr="00DB4C4A">
              <w:rPr>
                <w:rFonts w:asciiTheme="minorEastAsia" w:hAnsiTheme="minorEastAsia"/>
                <w:szCs w:val="21"/>
              </w:rPr>
              <w:t xml:space="preserve"> </w:t>
            </w:r>
            <w:r w:rsidR="00954119" w:rsidRPr="00DB4C4A">
              <w:rPr>
                <w:rFonts w:asciiTheme="minorEastAsia" w:hAnsiTheme="minorEastAsia" w:hint="eastAsia"/>
                <w:szCs w:val="21"/>
              </w:rPr>
              <w:t xml:space="preserve">             □其他</w:t>
            </w:r>
          </w:p>
        </w:tc>
      </w:tr>
      <w:tr w:rsidR="003E0EF8" w:rsidRPr="00DB4C4A" w14:paraId="340CBD22" w14:textId="77777777">
        <w:trPr>
          <w:trHeight w:val="716"/>
        </w:trPr>
        <w:tc>
          <w:tcPr>
            <w:tcW w:w="1980" w:type="dxa"/>
            <w:vAlign w:val="center"/>
          </w:tcPr>
          <w:p w14:paraId="761580D4" w14:textId="3F844AC4" w:rsidR="003E0EF8" w:rsidRPr="00DB4C4A" w:rsidRDefault="00954119" w:rsidP="006D769B">
            <w:pPr>
              <w:spacing w:line="360" w:lineRule="auto"/>
              <w:jc w:val="center"/>
              <w:rPr>
                <w:rFonts w:asciiTheme="minorEastAsia" w:hAnsiTheme="minorEastAsia" w:hint="eastAsia"/>
                <w:szCs w:val="21"/>
              </w:rPr>
            </w:pPr>
            <w:r w:rsidRPr="00DB4C4A">
              <w:rPr>
                <w:rFonts w:asciiTheme="minorEastAsia" w:hAnsiTheme="minorEastAsia" w:hint="eastAsia"/>
                <w:szCs w:val="21"/>
              </w:rPr>
              <w:t>参与单位名称</w:t>
            </w:r>
          </w:p>
        </w:tc>
        <w:tc>
          <w:tcPr>
            <w:tcW w:w="6095" w:type="dxa"/>
          </w:tcPr>
          <w:p w14:paraId="31FC3868" w14:textId="6166E10F" w:rsidR="003E0EF8" w:rsidRPr="00DB4C4A" w:rsidRDefault="00F030AB" w:rsidP="0000676B">
            <w:pPr>
              <w:tabs>
                <w:tab w:val="left" w:pos="1740"/>
              </w:tabs>
              <w:spacing w:line="360" w:lineRule="auto"/>
              <w:rPr>
                <w:rFonts w:asciiTheme="minorEastAsia" w:hAnsiTheme="minorEastAsia" w:hint="eastAsia"/>
                <w:szCs w:val="21"/>
              </w:rPr>
            </w:pPr>
            <w:r w:rsidRPr="00DB4C4A">
              <w:rPr>
                <w:rFonts w:asciiTheme="minorEastAsia" w:hAnsiTheme="minorEastAsia" w:hint="eastAsia"/>
                <w:szCs w:val="21"/>
              </w:rPr>
              <w:t>方正证券、瑞信致远、正圆投资、同泰基金、上海混沌投资、上海于翼资产、上海远海私募基金、中银国际证券资管、中鼎投资</w:t>
            </w:r>
          </w:p>
        </w:tc>
      </w:tr>
      <w:tr w:rsidR="003E0EF8" w:rsidRPr="00DB4C4A" w14:paraId="04B27D52" w14:textId="77777777">
        <w:trPr>
          <w:trHeight w:val="854"/>
        </w:trPr>
        <w:tc>
          <w:tcPr>
            <w:tcW w:w="1980" w:type="dxa"/>
            <w:vAlign w:val="center"/>
          </w:tcPr>
          <w:p w14:paraId="67C08289" w14:textId="77777777" w:rsidR="003E0EF8" w:rsidRPr="00DB4C4A" w:rsidRDefault="00954119">
            <w:pPr>
              <w:spacing w:line="360" w:lineRule="auto"/>
              <w:jc w:val="center"/>
              <w:rPr>
                <w:rFonts w:asciiTheme="minorEastAsia" w:hAnsiTheme="minorEastAsia" w:hint="eastAsia"/>
                <w:szCs w:val="21"/>
              </w:rPr>
            </w:pPr>
            <w:r w:rsidRPr="00DB4C4A">
              <w:rPr>
                <w:rFonts w:asciiTheme="minorEastAsia" w:hAnsiTheme="minorEastAsia" w:hint="eastAsia"/>
                <w:szCs w:val="21"/>
              </w:rPr>
              <w:t>时间</w:t>
            </w:r>
          </w:p>
        </w:tc>
        <w:tc>
          <w:tcPr>
            <w:tcW w:w="6095" w:type="dxa"/>
            <w:vAlign w:val="center"/>
          </w:tcPr>
          <w:p w14:paraId="5F5CC305" w14:textId="787D387B" w:rsidR="003E0EF8" w:rsidRPr="00DB4C4A" w:rsidRDefault="00954119" w:rsidP="00CD76D9">
            <w:pPr>
              <w:spacing w:line="360" w:lineRule="auto"/>
              <w:rPr>
                <w:rFonts w:asciiTheme="minorEastAsia" w:hAnsiTheme="minorEastAsia" w:hint="eastAsia"/>
                <w:szCs w:val="21"/>
              </w:rPr>
            </w:pPr>
            <w:r w:rsidRPr="00DB4C4A">
              <w:rPr>
                <w:rFonts w:asciiTheme="minorEastAsia" w:hAnsiTheme="minorEastAsia" w:hint="eastAsia"/>
                <w:szCs w:val="21"/>
              </w:rPr>
              <w:t>2</w:t>
            </w:r>
            <w:r w:rsidRPr="00DB4C4A">
              <w:rPr>
                <w:rFonts w:asciiTheme="minorEastAsia" w:hAnsiTheme="minorEastAsia"/>
                <w:szCs w:val="21"/>
              </w:rPr>
              <w:t>02</w:t>
            </w:r>
            <w:r w:rsidR="00F030AB" w:rsidRPr="00DB4C4A">
              <w:rPr>
                <w:rFonts w:asciiTheme="minorEastAsia" w:hAnsiTheme="minorEastAsia" w:hint="eastAsia"/>
                <w:szCs w:val="21"/>
              </w:rPr>
              <w:t>5</w:t>
            </w:r>
            <w:r w:rsidRPr="00DB4C4A">
              <w:rPr>
                <w:rFonts w:asciiTheme="minorEastAsia" w:hAnsiTheme="minorEastAsia"/>
                <w:szCs w:val="21"/>
              </w:rPr>
              <w:t>年</w:t>
            </w:r>
            <w:r w:rsidR="002817CB" w:rsidRPr="00DB4C4A">
              <w:rPr>
                <w:rFonts w:asciiTheme="minorEastAsia" w:hAnsiTheme="minorEastAsia"/>
                <w:szCs w:val="21"/>
              </w:rPr>
              <w:t>0</w:t>
            </w:r>
            <w:r w:rsidR="00F030AB" w:rsidRPr="00DB4C4A">
              <w:rPr>
                <w:rFonts w:asciiTheme="minorEastAsia" w:hAnsiTheme="minorEastAsia" w:hint="eastAsia"/>
                <w:szCs w:val="21"/>
              </w:rPr>
              <w:t>2</w:t>
            </w:r>
            <w:r w:rsidRPr="00DB4C4A">
              <w:rPr>
                <w:rFonts w:asciiTheme="minorEastAsia" w:hAnsiTheme="minorEastAsia" w:hint="eastAsia"/>
                <w:szCs w:val="21"/>
              </w:rPr>
              <w:t>月</w:t>
            </w:r>
            <w:r w:rsidR="00F030AB" w:rsidRPr="00DB4C4A">
              <w:rPr>
                <w:rFonts w:asciiTheme="minorEastAsia" w:hAnsiTheme="minorEastAsia" w:hint="eastAsia"/>
                <w:szCs w:val="21"/>
              </w:rPr>
              <w:t>21</w:t>
            </w:r>
            <w:r w:rsidRPr="00DB4C4A">
              <w:rPr>
                <w:rFonts w:asciiTheme="minorEastAsia" w:hAnsiTheme="minorEastAsia" w:hint="eastAsia"/>
                <w:szCs w:val="21"/>
              </w:rPr>
              <w:t>日</w:t>
            </w:r>
          </w:p>
        </w:tc>
      </w:tr>
      <w:tr w:rsidR="003E0EF8" w:rsidRPr="00DB4C4A" w14:paraId="3D85A126" w14:textId="77777777">
        <w:trPr>
          <w:trHeight w:val="790"/>
        </w:trPr>
        <w:tc>
          <w:tcPr>
            <w:tcW w:w="1980" w:type="dxa"/>
            <w:vAlign w:val="center"/>
          </w:tcPr>
          <w:p w14:paraId="4E7E78D9" w14:textId="77777777" w:rsidR="003E0EF8" w:rsidRPr="00DB4C4A" w:rsidRDefault="00954119">
            <w:pPr>
              <w:spacing w:line="360" w:lineRule="auto"/>
              <w:jc w:val="center"/>
              <w:rPr>
                <w:rFonts w:asciiTheme="minorEastAsia" w:hAnsiTheme="minorEastAsia" w:hint="eastAsia"/>
                <w:szCs w:val="21"/>
              </w:rPr>
            </w:pPr>
            <w:r w:rsidRPr="00DB4C4A">
              <w:rPr>
                <w:rFonts w:asciiTheme="minorEastAsia" w:hAnsiTheme="minorEastAsia" w:hint="eastAsia"/>
                <w:szCs w:val="21"/>
              </w:rPr>
              <w:t>地点</w:t>
            </w:r>
          </w:p>
        </w:tc>
        <w:tc>
          <w:tcPr>
            <w:tcW w:w="6095" w:type="dxa"/>
            <w:vAlign w:val="center"/>
          </w:tcPr>
          <w:p w14:paraId="64EEF04D" w14:textId="20BC4603" w:rsidR="003E0EF8" w:rsidRPr="00DB4C4A" w:rsidRDefault="00284392">
            <w:pPr>
              <w:spacing w:line="360" w:lineRule="auto"/>
              <w:rPr>
                <w:rFonts w:asciiTheme="minorEastAsia" w:hAnsiTheme="minorEastAsia" w:hint="eastAsia"/>
                <w:szCs w:val="21"/>
              </w:rPr>
            </w:pPr>
            <w:r w:rsidRPr="00DB4C4A">
              <w:rPr>
                <w:rFonts w:asciiTheme="minorEastAsia" w:hAnsiTheme="minorEastAsia" w:hint="eastAsia"/>
                <w:szCs w:val="21"/>
              </w:rPr>
              <w:t>进门财经</w:t>
            </w:r>
          </w:p>
        </w:tc>
      </w:tr>
      <w:tr w:rsidR="003E0EF8" w:rsidRPr="00DB4C4A" w14:paraId="44C362C1" w14:textId="77777777">
        <w:trPr>
          <w:trHeight w:val="1034"/>
        </w:trPr>
        <w:tc>
          <w:tcPr>
            <w:tcW w:w="1980" w:type="dxa"/>
            <w:vAlign w:val="center"/>
          </w:tcPr>
          <w:p w14:paraId="4A840D37" w14:textId="77777777" w:rsidR="003E0EF8" w:rsidRPr="00DB4C4A" w:rsidRDefault="00954119">
            <w:pPr>
              <w:spacing w:line="360" w:lineRule="auto"/>
              <w:jc w:val="center"/>
              <w:rPr>
                <w:rFonts w:asciiTheme="minorEastAsia" w:hAnsiTheme="minorEastAsia" w:hint="eastAsia"/>
                <w:szCs w:val="21"/>
              </w:rPr>
            </w:pPr>
            <w:r w:rsidRPr="00DB4C4A">
              <w:rPr>
                <w:rFonts w:asciiTheme="minorEastAsia" w:hAnsiTheme="minorEastAsia" w:hint="eastAsia"/>
                <w:szCs w:val="21"/>
              </w:rPr>
              <w:t>公司</w:t>
            </w:r>
            <w:r w:rsidRPr="00DB4C4A">
              <w:rPr>
                <w:rFonts w:asciiTheme="minorEastAsia" w:hAnsiTheme="minorEastAsia"/>
                <w:szCs w:val="21"/>
              </w:rPr>
              <w:t>接待人员</w:t>
            </w:r>
          </w:p>
        </w:tc>
        <w:tc>
          <w:tcPr>
            <w:tcW w:w="6095" w:type="dxa"/>
            <w:vAlign w:val="center"/>
          </w:tcPr>
          <w:p w14:paraId="46FBCBB9" w14:textId="2F488AF0" w:rsidR="003E0EF8" w:rsidRPr="00DB4C4A" w:rsidRDefault="00133481" w:rsidP="0092093E">
            <w:pPr>
              <w:spacing w:line="360" w:lineRule="auto"/>
              <w:rPr>
                <w:rFonts w:asciiTheme="minorEastAsia" w:hAnsiTheme="minorEastAsia" w:hint="eastAsia"/>
                <w:szCs w:val="21"/>
              </w:rPr>
            </w:pPr>
            <w:r w:rsidRPr="00DB4C4A">
              <w:rPr>
                <w:rFonts w:asciiTheme="minorEastAsia" w:hAnsiTheme="minorEastAsia" w:hint="eastAsia"/>
                <w:szCs w:val="21"/>
              </w:rPr>
              <w:t>董事会秘书：赵磊，证券事务代表：倪瑶，IR经理：黄澌佳</w:t>
            </w:r>
          </w:p>
        </w:tc>
      </w:tr>
      <w:tr w:rsidR="003E0EF8" w:rsidRPr="00DB4C4A" w14:paraId="30DE5F57" w14:textId="77777777" w:rsidTr="00856308">
        <w:trPr>
          <w:trHeight w:val="1550"/>
        </w:trPr>
        <w:tc>
          <w:tcPr>
            <w:tcW w:w="1980" w:type="dxa"/>
            <w:vAlign w:val="center"/>
          </w:tcPr>
          <w:p w14:paraId="7F4110CF" w14:textId="77777777" w:rsidR="006D769B" w:rsidRDefault="00954119">
            <w:pPr>
              <w:spacing w:line="360" w:lineRule="auto"/>
              <w:jc w:val="center"/>
              <w:rPr>
                <w:rFonts w:asciiTheme="minorEastAsia" w:hAnsiTheme="minorEastAsia" w:hint="eastAsia"/>
                <w:szCs w:val="21"/>
              </w:rPr>
            </w:pPr>
            <w:r w:rsidRPr="00DB4C4A">
              <w:rPr>
                <w:rFonts w:asciiTheme="minorEastAsia" w:hAnsiTheme="minorEastAsia" w:hint="eastAsia"/>
                <w:szCs w:val="21"/>
              </w:rPr>
              <w:t>投资者</w:t>
            </w:r>
            <w:r w:rsidRPr="00DB4C4A">
              <w:rPr>
                <w:rFonts w:asciiTheme="minorEastAsia" w:hAnsiTheme="minorEastAsia"/>
                <w:szCs w:val="21"/>
              </w:rPr>
              <w:t>关系</w:t>
            </w:r>
            <w:r w:rsidRPr="00DB4C4A">
              <w:rPr>
                <w:rFonts w:asciiTheme="minorEastAsia" w:hAnsiTheme="minorEastAsia" w:hint="eastAsia"/>
                <w:szCs w:val="21"/>
              </w:rPr>
              <w:t>活动</w:t>
            </w:r>
          </w:p>
          <w:p w14:paraId="16B06B32" w14:textId="513527B4" w:rsidR="003E0EF8" w:rsidRPr="00DB4C4A" w:rsidRDefault="00954119">
            <w:pPr>
              <w:spacing w:line="360" w:lineRule="auto"/>
              <w:jc w:val="center"/>
              <w:rPr>
                <w:rFonts w:asciiTheme="minorEastAsia" w:hAnsiTheme="minorEastAsia" w:hint="eastAsia"/>
                <w:szCs w:val="21"/>
              </w:rPr>
            </w:pPr>
            <w:r w:rsidRPr="00DB4C4A">
              <w:rPr>
                <w:rFonts w:asciiTheme="minorEastAsia" w:hAnsiTheme="minorEastAsia" w:hint="eastAsia"/>
                <w:szCs w:val="21"/>
              </w:rPr>
              <w:t>主要内容</w:t>
            </w:r>
            <w:r w:rsidRPr="00DB4C4A">
              <w:rPr>
                <w:rFonts w:asciiTheme="minorEastAsia" w:hAnsiTheme="minorEastAsia"/>
                <w:szCs w:val="21"/>
              </w:rPr>
              <w:t>介绍</w:t>
            </w:r>
          </w:p>
        </w:tc>
        <w:tc>
          <w:tcPr>
            <w:tcW w:w="6095" w:type="dxa"/>
          </w:tcPr>
          <w:p w14:paraId="33F77FA3" w14:textId="4FABFC8A" w:rsidR="00F6410D" w:rsidRPr="00DB4C4A" w:rsidRDefault="000331E6" w:rsidP="00DB4C4A">
            <w:pPr>
              <w:spacing w:before="240" w:after="240" w:line="360" w:lineRule="auto"/>
              <w:rPr>
                <w:rFonts w:asciiTheme="minorEastAsia" w:hAnsiTheme="minorEastAsia" w:cs="宋体" w:hint="eastAsia"/>
                <w:b/>
                <w:szCs w:val="21"/>
              </w:rPr>
            </w:pPr>
            <w:r w:rsidRPr="00DB4C4A">
              <w:rPr>
                <w:rFonts w:asciiTheme="minorEastAsia" w:hAnsiTheme="minorEastAsia" w:cs="宋体"/>
                <w:b/>
                <w:szCs w:val="21"/>
              </w:rPr>
              <w:t>Q</w:t>
            </w:r>
            <w:r w:rsidRPr="00DB4C4A">
              <w:rPr>
                <w:rFonts w:asciiTheme="minorEastAsia" w:hAnsiTheme="minorEastAsia" w:cs="宋体" w:hint="eastAsia"/>
                <w:b/>
                <w:szCs w:val="21"/>
              </w:rPr>
              <w:t>：</w:t>
            </w:r>
            <w:r w:rsidR="001E40DC" w:rsidRPr="00DB4C4A">
              <w:rPr>
                <w:rFonts w:asciiTheme="minorEastAsia" w:hAnsiTheme="minorEastAsia" w:cs="宋体" w:hint="eastAsia"/>
                <w:b/>
                <w:szCs w:val="21"/>
              </w:rPr>
              <w:t>年后宇树机器人</w:t>
            </w:r>
            <w:r w:rsidR="00976F6B">
              <w:rPr>
                <w:rFonts w:asciiTheme="minorEastAsia" w:hAnsiTheme="minorEastAsia" w:cs="宋体" w:hint="eastAsia"/>
                <w:b/>
                <w:szCs w:val="21"/>
              </w:rPr>
              <w:t>爆火</w:t>
            </w:r>
            <w:r w:rsidR="001E40DC" w:rsidRPr="00DB4C4A">
              <w:rPr>
                <w:rFonts w:asciiTheme="minorEastAsia" w:hAnsiTheme="minorEastAsia" w:cs="宋体" w:hint="eastAsia"/>
                <w:b/>
                <w:szCs w:val="21"/>
              </w:rPr>
              <w:t>，杭州六小龙被推上热潮，公司</w:t>
            </w:r>
            <w:r w:rsidR="00F030AB" w:rsidRPr="00DB4C4A">
              <w:rPr>
                <w:rFonts w:asciiTheme="minorEastAsia" w:hAnsiTheme="minorEastAsia" w:cs="宋体" w:hint="eastAsia"/>
                <w:b/>
                <w:szCs w:val="21"/>
              </w:rPr>
              <w:t>如何把握杭州城市红利，让城市发展助力企业成长</w:t>
            </w:r>
            <w:r w:rsidR="00133481" w:rsidRPr="00DB4C4A">
              <w:rPr>
                <w:rFonts w:asciiTheme="minorEastAsia" w:hAnsiTheme="minorEastAsia" w:cs="宋体" w:hint="eastAsia"/>
                <w:b/>
                <w:szCs w:val="21"/>
              </w:rPr>
              <w:t>？</w:t>
            </w:r>
          </w:p>
          <w:p w14:paraId="6ED87556" w14:textId="45A9651D" w:rsidR="00933FA7" w:rsidRDefault="00933FA7" w:rsidP="00DB4C4A">
            <w:pPr>
              <w:spacing w:line="360" w:lineRule="auto"/>
              <w:rPr>
                <w:rFonts w:asciiTheme="minorEastAsia" w:hAnsiTheme="minorEastAsia" w:cs="Arial" w:hint="eastAsia"/>
                <w:bCs/>
                <w:szCs w:val="21"/>
              </w:rPr>
            </w:pPr>
            <w:r w:rsidRPr="00DB4C4A">
              <w:rPr>
                <w:rFonts w:asciiTheme="minorEastAsia" w:hAnsiTheme="minorEastAsia" w:cs="Arial" w:hint="eastAsia"/>
                <w:bCs/>
                <w:szCs w:val="21"/>
              </w:rPr>
              <w:t>A：投资者您好，</w:t>
            </w:r>
            <w:r w:rsidR="001E40DC" w:rsidRPr="00DB4C4A">
              <w:rPr>
                <w:rFonts w:asciiTheme="minorEastAsia" w:hAnsiTheme="minorEastAsia" w:cs="Arial" w:hint="eastAsia"/>
                <w:bCs/>
                <w:szCs w:val="21"/>
              </w:rPr>
              <w:t>杭州区域活力和AI科技发展方面都态势良好，且当前宏观经济层面，包括房地产</w:t>
            </w:r>
            <w:r w:rsidR="00CE6546">
              <w:rPr>
                <w:rFonts w:asciiTheme="minorEastAsia" w:hAnsiTheme="minorEastAsia" w:cs="Arial" w:hint="eastAsia"/>
                <w:bCs/>
                <w:szCs w:val="21"/>
              </w:rPr>
              <w:t>土拍市场</w:t>
            </w:r>
            <w:r w:rsidR="001E40DC" w:rsidRPr="00DB4C4A">
              <w:rPr>
                <w:rFonts w:asciiTheme="minorEastAsia" w:hAnsiTheme="minorEastAsia" w:cs="Arial" w:hint="eastAsia"/>
                <w:bCs/>
                <w:szCs w:val="21"/>
              </w:rPr>
              <w:t>热度来看，情况都较为乐观。基于此，一方面，在主业层面我们依旧遵循原有的一体两翼发展格局，与当地拥有资源的企业以及具备开发能力的国有企业开展深度战略合作，不断夯实主业发展。另一方面，我们也会借助杭州的科技发展势头，让科技赋能传统企业，</w:t>
            </w:r>
            <w:r w:rsidR="00085DCE" w:rsidRPr="00DB4C4A">
              <w:rPr>
                <w:rFonts w:asciiTheme="minorEastAsia" w:hAnsiTheme="minorEastAsia" w:cs="Arial" w:hint="eastAsia"/>
                <w:bCs/>
                <w:szCs w:val="21"/>
              </w:rPr>
              <w:t>积极探索人工智能和具身智能在物业服务场景中的应用。</w:t>
            </w:r>
          </w:p>
          <w:p w14:paraId="1ACCA09D" w14:textId="419B5DA9" w:rsidR="00933FA7" w:rsidRPr="00DB4C4A" w:rsidRDefault="00933FA7" w:rsidP="00DB4C4A">
            <w:pPr>
              <w:spacing w:before="240" w:after="240" w:line="360" w:lineRule="auto"/>
              <w:rPr>
                <w:rFonts w:asciiTheme="minorEastAsia" w:hAnsiTheme="minorEastAsia" w:cs="Arial" w:hint="eastAsia"/>
                <w:b/>
                <w:szCs w:val="21"/>
              </w:rPr>
            </w:pPr>
            <w:r w:rsidRPr="00DB4C4A">
              <w:rPr>
                <w:rFonts w:asciiTheme="minorEastAsia" w:hAnsiTheme="minorEastAsia" w:cs="Arial" w:hint="eastAsia"/>
                <w:b/>
                <w:szCs w:val="21"/>
              </w:rPr>
              <w:t>Q：公司</w:t>
            </w:r>
            <w:r w:rsidR="00085DCE" w:rsidRPr="00DB4C4A">
              <w:rPr>
                <w:rFonts w:asciiTheme="minorEastAsia" w:hAnsiTheme="minorEastAsia" w:cs="Arial" w:hint="eastAsia"/>
                <w:b/>
                <w:szCs w:val="21"/>
              </w:rPr>
              <w:t>是以住宅为主吗，目前有考虑布局新型业务领域（例如商</w:t>
            </w:r>
            <w:r w:rsidR="00085DCE" w:rsidRPr="00DB4C4A">
              <w:rPr>
                <w:rFonts w:asciiTheme="minorEastAsia" w:hAnsiTheme="minorEastAsia" w:cs="Arial" w:hint="eastAsia"/>
                <w:b/>
                <w:szCs w:val="21"/>
              </w:rPr>
              <w:lastRenderedPageBreak/>
              <w:t>业服务和公建）吗？</w:t>
            </w:r>
          </w:p>
          <w:p w14:paraId="2688C95E" w14:textId="5F7160B9" w:rsidR="00933FA7" w:rsidRPr="00DB4C4A" w:rsidRDefault="00933FA7" w:rsidP="00DB4C4A">
            <w:pPr>
              <w:spacing w:before="240" w:after="240" w:line="360" w:lineRule="auto"/>
              <w:rPr>
                <w:rFonts w:asciiTheme="minorEastAsia" w:hAnsiTheme="minorEastAsia" w:cs="Arial" w:hint="eastAsia"/>
                <w:bCs/>
                <w:szCs w:val="21"/>
              </w:rPr>
            </w:pPr>
            <w:r w:rsidRPr="00DB4C4A">
              <w:rPr>
                <w:rFonts w:asciiTheme="minorEastAsia" w:hAnsiTheme="minorEastAsia" w:cs="Arial" w:hint="eastAsia"/>
                <w:bCs/>
                <w:szCs w:val="21"/>
              </w:rPr>
              <w:t>A：投资者您好，</w:t>
            </w:r>
            <w:r w:rsidR="00085DCE" w:rsidRPr="00DB4C4A">
              <w:rPr>
                <w:rFonts w:asciiTheme="minorEastAsia" w:hAnsiTheme="minorEastAsia" w:cs="Arial" w:hint="eastAsia"/>
                <w:bCs/>
                <w:szCs w:val="21"/>
              </w:rPr>
              <w:t>公司作为独立第三方物企，目前是住、商、城三大领域全业态布局，商业、公建一直是我们的核心业务板块之一，目前，公司住宅与非住宅业务</w:t>
            </w:r>
            <w:r w:rsidR="00456147">
              <w:rPr>
                <w:rFonts w:asciiTheme="minorEastAsia" w:hAnsiTheme="minorEastAsia" w:cs="Arial" w:hint="eastAsia"/>
                <w:bCs/>
                <w:szCs w:val="21"/>
              </w:rPr>
              <w:t>营收约各占一半</w:t>
            </w:r>
            <w:r w:rsidR="00085DCE" w:rsidRPr="00DB4C4A">
              <w:rPr>
                <w:rFonts w:asciiTheme="minorEastAsia" w:hAnsiTheme="minorEastAsia" w:cs="Arial" w:hint="eastAsia"/>
                <w:bCs/>
                <w:szCs w:val="21"/>
              </w:rPr>
              <w:t>。在非住宅领域，我们</w:t>
            </w:r>
            <w:r w:rsidR="000F6961" w:rsidRPr="00DB4C4A">
              <w:rPr>
                <w:rFonts w:asciiTheme="minorEastAsia" w:hAnsiTheme="minorEastAsia" w:cs="Arial" w:hint="eastAsia"/>
                <w:bCs/>
                <w:szCs w:val="21"/>
              </w:rPr>
              <w:t xml:space="preserve">包括办公写字楼、商业综合体、产业园区、工业园区、学校、医院、文旅、场馆、交通枢纽、市政环卫等各类业态。 </w:t>
            </w:r>
          </w:p>
          <w:p w14:paraId="59471353" w14:textId="1AD09069" w:rsidR="00CB50C9" w:rsidRPr="00DB4C4A" w:rsidRDefault="00CB50C9" w:rsidP="00DB4C4A">
            <w:pPr>
              <w:spacing w:before="240" w:after="240" w:line="360" w:lineRule="auto"/>
              <w:rPr>
                <w:rFonts w:asciiTheme="minorEastAsia" w:hAnsiTheme="minorEastAsia" w:cs="Arial" w:hint="eastAsia"/>
                <w:b/>
                <w:szCs w:val="21"/>
              </w:rPr>
            </w:pPr>
            <w:r w:rsidRPr="00DB4C4A">
              <w:rPr>
                <w:rFonts w:asciiTheme="minorEastAsia" w:hAnsiTheme="minorEastAsia" w:cs="Arial" w:hint="eastAsia"/>
                <w:b/>
                <w:szCs w:val="21"/>
              </w:rPr>
              <w:t>Q：</w:t>
            </w:r>
            <w:r w:rsidR="000F6961" w:rsidRPr="00DB4C4A">
              <w:rPr>
                <w:rFonts w:asciiTheme="minorEastAsia" w:hAnsiTheme="minorEastAsia" w:cs="Arial" w:hint="eastAsia"/>
                <w:b/>
                <w:szCs w:val="21"/>
              </w:rPr>
              <w:t>外包人员的工资和奖金对南都物业来说计入成本还是费用？</w:t>
            </w:r>
          </w:p>
          <w:p w14:paraId="713F6896" w14:textId="37C08063" w:rsidR="00CB50C9" w:rsidRPr="00DB4C4A" w:rsidRDefault="00CB50C9" w:rsidP="00DB4C4A">
            <w:pPr>
              <w:spacing w:before="240" w:after="240" w:line="360" w:lineRule="auto"/>
              <w:rPr>
                <w:rFonts w:asciiTheme="minorEastAsia" w:hAnsiTheme="minorEastAsia" w:cs="Arial" w:hint="eastAsia"/>
                <w:bCs/>
                <w:szCs w:val="21"/>
              </w:rPr>
            </w:pPr>
            <w:r w:rsidRPr="00DB4C4A">
              <w:rPr>
                <w:rFonts w:asciiTheme="minorEastAsia" w:hAnsiTheme="minorEastAsia" w:cs="Arial" w:hint="eastAsia"/>
                <w:bCs/>
                <w:szCs w:val="21"/>
              </w:rPr>
              <w:t>A：投资者您好，</w:t>
            </w:r>
            <w:r w:rsidR="000F6961" w:rsidRPr="00DB4C4A">
              <w:rPr>
                <w:rFonts w:asciiTheme="minorEastAsia" w:hAnsiTheme="minorEastAsia" w:cs="Arial" w:hint="eastAsia"/>
                <w:bCs/>
                <w:szCs w:val="21"/>
              </w:rPr>
              <w:t>目前公司外包人员的工资和奖金是计入成本项。</w:t>
            </w:r>
          </w:p>
          <w:p w14:paraId="35AF25DC" w14:textId="7138D64D" w:rsidR="00607740" w:rsidRPr="00DB4C4A" w:rsidRDefault="00607740" w:rsidP="00DB4C4A">
            <w:pPr>
              <w:spacing w:before="240" w:after="240" w:line="360" w:lineRule="auto"/>
              <w:rPr>
                <w:rFonts w:asciiTheme="minorEastAsia" w:hAnsiTheme="minorEastAsia" w:cs="Arial" w:hint="eastAsia"/>
                <w:b/>
                <w:szCs w:val="21"/>
              </w:rPr>
            </w:pPr>
            <w:r w:rsidRPr="00DB4C4A">
              <w:rPr>
                <w:rFonts w:asciiTheme="minorEastAsia" w:hAnsiTheme="minorEastAsia" w:cs="Arial" w:hint="eastAsia"/>
                <w:b/>
                <w:szCs w:val="21"/>
              </w:rPr>
              <w:t>Q：</w:t>
            </w:r>
            <w:r w:rsidR="000F6961" w:rsidRPr="00DB4C4A">
              <w:rPr>
                <w:rFonts w:asciiTheme="minorEastAsia" w:hAnsiTheme="minorEastAsia" w:cs="Arial" w:hint="eastAsia"/>
                <w:b/>
                <w:szCs w:val="21"/>
              </w:rPr>
              <w:t>刚才提到探索机器人在物业场景的应用，理论上可以使用机器替代人工降本增效，那么从投入到有产出贡献给利润的时间需要多久？</w:t>
            </w:r>
          </w:p>
          <w:p w14:paraId="13631FC2" w14:textId="729C6897" w:rsidR="000F6961" w:rsidRPr="00DB4C4A" w:rsidRDefault="00607740" w:rsidP="00DB4C4A">
            <w:pPr>
              <w:spacing w:before="240" w:after="240" w:line="360" w:lineRule="auto"/>
              <w:rPr>
                <w:rFonts w:asciiTheme="minorEastAsia" w:hAnsiTheme="minorEastAsia" w:cs="Arial" w:hint="eastAsia"/>
                <w:bCs/>
                <w:szCs w:val="21"/>
              </w:rPr>
            </w:pPr>
            <w:r w:rsidRPr="00DB4C4A">
              <w:rPr>
                <w:rFonts w:asciiTheme="minorEastAsia" w:hAnsiTheme="minorEastAsia" w:cs="Arial" w:hint="eastAsia"/>
                <w:bCs/>
                <w:szCs w:val="21"/>
              </w:rPr>
              <w:t>A：投资者您好，</w:t>
            </w:r>
            <w:r w:rsidR="000F6961" w:rsidRPr="00DB4C4A">
              <w:rPr>
                <w:rFonts w:asciiTheme="minorEastAsia" w:hAnsiTheme="minorEastAsia" w:cs="Arial" w:hint="eastAsia"/>
                <w:bCs/>
                <w:szCs w:val="21"/>
              </w:rPr>
              <w:t>公司认为目前人工智能对应用场景需求是巨大的，我们不计划自主研发机器人，重点</w:t>
            </w:r>
            <w:r w:rsidR="006D769B">
              <w:rPr>
                <w:rFonts w:asciiTheme="minorEastAsia" w:hAnsiTheme="minorEastAsia" w:cs="Arial" w:hint="eastAsia"/>
                <w:bCs/>
                <w:szCs w:val="21"/>
              </w:rPr>
              <w:t>在</w:t>
            </w:r>
            <w:r w:rsidR="000F6961" w:rsidRPr="00DB4C4A">
              <w:rPr>
                <w:rFonts w:asciiTheme="minorEastAsia" w:hAnsiTheme="minorEastAsia" w:cs="Arial" w:hint="eastAsia"/>
                <w:bCs/>
                <w:szCs w:val="21"/>
              </w:rPr>
              <w:t>参与机器人训练，深耕自身应用场景。</w:t>
            </w:r>
          </w:p>
          <w:p w14:paraId="12030CE1" w14:textId="77777777" w:rsidR="006D769B" w:rsidRDefault="000F6961" w:rsidP="00DB4C4A">
            <w:pPr>
              <w:spacing w:before="240" w:after="240" w:line="360" w:lineRule="auto"/>
              <w:rPr>
                <w:rFonts w:asciiTheme="minorEastAsia" w:hAnsiTheme="minorEastAsia" w:cs="Arial" w:hint="eastAsia"/>
                <w:bCs/>
                <w:szCs w:val="21"/>
              </w:rPr>
            </w:pPr>
            <w:r w:rsidRPr="00DB4C4A">
              <w:rPr>
                <w:rFonts w:asciiTheme="minorEastAsia" w:hAnsiTheme="minorEastAsia" w:cs="Arial" w:hint="eastAsia"/>
                <w:bCs/>
                <w:szCs w:val="21"/>
              </w:rPr>
              <w:t>从当前市场环境来看，清洁机器人、四足机器人、人行机器人等智能设备的生产厂商，目前都在积极寻找应用场景，而我们作为全业态布局的物业服务商，</w:t>
            </w:r>
            <w:r w:rsidR="006D769B">
              <w:rPr>
                <w:rFonts w:asciiTheme="minorEastAsia" w:hAnsiTheme="minorEastAsia" w:cs="Arial" w:hint="eastAsia"/>
                <w:bCs/>
                <w:szCs w:val="21"/>
              </w:rPr>
              <w:t>与机器人应用场景高度契合，我们业务中</w:t>
            </w:r>
            <w:r w:rsidRPr="00DB4C4A">
              <w:rPr>
                <w:rFonts w:asciiTheme="minorEastAsia" w:hAnsiTheme="minorEastAsia" w:cs="Arial" w:hint="eastAsia"/>
                <w:bCs/>
                <w:szCs w:val="21"/>
              </w:rPr>
              <w:t>存在</w:t>
            </w:r>
            <w:r w:rsidR="006D769B">
              <w:rPr>
                <w:rFonts w:asciiTheme="minorEastAsia" w:hAnsiTheme="minorEastAsia" w:cs="Arial" w:hint="eastAsia"/>
                <w:bCs/>
                <w:szCs w:val="21"/>
              </w:rPr>
              <w:t>较多</w:t>
            </w:r>
            <w:r w:rsidRPr="00DB4C4A">
              <w:rPr>
                <w:rFonts w:asciiTheme="minorEastAsia" w:hAnsiTheme="minorEastAsia" w:cs="Arial" w:hint="eastAsia"/>
                <w:bCs/>
                <w:szCs w:val="21"/>
              </w:rPr>
              <w:t>简单重复的劳动，这类工作更容易被机器取代。基于此，我们的策略是：对于需要有温度、有感知的客服工作，如处理客户投诉</w:t>
            </w:r>
            <w:r w:rsidR="006D769B">
              <w:rPr>
                <w:rFonts w:asciiTheme="minorEastAsia" w:hAnsiTheme="minorEastAsia" w:cs="Arial" w:hint="eastAsia"/>
                <w:bCs/>
                <w:szCs w:val="21"/>
              </w:rPr>
              <w:t>、报修及其他个性化需求</w:t>
            </w:r>
            <w:r w:rsidRPr="00DB4C4A">
              <w:rPr>
                <w:rFonts w:asciiTheme="minorEastAsia" w:hAnsiTheme="minorEastAsia" w:cs="Arial" w:hint="eastAsia"/>
                <w:bCs/>
                <w:szCs w:val="21"/>
              </w:rPr>
              <w:t>等</w:t>
            </w:r>
            <w:r w:rsidR="006D769B">
              <w:rPr>
                <w:rFonts w:asciiTheme="minorEastAsia" w:hAnsiTheme="minorEastAsia" w:cs="Arial" w:hint="eastAsia"/>
                <w:bCs/>
                <w:szCs w:val="21"/>
              </w:rPr>
              <w:t>服务</w:t>
            </w:r>
            <w:r w:rsidRPr="00DB4C4A">
              <w:rPr>
                <w:rFonts w:asciiTheme="minorEastAsia" w:hAnsiTheme="minorEastAsia" w:cs="Arial" w:hint="eastAsia"/>
                <w:bCs/>
                <w:szCs w:val="21"/>
              </w:rPr>
              <w:t>，虽然可以采用数字人等技术辅助，但仍应以人性化关怀为主，以便更好</w:t>
            </w:r>
            <w:r w:rsidR="006D769B">
              <w:rPr>
                <w:rFonts w:asciiTheme="minorEastAsia" w:hAnsiTheme="minorEastAsia" w:cs="Arial" w:hint="eastAsia"/>
                <w:bCs/>
                <w:szCs w:val="21"/>
              </w:rPr>
              <w:t>的替客户解决问题</w:t>
            </w:r>
            <w:r w:rsidRPr="00DB4C4A">
              <w:rPr>
                <w:rFonts w:asciiTheme="minorEastAsia" w:hAnsiTheme="minorEastAsia" w:cs="Arial" w:hint="eastAsia"/>
                <w:bCs/>
                <w:szCs w:val="21"/>
              </w:rPr>
              <w:t>。而保安、保洁等</w:t>
            </w:r>
            <w:r w:rsidR="006D769B">
              <w:rPr>
                <w:rFonts w:asciiTheme="minorEastAsia" w:hAnsiTheme="minorEastAsia" w:cs="Arial" w:hint="eastAsia"/>
                <w:bCs/>
                <w:szCs w:val="21"/>
              </w:rPr>
              <w:t>部分</w:t>
            </w:r>
            <w:r w:rsidRPr="00DB4C4A">
              <w:rPr>
                <w:rFonts w:asciiTheme="minorEastAsia" w:hAnsiTheme="minorEastAsia" w:cs="Arial" w:hint="eastAsia"/>
                <w:bCs/>
                <w:szCs w:val="21"/>
              </w:rPr>
              <w:t>基础重复性劳动</w:t>
            </w:r>
            <w:r w:rsidR="006D769B">
              <w:rPr>
                <w:rFonts w:asciiTheme="minorEastAsia" w:hAnsiTheme="minorEastAsia" w:cs="Arial" w:hint="eastAsia"/>
                <w:bCs/>
                <w:szCs w:val="21"/>
              </w:rPr>
              <w:t>工作</w:t>
            </w:r>
            <w:r w:rsidRPr="00DB4C4A">
              <w:rPr>
                <w:rFonts w:asciiTheme="minorEastAsia" w:hAnsiTheme="minorEastAsia" w:cs="Arial" w:hint="eastAsia"/>
                <w:bCs/>
                <w:szCs w:val="21"/>
              </w:rPr>
              <w:t>，</w:t>
            </w:r>
            <w:r w:rsidR="006D769B">
              <w:rPr>
                <w:rFonts w:asciiTheme="minorEastAsia" w:hAnsiTheme="minorEastAsia" w:cs="Arial" w:hint="eastAsia"/>
                <w:bCs/>
                <w:szCs w:val="21"/>
              </w:rPr>
              <w:t>如停车场地面清洁、社区巡逻等</w:t>
            </w:r>
            <w:r w:rsidRPr="00DB4C4A">
              <w:rPr>
                <w:rFonts w:asciiTheme="minorEastAsia" w:hAnsiTheme="minorEastAsia" w:cs="Arial" w:hint="eastAsia"/>
                <w:bCs/>
                <w:szCs w:val="21"/>
              </w:rPr>
              <w:t>则可</w:t>
            </w:r>
            <w:r w:rsidR="006D769B">
              <w:rPr>
                <w:rFonts w:asciiTheme="minorEastAsia" w:hAnsiTheme="minorEastAsia" w:cs="Arial" w:hint="eastAsia"/>
                <w:bCs/>
                <w:szCs w:val="21"/>
              </w:rPr>
              <w:t>部分</w:t>
            </w:r>
            <w:r w:rsidRPr="00DB4C4A">
              <w:rPr>
                <w:rFonts w:asciiTheme="minorEastAsia" w:hAnsiTheme="minorEastAsia" w:cs="Arial" w:hint="eastAsia"/>
                <w:bCs/>
                <w:szCs w:val="21"/>
              </w:rPr>
              <w:t>由机器替代。</w:t>
            </w:r>
          </w:p>
          <w:p w14:paraId="7D625B84" w14:textId="6D4A7917" w:rsidR="000F6961" w:rsidRPr="00DB4C4A" w:rsidRDefault="00DB4C4A" w:rsidP="00DB4C4A">
            <w:pPr>
              <w:spacing w:before="240" w:after="240" w:line="360" w:lineRule="auto"/>
              <w:rPr>
                <w:rFonts w:asciiTheme="minorEastAsia" w:hAnsiTheme="minorEastAsia" w:cs="Arial" w:hint="eastAsia"/>
                <w:bCs/>
                <w:szCs w:val="21"/>
              </w:rPr>
            </w:pPr>
            <w:r w:rsidRPr="00DB4C4A">
              <w:rPr>
                <w:rFonts w:asciiTheme="minorEastAsia" w:hAnsiTheme="minorEastAsia" w:cs="Arial" w:hint="eastAsia"/>
                <w:bCs/>
                <w:szCs w:val="21"/>
              </w:rPr>
              <w:t>如今，人工智能赋予了机器人智慧、执行和决策能力，我们需要做的是，结合</w:t>
            </w:r>
            <w:r w:rsidR="003778D8">
              <w:rPr>
                <w:rFonts w:asciiTheme="minorEastAsia" w:hAnsiTheme="minorEastAsia" w:cs="Arial" w:hint="eastAsia"/>
                <w:bCs/>
                <w:szCs w:val="21"/>
              </w:rPr>
              <w:t>各</w:t>
            </w:r>
            <w:r w:rsidRPr="00DB4C4A">
              <w:rPr>
                <w:rFonts w:asciiTheme="minorEastAsia" w:hAnsiTheme="minorEastAsia" w:cs="Arial" w:hint="eastAsia"/>
                <w:bCs/>
                <w:szCs w:val="21"/>
              </w:rPr>
              <w:t>业态场景对机器人进行针对性训练，并定制生产适合不同业态和服务标准的智能设备，我们将专注于深耕自身的</w:t>
            </w:r>
            <w:r w:rsidRPr="00DB4C4A">
              <w:rPr>
                <w:rFonts w:asciiTheme="minorEastAsia" w:hAnsiTheme="minorEastAsia" w:cs="Arial" w:hint="eastAsia"/>
                <w:bCs/>
                <w:szCs w:val="21"/>
              </w:rPr>
              <w:lastRenderedPageBreak/>
              <w:t>应用场景，充分发挥具身智能的优势，从而做出有效决策，不断提升管理水平，推动业务发展。</w:t>
            </w:r>
          </w:p>
          <w:p w14:paraId="0750327D" w14:textId="3AF7248F" w:rsidR="004516E6" w:rsidRPr="00DB4C4A" w:rsidRDefault="004516E6" w:rsidP="00DB4C4A">
            <w:pPr>
              <w:spacing w:before="240" w:after="240" w:line="360" w:lineRule="auto"/>
              <w:rPr>
                <w:rFonts w:asciiTheme="minorEastAsia" w:hAnsiTheme="minorEastAsia" w:cs="Arial" w:hint="eastAsia"/>
                <w:bCs/>
                <w:szCs w:val="21"/>
              </w:rPr>
            </w:pPr>
          </w:p>
          <w:p w14:paraId="3D0CD89A" w14:textId="7D462562" w:rsidR="00607740" w:rsidRPr="00DB4C4A" w:rsidRDefault="00607740" w:rsidP="00DB4C4A">
            <w:pPr>
              <w:spacing w:before="240" w:after="240" w:line="360" w:lineRule="auto"/>
              <w:rPr>
                <w:rFonts w:asciiTheme="minorEastAsia" w:hAnsiTheme="minorEastAsia" w:cs="Arial" w:hint="eastAsia"/>
                <w:bCs/>
                <w:szCs w:val="21"/>
              </w:rPr>
            </w:pPr>
          </w:p>
        </w:tc>
      </w:tr>
      <w:tr w:rsidR="003E0EF8" w:rsidRPr="00DB4C4A" w14:paraId="3F124F17" w14:textId="77777777">
        <w:trPr>
          <w:trHeight w:val="90"/>
        </w:trPr>
        <w:tc>
          <w:tcPr>
            <w:tcW w:w="1980" w:type="dxa"/>
            <w:vAlign w:val="center"/>
          </w:tcPr>
          <w:p w14:paraId="5DFC6CD0" w14:textId="77777777" w:rsidR="003E0EF8" w:rsidRPr="00DB4C4A" w:rsidRDefault="00954119">
            <w:pPr>
              <w:spacing w:line="360" w:lineRule="auto"/>
              <w:jc w:val="center"/>
              <w:rPr>
                <w:rFonts w:asciiTheme="minorEastAsia" w:hAnsiTheme="minorEastAsia" w:hint="eastAsia"/>
                <w:sz w:val="24"/>
                <w:szCs w:val="24"/>
              </w:rPr>
            </w:pPr>
            <w:r w:rsidRPr="00DB4C4A">
              <w:rPr>
                <w:rFonts w:asciiTheme="minorEastAsia" w:hAnsiTheme="minorEastAsia" w:hint="eastAsia"/>
                <w:sz w:val="24"/>
                <w:szCs w:val="24"/>
              </w:rPr>
              <w:lastRenderedPageBreak/>
              <w:t>附件清单（如有）</w:t>
            </w:r>
          </w:p>
        </w:tc>
        <w:tc>
          <w:tcPr>
            <w:tcW w:w="6095" w:type="dxa"/>
          </w:tcPr>
          <w:p w14:paraId="37E74A18" w14:textId="36424CA7" w:rsidR="003E0EF8" w:rsidRPr="00DB4C4A" w:rsidRDefault="00DB4C4A">
            <w:pPr>
              <w:spacing w:line="360" w:lineRule="auto"/>
              <w:rPr>
                <w:rFonts w:asciiTheme="minorEastAsia" w:hAnsiTheme="minorEastAsia" w:hint="eastAsia"/>
                <w:sz w:val="24"/>
                <w:szCs w:val="24"/>
              </w:rPr>
            </w:pPr>
            <w:r>
              <w:rPr>
                <w:rFonts w:asciiTheme="minorEastAsia" w:hAnsiTheme="minorEastAsia" w:hint="eastAsia"/>
                <w:sz w:val="24"/>
                <w:szCs w:val="24"/>
              </w:rPr>
              <w:t>无</w:t>
            </w:r>
          </w:p>
        </w:tc>
      </w:tr>
    </w:tbl>
    <w:p w14:paraId="53435222" w14:textId="77777777" w:rsidR="003E0EF8" w:rsidRPr="00DB4C4A" w:rsidRDefault="003E0EF8" w:rsidP="00D604EE">
      <w:pPr>
        <w:spacing w:line="360" w:lineRule="auto"/>
        <w:rPr>
          <w:rFonts w:asciiTheme="minorEastAsia" w:hAnsiTheme="minorEastAsia" w:hint="eastAsia"/>
          <w:sz w:val="24"/>
          <w:szCs w:val="24"/>
        </w:rPr>
      </w:pPr>
    </w:p>
    <w:sectPr w:rsidR="003E0EF8" w:rsidRPr="00DB4C4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CDF022" w14:textId="77777777" w:rsidR="00004619" w:rsidRDefault="00004619" w:rsidP="002817CB">
      <w:r>
        <w:separator/>
      </w:r>
    </w:p>
  </w:endnote>
  <w:endnote w:type="continuationSeparator" w:id="0">
    <w:p w14:paraId="71E4243B" w14:textId="77777777" w:rsidR="00004619" w:rsidRDefault="00004619" w:rsidP="00281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FE6320" w14:textId="77777777" w:rsidR="00004619" w:rsidRDefault="00004619" w:rsidP="002817CB">
      <w:r>
        <w:separator/>
      </w:r>
    </w:p>
  </w:footnote>
  <w:footnote w:type="continuationSeparator" w:id="0">
    <w:p w14:paraId="2A849FA2" w14:textId="77777777" w:rsidR="00004619" w:rsidRDefault="00004619" w:rsidP="002817C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oNotDisplayPageBoundarie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djOGJhODllZjI5ZDUwNzM2YjYwOGI5NDJjOWM1MWEifQ=="/>
  </w:docVars>
  <w:rsids>
    <w:rsidRoot w:val="00C55673"/>
    <w:rsid w:val="0000459E"/>
    <w:rsid w:val="00004619"/>
    <w:rsid w:val="0000676B"/>
    <w:rsid w:val="00012CB1"/>
    <w:rsid w:val="000215FD"/>
    <w:rsid w:val="000236E7"/>
    <w:rsid w:val="000331E6"/>
    <w:rsid w:val="00037022"/>
    <w:rsid w:val="00037D45"/>
    <w:rsid w:val="00037EC1"/>
    <w:rsid w:val="00040A69"/>
    <w:rsid w:val="00040E74"/>
    <w:rsid w:val="000444CE"/>
    <w:rsid w:val="000464F4"/>
    <w:rsid w:val="000465FB"/>
    <w:rsid w:val="000567F0"/>
    <w:rsid w:val="00056A5C"/>
    <w:rsid w:val="00057421"/>
    <w:rsid w:val="00067143"/>
    <w:rsid w:val="000736AD"/>
    <w:rsid w:val="0008052F"/>
    <w:rsid w:val="000845DC"/>
    <w:rsid w:val="000852EE"/>
    <w:rsid w:val="00085DCE"/>
    <w:rsid w:val="00094291"/>
    <w:rsid w:val="000A09DB"/>
    <w:rsid w:val="000A2575"/>
    <w:rsid w:val="000B126D"/>
    <w:rsid w:val="000B3A42"/>
    <w:rsid w:val="000B42DE"/>
    <w:rsid w:val="000C0489"/>
    <w:rsid w:val="000C21CE"/>
    <w:rsid w:val="000C40DA"/>
    <w:rsid w:val="000C47D5"/>
    <w:rsid w:val="000D1AD0"/>
    <w:rsid w:val="000D3857"/>
    <w:rsid w:val="000D669E"/>
    <w:rsid w:val="000E0D73"/>
    <w:rsid w:val="000F6961"/>
    <w:rsid w:val="001056AB"/>
    <w:rsid w:val="00112B1D"/>
    <w:rsid w:val="001177E5"/>
    <w:rsid w:val="00120A0C"/>
    <w:rsid w:val="001234A8"/>
    <w:rsid w:val="00125247"/>
    <w:rsid w:val="00127139"/>
    <w:rsid w:val="00133481"/>
    <w:rsid w:val="0013565F"/>
    <w:rsid w:val="00145371"/>
    <w:rsid w:val="00151B83"/>
    <w:rsid w:val="0015223B"/>
    <w:rsid w:val="00152948"/>
    <w:rsid w:val="00153D62"/>
    <w:rsid w:val="00162CE1"/>
    <w:rsid w:val="0016775C"/>
    <w:rsid w:val="00172BD4"/>
    <w:rsid w:val="001768D6"/>
    <w:rsid w:val="00183B06"/>
    <w:rsid w:val="0018541D"/>
    <w:rsid w:val="001A0DF3"/>
    <w:rsid w:val="001A1D15"/>
    <w:rsid w:val="001A286B"/>
    <w:rsid w:val="001A30DA"/>
    <w:rsid w:val="001C3E58"/>
    <w:rsid w:val="001C4051"/>
    <w:rsid w:val="001C55EB"/>
    <w:rsid w:val="001C720F"/>
    <w:rsid w:val="001C7C87"/>
    <w:rsid w:val="001D0EF0"/>
    <w:rsid w:val="001D1CA5"/>
    <w:rsid w:val="001D3DBC"/>
    <w:rsid w:val="001D3FF2"/>
    <w:rsid w:val="001E05A8"/>
    <w:rsid w:val="001E40DC"/>
    <w:rsid w:val="00216535"/>
    <w:rsid w:val="00225171"/>
    <w:rsid w:val="002277D7"/>
    <w:rsid w:val="0023346D"/>
    <w:rsid w:val="002355EB"/>
    <w:rsid w:val="002420C5"/>
    <w:rsid w:val="002468B7"/>
    <w:rsid w:val="00253010"/>
    <w:rsid w:val="002535D2"/>
    <w:rsid w:val="002655E8"/>
    <w:rsid w:val="002800BB"/>
    <w:rsid w:val="00280959"/>
    <w:rsid w:val="002817CB"/>
    <w:rsid w:val="0028334B"/>
    <w:rsid w:val="00284392"/>
    <w:rsid w:val="002970F8"/>
    <w:rsid w:val="002A15B1"/>
    <w:rsid w:val="002A4FB8"/>
    <w:rsid w:val="002A51BE"/>
    <w:rsid w:val="002A77EB"/>
    <w:rsid w:val="002A7C10"/>
    <w:rsid w:val="002B779C"/>
    <w:rsid w:val="002C5160"/>
    <w:rsid w:val="002C56B6"/>
    <w:rsid w:val="002D2791"/>
    <w:rsid w:val="002D32EF"/>
    <w:rsid w:val="002E0B7A"/>
    <w:rsid w:val="002E1D4B"/>
    <w:rsid w:val="002E36FD"/>
    <w:rsid w:val="002E7251"/>
    <w:rsid w:val="002E7EFA"/>
    <w:rsid w:val="002F2FC9"/>
    <w:rsid w:val="002F7963"/>
    <w:rsid w:val="00304A49"/>
    <w:rsid w:val="003064D8"/>
    <w:rsid w:val="003104DB"/>
    <w:rsid w:val="00310A00"/>
    <w:rsid w:val="003151BF"/>
    <w:rsid w:val="003178C2"/>
    <w:rsid w:val="003220E2"/>
    <w:rsid w:val="0032654A"/>
    <w:rsid w:val="00326DBE"/>
    <w:rsid w:val="003415DA"/>
    <w:rsid w:val="00354C9C"/>
    <w:rsid w:val="0035649F"/>
    <w:rsid w:val="003627EB"/>
    <w:rsid w:val="00362CAD"/>
    <w:rsid w:val="003704EA"/>
    <w:rsid w:val="00371E68"/>
    <w:rsid w:val="003778D8"/>
    <w:rsid w:val="0038239C"/>
    <w:rsid w:val="00383764"/>
    <w:rsid w:val="00390FD8"/>
    <w:rsid w:val="00392CDE"/>
    <w:rsid w:val="003976D4"/>
    <w:rsid w:val="003A5E99"/>
    <w:rsid w:val="003A63A5"/>
    <w:rsid w:val="003B1F68"/>
    <w:rsid w:val="003B204B"/>
    <w:rsid w:val="003C169A"/>
    <w:rsid w:val="003C335F"/>
    <w:rsid w:val="003C5CFA"/>
    <w:rsid w:val="003C7CF0"/>
    <w:rsid w:val="003D4362"/>
    <w:rsid w:val="003E0EF8"/>
    <w:rsid w:val="003E4ED5"/>
    <w:rsid w:val="003F133E"/>
    <w:rsid w:val="00400A48"/>
    <w:rsid w:val="00401B44"/>
    <w:rsid w:val="00412D83"/>
    <w:rsid w:val="00414F98"/>
    <w:rsid w:val="0041550A"/>
    <w:rsid w:val="00417E79"/>
    <w:rsid w:val="004205A0"/>
    <w:rsid w:val="00432258"/>
    <w:rsid w:val="004322FD"/>
    <w:rsid w:val="00433C5E"/>
    <w:rsid w:val="004344FF"/>
    <w:rsid w:val="00435381"/>
    <w:rsid w:val="00440178"/>
    <w:rsid w:val="0044117A"/>
    <w:rsid w:val="00442E34"/>
    <w:rsid w:val="00445EA3"/>
    <w:rsid w:val="004516E6"/>
    <w:rsid w:val="00456147"/>
    <w:rsid w:val="00457BDD"/>
    <w:rsid w:val="00461428"/>
    <w:rsid w:val="0047045E"/>
    <w:rsid w:val="004761B9"/>
    <w:rsid w:val="004914F9"/>
    <w:rsid w:val="00493824"/>
    <w:rsid w:val="00495F28"/>
    <w:rsid w:val="004A1227"/>
    <w:rsid w:val="004A2EE9"/>
    <w:rsid w:val="004A4D56"/>
    <w:rsid w:val="004A7B52"/>
    <w:rsid w:val="004C3930"/>
    <w:rsid w:val="004C6024"/>
    <w:rsid w:val="004D1CB5"/>
    <w:rsid w:val="004D3CBF"/>
    <w:rsid w:val="004D58C5"/>
    <w:rsid w:val="004E3EF8"/>
    <w:rsid w:val="004E4E8D"/>
    <w:rsid w:val="004F0704"/>
    <w:rsid w:val="004F28D7"/>
    <w:rsid w:val="004F2B05"/>
    <w:rsid w:val="005019EF"/>
    <w:rsid w:val="005041CF"/>
    <w:rsid w:val="005111AA"/>
    <w:rsid w:val="00517BA3"/>
    <w:rsid w:val="00520192"/>
    <w:rsid w:val="00520514"/>
    <w:rsid w:val="00520F25"/>
    <w:rsid w:val="005246D7"/>
    <w:rsid w:val="00525092"/>
    <w:rsid w:val="00526297"/>
    <w:rsid w:val="00527294"/>
    <w:rsid w:val="0052794E"/>
    <w:rsid w:val="00536A6C"/>
    <w:rsid w:val="00546370"/>
    <w:rsid w:val="00564497"/>
    <w:rsid w:val="005662C9"/>
    <w:rsid w:val="00577632"/>
    <w:rsid w:val="00586234"/>
    <w:rsid w:val="005903C2"/>
    <w:rsid w:val="005907F3"/>
    <w:rsid w:val="00590C3C"/>
    <w:rsid w:val="00592D38"/>
    <w:rsid w:val="005956C8"/>
    <w:rsid w:val="005A1D4A"/>
    <w:rsid w:val="005A630F"/>
    <w:rsid w:val="005A6F40"/>
    <w:rsid w:val="005B32D2"/>
    <w:rsid w:val="005C01AB"/>
    <w:rsid w:val="005C0380"/>
    <w:rsid w:val="005C4110"/>
    <w:rsid w:val="005C5BA3"/>
    <w:rsid w:val="005E5782"/>
    <w:rsid w:val="005E5EF2"/>
    <w:rsid w:val="00607740"/>
    <w:rsid w:val="0061688B"/>
    <w:rsid w:val="00621807"/>
    <w:rsid w:val="00624435"/>
    <w:rsid w:val="00627E91"/>
    <w:rsid w:val="00635A6D"/>
    <w:rsid w:val="00636DC8"/>
    <w:rsid w:val="0064107B"/>
    <w:rsid w:val="00643C71"/>
    <w:rsid w:val="00644D81"/>
    <w:rsid w:val="00660C89"/>
    <w:rsid w:val="00663A66"/>
    <w:rsid w:val="00663B7F"/>
    <w:rsid w:val="006660F6"/>
    <w:rsid w:val="00666F10"/>
    <w:rsid w:val="00672A59"/>
    <w:rsid w:val="00672AA2"/>
    <w:rsid w:val="0067496E"/>
    <w:rsid w:val="0068032E"/>
    <w:rsid w:val="006810CC"/>
    <w:rsid w:val="00683004"/>
    <w:rsid w:val="00687FDD"/>
    <w:rsid w:val="00691E93"/>
    <w:rsid w:val="006A210E"/>
    <w:rsid w:val="006A4D7C"/>
    <w:rsid w:val="006A5F59"/>
    <w:rsid w:val="006A696D"/>
    <w:rsid w:val="006A6EA8"/>
    <w:rsid w:val="006B73CE"/>
    <w:rsid w:val="006C388B"/>
    <w:rsid w:val="006C67F9"/>
    <w:rsid w:val="006D24DD"/>
    <w:rsid w:val="006D38F7"/>
    <w:rsid w:val="006D769B"/>
    <w:rsid w:val="006E3A19"/>
    <w:rsid w:val="006E3D2A"/>
    <w:rsid w:val="006F4954"/>
    <w:rsid w:val="00717552"/>
    <w:rsid w:val="00726065"/>
    <w:rsid w:val="00726E55"/>
    <w:rsid w:val="007272F7"/>
    <w:rsid w:val="00730060"/>
    <w:rsid w:val="00730ADA"/>
    <w:rsid w:val="00730B2E"/>
    <w:rsid w:val="00730CC2"/>
    <w:rsid w:val="00732331"/>
    <w:rsid w:val="0074022A"/>
    <w:rsid w:val="007527D9"/>
    <w:rsid w:val="00753548"/>
    <w:rsid w:val="00754C42"/>
    <w:rsid w:val="00756916"/>
    <w:rsid w:val="00763E61"/>
    <w:rsid w:val="00763EF5"/>
    <w:rsid w:val="007747C8"/>
    <w:rsid w:val="00791B9B"/>
    <w:rsid w:val="00791E69"/>
    <w:rsid w:val="0079502D"/>
    <w:rsid w:val="007A4310"/>
    <w:rsid w:val="007B2CCA"/>
    <w:rsid w:val="007B331E"/>
    <w:rsid w:val="007B4FE4"/>
    <w:rsid w:val="007B5324"/>
    <w:rsid w:val="007B74A6"/>
    <w:rsid w:val="007C7C92"/>
    <w:rsid w:val="007D0DCE"/>
    <w:rsid w:val="007D3B48"/>
    <w:rsid w:val="007E392F"/>
    <w:rsid w:val="007E6776"/>
    <w:rsid w:val="007F0146"/>
    <w:rsid w:val="007F3C35"/>
    <w:rsid w:val="007F48CF"/>
    <w:rsid w:val="007F4F67"/>
    <w:rsid w:val="00801134"/>
    <w:rsid w:val="00801820"/>
    <w:rsid w:val="008032BC"/>
    <w:rsid w:val="008060F5"/>
    <w:rsid w:val="008127D5"/>
    <w:rsid w:val="0081284D"/>
    <w:rsid w:val="008213D1"/>
    <w:rsid w:val="008228A4"/>
    <w:rsid w:val="008340CF"/>
    <w:rsid w:val="00836C58"/>
    <w:rsid w:val="00843526"/>
    <w:rsid w:val="00844A22"/>
    <w:rsid w:val="00846AF4"/>
    <w:rsid w:val="008509B4"/>
    <w:rsid w:val="0085359C"/>
    <w:rsid w:val="00854BF3"/>
    <w:rsid w:val="00855E0F"/>
    <w:rsid w:val="00856308"/>
    <w:rsid w:val="00862E7C"/>
    <w:rsid w:val="008639B7"/>
    <w:rsid w:val="0087013E"/>
    <w:rsid w:val="00882EE6"/>
    <w:rsid w:val="0089009C"/>
    <w:rsid w:val="00890110"/>
    <w:rsid w:val="008908C5"/>
    <w:rsid w:val="00891F34"/>
    <w:rsid w:val="00897AA9"/>
    <w:rsid w:val="008A368B"/>
    <w:rsid w:val="008A3C2F"/>
    <w:rsid w:val="008A4AF2"/>
    <w:rsid w:val="008A4DAC"/>
    <w:rsid w:val="008B0D83"/>
    <w:rsid w:val="008B3A15"/>
    <w:rsid w:val="008B69B4"/>
    <w:rsid w:val="008B78A7"/>
    <w:rsid w:val="008C4E7B"/>
    <w:rsid w:val="008C52FF"/>
    <w:rsid w:val="008C7A75"/>
    <w:rsid w:val="008C7EA3"/>
    <w:rsid w:val="008D73BB"/>
    <w:rsid w:val="008E1728"/>
    <w:rsid w:val="008E4DD5"/>
    <w:rsid w:val="008F034E"/>
    <w:rsid w:val="008F49BD"/>
    <w:rsid w:val="00901247"/>
    <w:rsid w:val="009071E7"/>
    <w:rsid w:val="00907C4E"/>
    <w:rsid w:val="00907D07"/>
    <w:rsid w:val="009120B2"/>
    <w:rsid w:val="0091561E"/>
    <w:rsid w:val="0092093E"/>
    <w:rsid w:val="00924563"/>
    <w:rsid w:val="00925131"/>
    <w:rsid w:val="00925B74"/>
    <w:rsid w:val="00925C10"/>
    <w:rsid w:val="0093323B"/>
    <w:rsid w:val="0093387A"/>
    <w:rsid w:val="00933FA7"/>
    <w:rsid w:val="00946E05"/>
    <w:rsid w:val="00950977"/>
    <w:rsid w:val="00954119"/>
    <w:rsid w:val="00954C5F"/>
    <w:rsid w:val="009600D2"/>
    <w:rsid w:val="009602EB"/>
    <w:rsid w:val="0096059F"/>
    <w:rsid w:val="00960818"/>
    <w:rsid w:val="00961813"/>
    <w:rsid w:val="0096199B"/>
    <w:rsid w:val="00966F7D"/>
    <w:rsid w:val="00976151"/>
    <w:rsid w:val="00976F6B"/>
    <w:rsid w:val="00977CD6"/>
    <w:rsid w:val="00977E1C"/>
    <w:rsid w:val="009832E1"/>
    <w:rsid w:val="0099491D"/>
    <w:rsid w:val="00995095"/>
    <w:rsid w:val="009953C6"/>
    <w:rsid w:val="00997C8B"/>
    <w:rsid w:val="009A1B2C"/>
    <w:rsid w:val="009A3E7D"/>
    <w:rsid w:val="009A40F9"/>
    <w:rsid w:val="009C2A4D"/>
    <w:rsid w:val="009C380D"/>
    <w:rsid w:val="009C6141"/>
    <w:rsid w:val="009D26DB"/>
    <w:rsid w:val="009D3C28"/>
    <w:rsid w:val="009D7866"/>
    <w:rsid w:val="009E35A3"/>
    <w:rsid w:val="009E5F20"/>
    <w:rsid w:val="009E5F77"/>
    <w:rsid w:val="009F6DB6"/>
    <w:rsid w:val="00A05508"/>
    <w:rsid w:val="00A06543"/>
    <w:rsid w:val="00A15CEE"/>
    <w:rsid w:val="00A176DF"/>
    <w:rsid w:val="00A212F6"/>
    <w:rsid w:val="00A23AAF"/>
    <w:rsid w:val="00A26E54"/>
    <w:rsid w:val="00A31C33"/>
    <w:rsid w:val="00A37195"/>
    <w:rsid w:val="00A37239"/>
    <w:rsid w:val="00A43DD2"/>
    <w:rsid w:val="00A44B7E"/>
    <w:rsid w:val="00A531D3"/>
    <w:rsid w:val="00A54DC4"/>
    <w:rsid w:val="00A571C3"/>
    <w:rsid w:val="00A573D1"/>
    <w:rsid w:val="00A61384"/>
    <w:rsid w:val="00A623EE"/>
    <w:rsid w:val="00A62549"/>
    <w:rsid w:val="00A67EF6"/>
    <w:rsid w:val="00A84B83"/>
    <w:rsid w:val="00A93216"/>
    <w:rsid w:val="00A97FEE"/>
    <w:rsid w:val="00AA0B9B"/>
    <w:rsid w:val="00AA220D"/>
    <w:rsid w:val="00AA3FFB"/>
    <w:rsid w:val="00AA71CA"/>
    <w:rsid w:val="00AC005C"/>
    <w:rsid w:val="00AC33D7"/>
    <w:rsid w:val="00AC3C91"/>
    <w:rsid w:val="00AD0BFC"/>
    <w:rsid w:val="00AD1502"/>
    <w:rsid w:val="00AD20D0"/>
    <w:rsid w:val="00AD3707"/>
    <w:rsid w:val="00AD7FFB"/>
    <w:rsid w:val="00AE069F"/>
    <w:rsid w:val="00AE161A"/>
    <w:rsid w:val="00AE417B"/>
    <w:rsid w:val="00B009D5"/>
    <w:rsid w:val="00B059B2"/>
    <w:rsid w:val="00B06060"/>
    <w:rsid w:val="00B16975"/>
    <w:rsid w:val="00B23C79"/>
    <w:rsid w:val="00B34D7C"/>
    <w:rsid w:val="00B51717"/>
    <w:rsid w:val="00B63366"/>
    <w:rsid w:val="00B63937"/>
    <w:rsid w:val="00B67E9D"/>
    <w:rsid w:val="00B72B21"/>
    <w:rsid w:val="00B77A0B"/>
    <w:rsid w:val="00B81951"/>
    <w:rsid w:val="00B8261E"/>
    <w:rsid w:val="00B8389D"/>
    <w:rsid w:val="00B90707"/>
    <w:rsid w:val="00B949A7"/>
    <w:rsid w:val="00B96417"/>
    <w:rsid w:val="00BA1B9C"/>
    <w:rsid w:val="00BB6088"/>
    <w:rsid w:val="00BB69B3"/>
    <w:rsid w:val="00BD1BEF"/>
    <w:rsid w:val="00BD2DCF"/>
    <w:rsid w:val="00BD38DC"/>
    <w:rsid w:val="00BE45A7"/>
    <w:rsid w:val="00BF26CA"/>
    <w:rsid w:val="00BF6B19"/>
    <w:rsid w:val="00C017D0"/>
    <w:rsid w:val="00C0510E"/>
    <w:rsid w:val="00C05B2D"/>
    <w:rsid w:val="00C150B0"/>
    <w:rsid w:val="00C225BE"/>
    <w:rsid w:val="00C23E35"/>
    <w:rsid w:val="00C26681"/>
    <w:rsid w:val="00C269CA"/>
    <w:rsid w:val="00C27FC6"/>
    <w:rsid w:val="00C36EE4"/>
    <w:rsid w:val="00C4042F"/>
    <w:rsid w:val="00C413D6"/>
    <w:rsid w:val="00C4141C"/>
    <w:rsid w:val="00C431A2"/>
    <w:rsid w:val="00C47C22"/>
    <w:rsid w:val="00C51BA6"/>
    <w:rsid w:val="00C547C3"/>
    <w:rsid w:val="00C555AF"/>
    <w:rsid w:val="00C55673"/>
    <w:rsid w:val="00C724E6"/>
    <w:rsid w:val="00C73E38"/>
    <w:rsid w:val="00C81F79"/>
    <w:rsid w:val="00C83537"/>
    <w:rsid w:val="00C8366D"/>
    <w:rsid w:val="00C840D1"/>
    <w:rsid w:val="00CA1B8D"/>
    <w:rsid w:val="00CB50C9"/>
    <w:rsid w:val="00CC0A07"/>
    <w:rsid w:val="00CC19DE"/>
    <w:rsid w:val="00CC1CF0"/>
    <w:rsid w:val="00CD1575"/>
    <w:rsid w:val="00CD76D9"/>
    <w:rsid w:val="00CE6546"/>
    <w:rsid w:val="00CF63AD"/>
    <w:rsid w:val="00D07DA0"/>
    <w:rsid w:val="00D13EF3"/>
    <w:rsid w:val="00D34BA5"/>
    <w:rsid w:val="00D36029"/>
    <w:rsid w:val="00D604EE"/>
    <w:rsid w:val="00D60A58"/>
    <w:rsid w:val="00D61C26"/>
    <w:rsid w:val="00D635FD"/>
    <w:rsid w:val="00D637AF"/>
    <w:rsid w:val="00D6551C"/>
    <w:rsid w:val="00D726A7"/>
    <w:rsid w:val="00D74900"/>
    <w:rsid w:val="00D75ABF"/>
    <w:rsid w:val="00D75DB5"/>
    <w:rsid w:val="00D94FB5"/>
    <w:rsid w:val="00DA5D20"/>
    <w:rsid w:val="00DA7F76"/>
    <w:rsid w:val="00DB15DD"/>
    <w:rsid w:val="00DB189D"/>
    <w:rsid w:val="00DB4894"/>
    <w:rsid w:val="00DB4C4A"/>
    <w:rsid w:val="00DC5856"/>
    <w:rsid w:val="00DD0746"/>
    <w:rsid w:val="00DD4BFC"/>
    <w:rsid w:val="00DD7D97"/>
    <w:rsid w:val="00DE7000"/>
    <w:rsid w:val="00DF10F6"/>
    <w:rsid w:val="00DF27A4"/>
    <w:rsid w:val="00DF53BB"/>
    <w:rsid w:val="00DF5816"/>
    <w:rsid w:val="00E0200D"/>
    <w:rsid w:val="00E050F3"/>
    <w:rsid w:val="00E05A51"/>
    <w:rsid w:val="00E05C1F"/>
    <w:rsid w:val="00E078EA"/>
    <w:rsid w:val="00E17445"/>
    <w:rsid w:val="00E2397D"/>
    <w:rsid w:val="00E316BF"/>
    <w:rsid w:val="00E34916"/>
    <w:rsid w:val="00E355E7"/>
    <w:rsid w:val="00E36457"/>
    <w:rsid w:val="00E44790"/>
    <w:rsid w:val="00E464CF"/>
    <w:rsid w:val="00E51AC0"/>
    <w:rsid w:val="00E54EC3"/>
    <w:rsid w:val="00E55BF7"/>
    <w:rsid w:val="00E6088D"/>
    <w:rsid w:val="00E632E2"/>
    <w:rsid w:val="00E63F06"/>
    <w:rsid w:val="00E72E17"/>
    <w:rsid w:val="00E7447B"/>
    <w:rsid w:val="00E82260"/>
    <w:rsid w:val="00E823FD"/>
    <w:rsid w:val="00E851F1"/>
    <w:rsid w:val="00E854A7"/>
    <w:rsid w:val="00E91348"/>
    <w:rsid w:val="00E95A5D"/>
    <w:rsid w:val="00EA2726"/>
    <w:rsid w:val="00EB6A60"/>
    <w:rsid w:val="00EC2C1F"/>
    <w:rsid w:val="00EC54E3"/>
    <w:rsid w:val="00ED36E8"/>
    <w:rsid w:val="00EF1586"/>
    <w:rsid w:val="00EF49E1"/>
    <w:rsid w:val="00EF5018"/>
    <w:rsid w:val="00EF5CC4"/>
    <w:rsid w:val="00EF629C"/>
    <w:rsid w:val="00F01CD0"/>
    <w:rsid w:val="00F02208"/>
    <w:rsid w:val="00F030AB"/>
    <w:rsid w:val="00F071B2"/>
    <w:rsid w:val="00F22676"/>
    <w:rsid w:val="00F2281D"/>
    <w:rsid w:val="00F2543D"/>
    <w:rsid w:val="00F3148C"/>
    <w:rsid w:val="00F32956"/>
    <w:rsid w:val="00F32D60"/>
    <w:rsid w:val="00F35F10"/>
    <w:rsid w:val="00F37D8E"/>
    <w:rsid w:val="00F63B3C"/>
    <w:rsid w:val="00F6410D"/>
    <w:rsid w:val="00F6786A"/>
    <w:rsid w:val="00F72879"/>
    <w:rsid w:val="00F74475"/>
    <w:rsid w:val="00F75D88"/>
    <w:rsid w:val="00F75E50"/>
    <w:rsid w:val="00F770BF"/>
    <w:rsid w:val="00F91A37"/>
    <w:rsid w:val="00F91E49"/>
    <w:rsid w:val="00F958B0"/>
    <w:rsid w:val="00F97884"/>
    <w:rsid w:val="00FA431D"/>
    <w:rsid w:val="00FA549B"/>
    <w:rsid w:val="00FA7374"/>
    <w:rsid w:val="00FB0480"/>
    <w:rsid w:val="00FB2631"/>
    <w:rsid w:val="00FB318D"/>
    <w:rsid w:val="00FB3FD3"/>
    <w:rsid w:val="00FC1A48"/>
    <w:rsid w:val="00FD1697"/>
    <w:rsid w:val="00FD21F4"/>
    <w:rsid w:val="00FE24D3"/>
    <w:rsid w:val="00FE287E"/>
    <w:rsid w:val="00FE78B9"/>
    <w:rsid w:val="00FE7FCF"/>
    <w:rsid w:val="00FF5509"/>
    <w:rsid w:val="00FF75BB"/>
    <w:rsid w:val="06655DF4"/>
    <w:rsid w:val="067C7273"/>
    <w:rsid w:val="0FFA5A73"/>
    <w:rsid w:val="127617EB"/>
    <w:rsid w:val="33F7160A"/>
    <w:rsid w:val="34F768D2"/>
    <w:rsid w:val="431438B2"/>
    <w:rsid w:val="5AD73E78"/>
    <w:rsid w:val="5CA73DB1"/>
    <w:rsid w:val="6AA32DBD"/>
    <w:rsid w:val="6C183BA6"/>
    <w:rsid w:val="74BF0599"/>
    <w:rsid w:val="786B03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D37681"/>
  <w15:docId w15:val="{2D50AA3B-2A2D-4021-B4D3-1D7A7F154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annotation subject"/>
    <w:basedOn w:val="a3"/>
    <w:next w:val="a3"/>
    <w:link w:val="ac"/>
    <w:uiPriority w:val="99"/>
    <w:semiHidden/>
    <w:unhideWhenUsed/>
    <w:qFormat/>
    <w:rPr>
      <w:b/>
      <w:bCs/>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rPr>
      <w:kern w:val="2"/>
      <w:sz w:val="18"/>
      <w:szCs w:val="18"/>
    </w:rPr>
  </w:style>
  <w:style w:type="character" w:customStyle="1" w:styleId="a4">
    <w:name w:val="批注文字 字符"/>
    <w:basedOn w:val="a0"/>
    <w:link w:val="a3"/>
    <w:uiPriority w:val="99"/>
    <w:qFormat/>
    <w:rPr>
      <w:kern w:val="2"/>
      <w:sz w:val="21"/>
      <w:szCs w:val="22"/>
    </w:rPr>
  </w:style>
  <w:style w:type="character" w:customStyle="1" w:styleId="ac">
    <w:name w:val="批注主题 字符"/>
    <w:basedOn w:val="a4"/>
    <w:link w:val="ab"/>
    <w:uiPriority w:val="99"/>
    <w:semiHidden/>
    <w:qFormat/>
    <w:rPr>
      <w:b/>
      <w:bCs/>
      <w:kern w:val="2"/>
      <w:sz w:val="21"/>
      <w:szCs w:val="22"/>
    </w:rPr>
  </w:style>
  <w:style w:type="paragraph" w:customStyle="1" w:styleId="1">
    <w:name w:val="修订1"/>
    <w:hidden/>
    <w:uiPriority w:val="99"/>
    <w:semiHidden/>
    <w:qFormat/>
    <w:rPr>
      <w:kern w:val="2"/>
      <w:sz w:val="21"/>
      <w:szCs w:val="22"/>
    </w:rPr>
  </w:style>
  <w:style w:type="paragraph" w:styleId="af">
    <w:name w:val="Revision"/>
    <w:hidden/>
    <w:uiPriority w:val="99"/>
    <w:semiHidden/>
    <w:rsid w:val="00AD0BFC"/>
    <w:rPr>
      <w:kern w:val="2"/>
      <w:sz w:val="21"/>
      <w:szCs w:val="22"/>
    </w:rPr>
  </w:style>
  <w:style w:type="paragraph" w:styleId="af0">
    <w:name w:val="Normal (Web)"/>
    <w:basedOn w:val="a"/>
    <w:uiPriority w:val="99"/>
    <w:semiHidden/>
    <w:unhideWhenUsed/>
    <w:rsid w:val="00F6410D"/>
    <w:pPr>
      <w:widowControl/>
      <w:spacing w:before="100" w:beforeAutospacing="1" w:after="100" w:afterAutospacing="1"/>
      <w:jc w:val="left"/>
    </w:pPr>
    <w:rPr>
      <w:rFonts w:ascii="宋体" w:eastAsia="宋体" w:hAnsi="宋体" w:cs="宋体"/>
      <w:kern w:val="0"/>
      <w:sz w:val="24"/>
      <w:szCs w:val="24"/>
    </w:rPr>
  </w:style>
  <w:style w:type="paragraph" w:customStyle="1" w:styleId="af1">
    <w:name w:val="标题二"/>
    <w:basedOn w:val="a"/>
    <w:next w:val="a"/>
    <w:link w:val="af2"/>
    <w:qFormat/>
    <w:rsid w:val="00127139"/>
    <w:pPr>
      <w:spacing w:beforeLines="50" w:before="50" w:afterLines="50" w:after="50" w:line="460" w:lineRule="exact"/>
      <w:outlineLvl w:val="1"/>
    </w:pPr>
    <w:rPr>
      <w:rFonts w:ascii="楷体" w:eastAsia="楷体" w:hAnsi="楷体"/>
      <w:b/>
      <w:bCs/>
      <w:sz w:val="24"/>
      <w:szCs w:val="24"/>
    </w:rPr>
  </w:style>
  <w:style w:type="character" w:customStyle="1" w:styleId="af2">
    <w:name w:val="标题二 字符"/>
    <w:basedOn w:val="a0"/>
    <w:link w:val="af1"/>
    <w:rsid w:val="00127139"/>
    <w:rPr>
      <w:rFonts w:ascii="楷体" w:eastAsia="楷体" w:hAnsi="楷体"/>
      <w:b/>
      <w:bCs/>
      <w:kern w:val="2"/>
      <w:sz w:val="24"/>
      <w:szCs w:val="24"/>
    </w:rPr>
  </w:style>
  <w:style w:type="paragraph" w:styleId="HTML">
    <w:name w:val="HTML Preformatted"/>
    <w:basedOn w:val="a"/>
    <w:link w:val="HTML0"/>
    <w:uiPriority w:val="99"/>
    <w:semiHidden/>
    <w:unhideWhenUsed/>
    <w:rsid w:val="00F01CD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0">
    <w:name w:val="HTML 预设格式 字符"/>
    <w:basedOn w:val="a0"/>
    <w:link w:val="HTML"/>
    <w:uiPriority w:val="99"/>
    <w:semiHidden/>
    <w:rsid w:val="00F01CD0"/>
    <w:rPr>
      <w:rFonts w:ascii="宋体" w:eastAsia="宋体" w:hAnsi="宋体" w:cs="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5008601">
      <w:bodyDiv w:val="1"/>
      <w:marLeft w:val="0"/>
      <w:marRight w:val="0"/>
      <w:marTop w:val="0"/>
      <w:marBottom w:val="0"/>
      <w:divBdr>
        <w:top w:val="none" w:sz="0" w:space="0" w:color="auto"/>
        <w:left w:val="none" w:sz="0" w:space="0" w:color="auto"/>
        <w:bottom w:val="none" w:sz="0" w:space="0" w:color="auto"/>
        <w:right w:val="none" w:sz="0" w:space="0" w:color="auto"/>
      </w:divBdr>
    </w:div>
    <w:div w:id="705788690">
      <w:bodyDiv w:val="1"/>
      <w:marLeft w:val="0"/>
      <w:marRight w:val="0"/>
      <w:marTop w:val="0"/>
      <w:marBottom w:val="0"/>
      <w:divBdr>
        <w:top w:val="none" w:sz="0" w:space="0" w:color="auto"/>
        <w:left w:val="none" w:sz="0" w:space="0" w:color="auto"/>
        <w:bottom w:val="none" w:sz="0" w:space="0" w:color="auto"/>
        <w:right w:val="none" w:sz="0" w:space="0" w:color="auto"/>
      </w:divBdr>
    </w:div>
    <w:div w:id="1041245456">
      <w:bodyDiv w:val="1"/>
      <w:marLeft w:val="0"/>
      <w:marRight w:val="0"/>
      <w:marTop w:val="0"/>
      <w:marBottom w:val="0"/>
      <w:divBdr>
        <w:top w:val="none" w:sz="0" w:space="0" w:color="auto"/>
        <w:left w:val="none" w:sz="0" w:space="0" w:color="auto"/>
        <w:bottom w:val="none" w:sz="0" w:space="0" w:color="auto"/>
        <w:right w:val="none" w:sz="0" w:space="0" w:color="auto"/>
      </w:divBdr>
    </w:div>
    <w:div w:id="1081826636">
      <w:bodyDiv w:val="1"/>
      <w:marLeft w:val="0"/>
      <w:marRight w:val="0"/>
      <w:marTop w:val="0"/>
      <w:marBottom w:val="0"/>
      <w:divBdr>
        <w:top w:val="none" w:sz="0" w:space="0" w:color="auto"/>
        <w:left w:val="none" w:sz="0" w:space="0" w:color="auto"/>
        <w:bottom w:val="none" w:sz="0" w:space="0" w:color="auto"/>
        <w:right w:val="none" w:sz="0" w:space="0" w:color="auto"/>
      </w:divBdr>
    </w:div>
    <w:div w:id="1268466377">
      <w:bodyDiv w:val="1"/>
      <w:marLeft w:val="0"/>
      <w:marRight w:val="0"/>
      <w:marTop w:val="0"/>
      <w:marBottom w:val="0"/>
      <w:divBdr>
        <w:top w:val="none" w:sz="0" w:space="0" w:color="auto"/>
        <w:left w:val="none" w:sz="0" w:space="0" w:color="auto"/>
        <w:bottom w:val="none" w:sz="0" w:space="0" w:color="auto"/>
        <w:right w:val="none" w:sz="0" w:space="0" w:color="auto"/>
      </w:divBdr>
    </w:div>
    <w:div w:id="1654213511">
      <w:bodyDiv w:val="1"/>
      <w:marLeft w:val="0"/>
      <w:marRight w:val="0"/>
      <w:marTop w:val="0"/>
      <w:marBottom w:val="0"/>
      <w:divBdr>
        <w:top w:val="none" w:sz="0" w:space="0" w:color="auto"/>
        <w:left w:val="none" w:sz="0" w:space="0" w:color="auto"/>
        <w:bottom w:val="none" w:sz="0" w:space="0" w:color="auto"/>
        <w:right w:val="none" w:sz="0" w:space="0" w:color="auto"/>
      </w:divBdr>
    </w:div>
    <w:div w:id="20795936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206</Words>
  <Characters>1179</Characters>
  <Application>Microsoft Office Word</Application>
  <DocSecurity>0</DocSecurity>
  <Lines>9</Lines>
  <Paragraphs>2</Paragraphs>
  <ScaleCrop>false</ScaleCrop>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dc:creator>
  <cp:lastModifiedBy>Scarlett</cp:lastModifiedBy>
  <cp:revision>3</cp:revision>
  <dcterms:created xsi:type="dcterms:W3CDTF">2025-04-29T05:31:00Z</dcterms:created>
  <dcterms:modified xsi:type="dcterms:W3CDTF">2025-04-30T01:55:00Z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173AEC745A4441F59687FB8AA434E7E2</vt:lpwstr>
  </property>
</Properties>
</file>