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C5" w:rsidRPr="00046C48" w:rsidRDefault="009170C2">
      <w:pPr>
        <w:jc w:val="left"/>
        <w:rPr>
          <w:rFonts w:ascii="宋体" w:hAnsi="宋体"/>
          <w:b/>
          <w:sz w:val="28"/>
          <w:szCs w:val="28"/>
        </w:rPr>
      </w:pPr>
      <w:r w:rsidRPr="00046C48">
        <w:rPr>
          <w:rFonts w:ascii="宋体" w:hAnsi="宋体" w:hint="eastAsia"/>
          <w:b/>
          <w:sz w:val="28"/>
          <w:szCs w:val="28"/>
        </w:rPr>
        <w:t>证券代码：</w:t>
      </w:r>
      <w:r w:rsidRPr="00046C48">
        <w:rPr>
          <w:rFonts w:ascii="宋体" w:hAnsi="宋体"/>
          <w:b/>
          <w:sz w:val="28"/>
          <w:szCs w:val="28"/>
        </w:rPr>
        <w:t>603163</w:t>
      </w:r>
      <w:r w:rsidR="00E54996">
        <w:rPr>
          <w:rFonts w:ascii="宋体" w:hAnsi="宋体" w:hint="eastAsia"/>
          <w:b/>
          <w:sz w:val="28"/>
          <w:szCs w:val="28"/>
        </w:rPr>
        <w:t xml:space="preserve">   </w:t>
      </w:r>
      <w:r w:rsidRPr="00046C48">
        <w:rPr>
          <w:rFonts w:ascii="宋体" w:hAnsi="宋体"/>
          <w:b/>
          <w:sz w:val="28"/>
          <w:szCs w:val="28"/>
        </w:rPr>
        <w:t xml:space="preserve">  </w:t>
      </w:r>
      <w:r w:rsidRPr="00046C48">
        <w:rPr>
          <w:rFonts w:ascii="宋体" w:hAnsi="宋体" w:hint="eastAsia"/>
          <w:b/>
          <w:sz w:val="28"/>
          <w:szCs w:val="28"/>
        </w:rPr>
        <w:t>公司简称：</w:t>
      </w:r>
      <w:r w:rsidRPr="00046C48">
        <w:rPr>
          <w:rFonts w:ascii="宋体" w:hAnsi="宋体"/>
          <w:b/>
          <w:sz w:val="28"/>
          <w:szCs w:val="28"/>
        </w:rPr>
        <w:t>圣晖集成</w:t>
      </w:r>
      <w:r w:rsidR="00046C48" w:rsidRPr="00046C48">
        <w:rPr>
          <w:rFonts w:ascii="宋体" w:hAnsi="宋体" w:hint="eastAsia"/>
          <w:b/>
          <w:sz w:val="28"/>
          <w:szCs w:val="28"/>
        </w:rPr>
        <w:t xml:space="preserve"> </w:t>
      </w:r>
      <w:r w:rsidR="00E54996">
        <w:rPr>
          <w:rFonts w:ascii="宋体" w:hAnsi="宋体"/>
          <w:b/>
          <w:sz w:val="28"/>
          <w:szCs w:val="28"/>
        </w:rPr>
        <w:t xml:space="preserve">  </w:t>
      </w:r>
      <w:r w:rsidR="00046C48" w:rsidRPr="00046C48">
        <w:rPr>
          <w:rFonts w:ascii="宋体" w:hAnsi="宋体"/>
          <w:b/>
          <w:sz w:val="28"/>
          <w:szCs w:val="28"/>
        </w:rPr>
        <w:t xml:space="preserve">   </w:t>
      </w:r>
      <w:r w:rsidR="00046C48" w:rsidRPr="00046C48">
        <w:rPr>
          <w:rFonts w:ascii="宋体" w:hAnsi="宋体" w:hint="eastAsia"/>
          <w:b/>
          <w:sz w:val="28"/>
          <w:szCs w:val="28"/>
        </w:rPr>
        <w:t>编号：2</w:t>
      </w:r>
      <w:r w:rsidR="00046C48" w:rsidRPr="00046C48">
        <w:rPr>
          <w:rFonts w:ascii="宋体" w:hAnsi="宋体"/>
          <w:b/>
          <w:sz w:val="28"/>
          <w:szCs w:val="28"/>
        </w:rPr>
        <w:t>025-001</w:t>
      </w:r>
    </w:p>
    <w:p w:rsidR="00567BC5" w:rsidRPr="00046C48" w:rsidRDefault="009170C2">
      <w:pPr>
        <w:jc w:val="center"/>
        <w:rPr>
          <w:rFonts w:ascii="黑体" w:eastAsia="黑体" w:hAnsi="黑体"/>
          <w:sz w:val="28"/>
          <w:szCs w:val="28"/>
        </w:rPr>
      </w:pPr>
      <w:r w:rsidRPr="00046C48">
        <w:rPr>
          <w:rFonts w:ascii="黑体" w:eastAsia="黑体" w:hAnsi="黑体" w:hint="eastAsia"/>
          <w:sz w:val="28"/>
          <w:szCs w:val="28"/>
        </w:rPr>
        <w:t>圣晖系统集成集团股份有限公司</w:t>
      </w:r>
    </w:p>
    <w:p w:rsidR="00567BC5" w:rsidRPr="00046C48" w:rsidRDefault="009170C2">
      <w:pPr>
        <w:jc w:val="center"/>
        <w:rPr>
          <w:rFonts w:ascii="黑体" w:eastAsia="黑体" w:hAnsi="黑体"/>
          <w:sz w:val="28"/>
          <w:szCs w:val="28"/>
        </w:rPr>
      </w:pPr>
      <w:r w:rsidRPr="00046C48">
        <w:rPr>
          <w:rFonts w:ascii="黑体" w:eastAsia="黑体" w:hAnsi="黑体" w:hint="eastAsia"/>
          <w:sz w:val="28"/>
          <w:szCs w:val="28"/>
        </w:rPr>
        <w:t>投资者关系活动记录表</w:t>
      </w:r>
    </w:p>
    <w:p w:rsidR="00567BC5" w:rsidRPr="00046C48" w:rsidRDefault="00046C48" w:rsidP="00046C48">
      <w:pPr>
        <w:spacing w:beforeLines="50" w:before="156" w:line="360" w:lineRule="auto"/>
        <w:jc w:val="left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Cs/>
          <w:sz w:val="24"/>
          <w:szCs w:val="32"/>
        </w:rPr>
        <w:t>提示说明：公司每月定期汇总披露投资者关系活动记录表，于每月最后一个交易日盘后披露</w:t>
      </w:r>
    </w:p>
    <w:tbl>
      <w:tblPr>
        <w:tblStyle w:val="a4"/>
        <w:tblW w:w="8717" w:type="dxa"/>
        <w:tblLook w:val="04A0" w:firstRow="1" w:lastRow="0" w:firstColumn="1" w:lastColumn="0" w:noHBand="0" w:noVBand="1"/>
      </w:tblPr>
      <w:tblGrid>
        <w:gridCol w:w="1526"/>
        <w:gridCol w:w="7191"/>
      </w:tblGrid>
      <w:tr w:rsidR="00193759" w:rsidTr="00193759">
        <w:trPr>
          <w:trHeight w:val="1279"/>
        </w:trPr>
        <w:tc>
          <w:tcPr>
            <w:tcW w:w="1526" w:type="dxa"/>
            <w:vAlign w:val="center"/>
          </w:tcPr>
          <w:p w:rsidR="00193759" w:rsidRPr="006D6A71" w:rsidRDefault="00193759" w:rsidP="00193759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4"/>
                <w:szCs w:val="24"/>
              </w:rPr>
            </w:pPr>
            <w:r w:rsidRPr="006D6A71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</w:rPr>
              <w:t>活动类别</w:t>
            </w:r>
          </w:p>
        </w:tc>
        <w:tc>
          <w:tcPr>
            <w:tcW w:w="7191" w:type="dxa"/>
            <w:vAlign w:val="center"/>
          </w:tcPr>
          <w:p w:rsidR="00193759" w:rsidRPr="006D6A71" w:rsidRDefault="00193759" w:rsidP="00193759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</w:pPr>
            <w:r w:rsidRPr="0019375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Pr="006D6A71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4"/>
                <w:szCs w:val="24"/>
              </w:rPr>
              <w:t xml:space="preserve">特定对象调研     □分析师会议     □媒体采访     </w:t>
            </w:r>
          </w:p>
          <w:p w:rsidR="00193759" w:rsidRPr="006D6A71" w:rsidRDefault="00193759" w:rsidP="00193759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</w:pPr>
            <w:r w:rsidRPr="0019375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√</w:t>
            </w:r>
            <w:r w:rsidRPr="006D6A71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4"/>
                <w:szCs w:val="24"/>
              </w:rPr>
              <w:t xml:space="preserve">业绩说明会 </w:t>
            </w:r>
            <w:r w:rsidRPr="006D6A71"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  <w:t xml:space="preserve">     </w:t>
            </w:r>
            <w:r w:rsidRPr="006D6A71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4"/>
                <w:szCs w:val="24"/>
              </w:rPr>
              <w:t xml:space="preserve"> □新闻发布会   </w:t>
            </w:r>
            <w:r w:rsidRPr="006D6A71"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  <w:t xml:space="preserve">  </w:t>
            </w:r>
            <w:r w:rsidRPr="006D6A71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4"/>
                <w:szCs w:val="24"/>
              </w:rPr>
              <w:t xml:space="preserve">□路演活动  </w:t>
            </w:r>
          </w:p>
          <w:p w:rsidR="00193759" w:rsidRPr="006D6A71" w:rsidRDefault="00193759" w:rsidP="00193759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</w:pPr>
            <w:r w:rsidRPr="006D6A71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4"/>
                <w:szCs w:val="24"/>
              </w:rPr>
              <w:t xml:space="preserve">□现场参观    </w:t>
            </w:r>
            <w:r w:rsidRPr="006D6A71"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  <w:t xml:space="preserve">    </w:t>
            </w:r>
            <w:r w:rsidRPr="006D6A71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4"/>
                <w:szCs w:val="24"/>
              </w:rPr>
              <w:t xml:space="preserve"> □其他（请文字说明其他活动内容）</w:t>
            </w:r>
          </w:p>
        </w:tc>
      </w:tr>
      <w:tr w:rsidR="00193759">
        <w:trPr>
          <w:trHeight w:val="838"/>
        </w:trPr>
        <w:tc>
          <w:tcPr>
            <w:tcW w:w="1526" w:type="dxa"/>
            <w:vAlign w:val="center"/>
          </w:tcPr>
          <w:p w:rsidR="00193759" w:rsidRPr="006D6A71" w:rsidRDefault="00193759" w:rsidP="00193759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4"/>
                <w:szCs w:val="24"/>
              </w:rPr>
            </w:pPr>
            <w:r w:rsidRPr="006D6A71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7191" w:type="dxa"/>
            <w:vAlign w:val="center"/>
          </w:tcPr>
          <w:p w:rsidR="00193759" w:rsidRDefault="00193759" w:rsidP="00DB1629">
            <w:pPr>
              <w:rPr>
                <w:sz w:val="24"/>
                <w:szCs w:val="24"/>
              </w:rPr>
            </w:pPr>
            <w:r w:rsidRPr="00193759">
              <w:rPr>
                <w:rFonts w:hint="eastAsia"/>
                <w:sz w:val="24"/>
                <w:szCs w:val="24"/>
              </w:rPr>
              <w:t>通过上证路演中心参与“圣晖集成</w:t>
            </w:r>
            <w:r w:rsidRPr="00193759">
              <w:rPr>
                <w:rFonts w:hint="eastAsia"/>
                <w:sz w:val="24"/>
                <w:szCs w:val="24"/>
              </w:rPr>
              <w:t>202</w:t>
            </w:r>
            <w:r w:rsidR="00DB1629">
              <w:rPr>
                <w:sz w:val="24"/>
                <w:szCs w:val="24"/>
              </w:rPr>
              <w:t>4</w:t>
            </w:r>
            <w:r w:rsidRPr="00193759">
              <w:rPr>
                <w:rFonts w:hint="eastAsia"/>
                <w:sz w:val="24"/>
                <w:szCs w:val="24"/>
              </w:rPr>
              <w:t>年度业绩说明会”的投资者</w:t>
            </w:r>
          </w:p>
        </w:tc>
      </w:tr>
      <w:tr w:rsidR="00193759">
        <w:trPr>
          <w:trHeight w:val="799"/>
        </w:trPr>
        <w:tc>
          <w:tcPr>
            <w:tcW w:w="1526" w:type="dxa"/>
            <w:vAlign w:val="center"/>
          </w:tcPr>
          <w:p w:rsidR="00193759" w:rsidRPr="006D6A71" w:rsidRDefault="00193759" w:rsidP="00193759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4"/>
                <w:szCs w:val="24"/>
              </w:rPr>
            </w:pPr>
            <w:r w:rsidRPr="006D6A71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7191" w:type="dxa"/>
            <w:vAlign w:val="center"/>
          </w:tcPr>
          <w:p w:rsidR="00193759" w:rsidRDefault="00193759" w:rsidP="00193759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2025年4月1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日</w:t>
            </w:r>
            <w:r w:rsidR="00B55D33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 </w:t>
            </w:r>
            <w:r w:rsidR="00B55D33" w:rsidRPr="00B55D33">
              <w:rPr>
                <w:rFonts w:ascii="宋体" w:hAnsi="宋体" w:cs="宋体"/>
                <w:bCs/>
                <w:iCs/>
                <w:color w:val="000000"/>
                <w:sz w:val="24"/>
              </w:rPr>
              <w:t>15:00-16:00</w:t>
            </w:r>
          </w:p>
        </w:tc>
      </w:tr>
      <w:tr w:rsidR="00193759">
        <w:trPr>
          <w:trHeight w:val="838"/>
        </w:trPr>
        <w:tc>
          <w:tcPr>
            <w:tcW w:w="1526" w:type="dxa"/>
            <w:vAlign w:val="center"/>
          </w:tcPr>
          <w:p w:rsidR="00193759" w:rsidRPr="006D6A71" w:rsidRDefault="00193759" w:rsidP="00193759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4"/>
                <w:szCs w:val="24"/>
              </w:rPr>
            </w:pPr>
            <w:r w:rsidRPr="006D6A71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7191" w:type="dxa"/>
          </w:tcPr>
          <w:p w:rsidR="00193759" w:rsidRPr="00193759" w:rsidRDefault="00D7742B" w:rsidP="00D7742B">
            <w:pPr>
              <w:spacing w:line="600" w:lineRule="auto"/>
              <w:rPr>
                <w:rFonts w:ascii="宋体" w:hAnsi="宋体"/>
                <w:bCs/>
                <w:sz w:val="24"/>
              </w:rPr>
            </w:pPr>
            <w:r w:rsidRPr="009A2A2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上证路演中心（http://roadshow.sseinfo.com/）</w:t>
            </w:r>
          </w:p>
        </w:tc>
      </w:tr>
      <w:tr w:rsidR="00193759">
        <w:trPr>
          <w:trHeight w:val="838"/>
        </w:trPr>
        <w:tc>
          <w:tcPr>
            <w:tcW w:w="1526" w:type="dxa"/>
            <w:vAlign w:val="center"/>
          </w:tcPr>
          <w:p w:rsidR="00193759" w:rsidRPr="006D6A71" w:rsidRDefault="00193759" w:rsidP="00193759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333333"/>
                <w:kern w:val="0"/>
                <w:sz w:val="24"/>
                <w:szCs w:val="24"/>
              </w:rPr>
            </w:pPr>
            <w:r w:rsidRPr="006D6A71">
              <w:rPr>
                <w:rFonts w:asciiTheme="majorEastAsia" w:eastAsiaTheme="majorEastAsia" w:hAnsiTheme="majorEastAsia" w:cs="宋体" w:hint="eastAsia"/>
                <w:b/>
                <w:color w:val="333333"/>
                <w:kern w:val="0"/>
                <w:sz w:val="24"/>
                <w:szCs w:val="24"/>
              </w:rPr>
              <w:t>上市公司接待人员姓名</w:t>
            </w:r>
          </w:p>
        </w:tc>
        <w:tc>
          <w:tcPr>
            <w:tcW w:w="7191" w:type="dxa"/>
            <w:vAlign w:val="center"/>
          </w:tcPr>
          <w:p w:rsidR="00193759" w:rsidRDefault="00193759" w:rsidP="00193759">
            <w:pPr>
              <w:spacing w:line="360" w:lineRule="auto"/>
              <w:rPr>
                <w:sz w:val="24"/>
                <w:szCs w:val="24"/>
              </w:rPr>
            </w:pPr>
            <w:r w:rsidRPr="0019375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副董事长兼董事会秘书陈志豪先生、总经理朱启华先生、财务总监萧静霞女士、独立董事顾海兰女士、吴卫华先生、施康先生</w:t>
            </w:r>
          </w:p>
        </w:tc>
      </w:tr>
      <w:tr w:rsidR="000E6659">
        <w:trPr>
          <w:trHeight w:val="557"/>
        </w:trPr>
        <w:tc>
          <w:tcPr>
            <w:tcW w:w="1526" w:type="dxa"/>
            <w:vMerge w:val="restart"/>
            <w:vAlign w:val="center"/>
          </w:tcPr>
          <w:p w:rsidR="000E6659" w:rsidRPr="00193759" w:rsidRDefault="000E6659" w:rsidP="00193759">
            <w:pPr>
              <w:rPr>
                <w:b/>
                <w:sz w:val="24"/>
                <w:szCs w:val="24"/>
              </w:rPr>
            </w:pPr>
            <w:r w:rsidRPr="00193759">
              <w:rPr>
                <w:rFonts w:hint="eastAsia"/>
                <w:b/>
                <w:sz w:val="24"/>
                <w:szCs w:val="24"/>
              </w:rPr>
              <w:t>问答交流主要内容介绍</w:t>
            </w:r>
          </w:p>
        </w:tc>
        <w:tc>
          <w:tcPr>
            <w:tcW w:w="7191" w:type="dxa"/>
          </w:tcPr>
          <w:p w:rsidR="000E6659" w:rsidRPr="000E6659" w:rsidRDefault="000E6659" w:rsidP="00193759">
            <w:pPr>
              <w:rPr>
                <w:b/>
              </w:rPr>
            </w:pPr>
            <w:r>
              <w:rPr>
                <w:rFonts w:ascii="宋体" w:hint="eastAsia"/>
                <w:b/>
                <w:sz w:val="24"/>
              </w:rPr>
              <w:t>问题1</w:t>
            </w:r>
            <w:r>
              <w:rPr>
                <w:rFonts w:ascii="宋体"/>
                <w:b/>
                <w:sz w:val="24"/>
              </w:rPr>
              <w:t>.</w:t>
            </w:r>
            <w:r w:rsidRPr="000E6659">
              <w:rPr>
                <w:rFonts w:ascii="宋体"/>
                <w:b/>
                <w:sz w:val="24"/>
              </w:rPr>
              <w:t>请简要介绍下近期业绩</w:t>
            </w:r>
            <w:r w:rsidR="00107CBF">
              <w:rPr>
                <w:rFonts w:ascii="宋体" w:hint="eastAsia"/>
                <w:b/>
                <w:sz w:val="24"/>
              </w:rPr>
              <w:t>。</w:t>
            </w:r>
          </w:p>
          <w:p w:rsidR="000E6659" w:rsidRPr="00193759" w:rsidRDefault="000E6659" w:rsidP="000E6659">
            <w:pPr>
              <w:spacing w:line="460" w:lineRule="auto"/>
              <w:rPr>
                <w:rFonts w:ascii="宋体"/>
                <w:sz w:val="24"/>
              </w:rPr>
            </w:pPr>
            <w:r w:rsidRPr="000E6659">
              <w:rPr>
                <w:rFonts w:ascii="宋体" w:hint="eastAsia"/>
                <w:b/>
                <w:sz w:val="24"/>
              </w:rPr>
              <w:t>答：</w:t>
            </w:r>
            <w:r>
              <w:rPr>
                <w:rFonts w:ascii="宋体"/>
                <w:sz w:val="24"/>
              </w:rPr>
              <w:t>圣晖集成在2024年的业绩表现相对平稳，全年营业总收入为20.08亿元，较去年同期微降0.06%。归母净利润为1.14亿元，同比下降17.45%。尽管全年业绩有所下滑，但公司在第四季度的表现较为亮眼，营业总收入达到5.61亿元，同比下降0.4%，而归母净利润为4030.94万元，同比大幅增长64.79%。此外，公司的海外市场成为了新的增长点，尤其是在东南亚地区，业务扩展取得了显著成效。</w:t>
            </w:r>
          </w:p>
        </w:tc>
      </w:tr>
      <w:tr w:rsidR="000E6659">
        <w:trPr>
          <w:trHeight w:val="557"/>
        </w:trPr>
        <w:tc>
          <w:tcPr>
            <w:tcW w:w="1526" w:type="dxa"/>
            <w:vMerge/>
            <w:vAlign w:val="center"/>
          </w:tcPr>
          <w:p w:rsidR="000E6659" w:rsidRDefault="000E6659" w:rsidP="00E17E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91" w:type="dxa"/>
          </w:tcPr>
          <w:p w:rsidR="000E6659" w:rsidRPr="000E6659" w:rsidRDefault="000E6659" w:rsidP="000E6659">
            <w:pPr>
              <w:rPr>
                <w:b/>
              </w:rPr>
            </w:pPr>
            <w:r>
              <w:rPr>
                <w:rFonts w:ascii="宋体" w:hint="eastAsia"/>
                <w:b/>
                <w:sz w:val="24"/>
              </w:rPr>
              <w:t>问题2.</w:t>
            </w:r>
            <w:r w:rsidRPr="000E6659">
              <w:rPr>
                <w:rFonts w:ascii="宋体"/>
                <w:b/>
                <w:sz w:val="24"/>
              </w:rPr>
              <w:t>美国增税对公司有影响吗</w:t>
            </w:r>
            <w:r w:rsidR="00107CBF">
              <w:rPr>
                <w:rFonts w:ascii="宋体" w:hint="eastAsia"/>
                <w:b/>
                <w:sz w:val="24"/>
              </w:rPr>
              <w:t>？</w:t>
            </w:r>
          </w:p>
          <w:p w:rsidR="000E6659" w:rsidRPr="00E17E95" w:rsidRDefault="000E6659" w:rsidP="000E6659">
            <w:pPr>
              <w:spacing w:line="480" w:lineRule="auto"/>
              <w:jc w:val="left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0E6659">
              <w:rPr>
                <w:rFonts w:ascii="宋体"/>
                <w:b/>
                <w:sz w:val="24"/>
              </w:rPr>
              <w:t>答:</w:t>
            </w:r>
            <w:r>
              <w:rPr>
                <w:rFonts w:ascii="宋体"/>
                <w:sz w:val="24"/>
              </w:rPr>
              <w:t>目前美国加征关税未对公司业务造成影响。公司将密切关注政策变化。</w:t>
            </w:r>
          </w:p>
        </w:tc>
      </w:tr>
      <w:tr w:rsidR="000E6659">
        <w:trPr>
          <w:trHeight w:val="557"/>
        </w:trPr>
        <w:tc>
          <w:tcPr>
            <w:tcW w:w="1526" w:type="dxa"/>
            <w:vMerge/>
            <w:vAlign w:val="center"/>
          </w:tcPr>
          <w:p w:rsidR="000E6659" w:rsidRDefault="000E6659" w:rsidP="00E17E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91" w:type="dxa"/>
          </w:tcPr>
          <w:p w:rsidR="000E6659" w:rsidRPr="000E6659" w:rsidRDefault="000E6659" w:rsidP="000E6659">
            <w:pPr>
              <w:rPr>
                <w:b/>
              </w:rPr>
            </w:pPr>
            <w:r>
              <w:rPr>
                <w:rFonts w:ascii="宋体" w:hint="eastAsia"/>
                <w:b/>
                <w:sz w:val="24"/>
              </w:rPr>
              <w:t>问题3</w:t>
            </w:r>
            <w:r>
              <w:rPr>
                <w:rFonts w:ascii="宋体"/>
                <w:b/>
                <w:sz w:val="24"/>
              </w:rPr>
              <w:t>.</w:t>
            </w:r>
            <w:r w:rsidRPr="000E6659">
              <w:rPr>
                <w:rFonts w:ascii="宋体"/>
                <w:b/>
                <w:sz w:val="24"/>
              </w:rPr>
              <w:t>公司本期盈利水平如何？</w:t>
            </w:r>
          </w:p>
          <w:p w:rsidR="000E6659" w:rsidRPr="00E17E95" w:rsidRDefault="000E6659" w:rsidP="003732C0">
            <w:pPr>
              <w:spacing w:line="480" w:lineRule="auto"/>
              <w:jc w:val="left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0E6659">
              <w:rPr>
                <w:rFonts w:ascii="宋体"/>
                <w:b/>
                <w:sz w:val="24"/>
              </w:rPr>
              <w:t>答:</w:t>
            </w:r>
            <w:r>
              <w:rPr>
                <w:rFonts w:ascii="宋体"/>
                <w:sz w:val="24"/>
              </w:rPr>
              <w:t>2024年国内经济在复杂环境下延续温和复苏的态势，但受全球供应链波动、地缘政治冲突及内需不足影响，制造业投资增速整体承压。报告期内，公司实现营业收入200,769.73万元，同比下降了0.06%。归属于上市公司股东净利润11</w:t>
            </w:r>
            <w:r w:rsidR="003732C0">
              <w:rPr>
                <w:rFonts w:ascii="宋体"/>
                <w:sz w:val="24"/>
              </w:rPr>
              <w:t>,</w:t>
            </w:r>
            <w:r>
              <w:rPr>
                <w:rFonts w:ascii="宋体"/>
                <w:sz w:val="24"/>
              </w:rPr>
              <w:t>440</w:t>
            </w:r>
            <w:r w:rsidR="003732C0">
              <w:rPr>
                <w:rFonts w:ascii="宋体" w:hint="eastAsia"/>
                <w:sz w:val="24"/>
              </w:rPr>
              <w:t>.</w:t>
            </w:r>
            <w:r w:rsidR="003732C0">
              <w:rPr>
                <w:rFonts w:ascii="宋体"/>
                <w:sz w:val="24"/>
              </w:rPr>
              <w:t>23</w:t>
            </w:r>
            <w:r>
              <w:rPr>
                <w:rFonts w:ascii="宋体"/>
                <w:sz w:val="24"/>
              </w:rPr>
              <w:t>万元，同比下降了17.45%。2024年公司主营业务毛利率为12.51%，较上年减少0.82个百分点。国内市场，部分下游行</w:t>
            </w:r>
            <w:bookmarkStart w:id="0" w:name="_GoBack"/>
            <w:bookmarkEnd w:id="0"/>
            <w:r>
              <w:rPr>
                <w:rFonts w:ascii="宋体"/>
                <w:sz w:val="24"/>
              </w:rPr>
              <w:t>业客户投资意愿减弱或延缓扩建计划，叠加建筑行业不景气，同质化竞争加剧引发的价格战持续升级，公司2024年度营收同比增速放缓，毛利率下降。东南亚市场在洁净室工程行业收入中展现出强劲的增长潜力，尤其是在半导体和电子制造领域。2024年度主营业务收入中，根据区域划分，境内收入13.28亿元，占比66.22%；境外收入6.77亿元，占比33.78%。境外主营业务收入同比增长55.39%。</w:t>
            </w:r>
          </w:p>
        </w:tc>
      </w:tr>
      <w:tr w:rsidR="00E17E95">
        <w:trPr>
          <w:trHeight w:val="557"/>
        </w:trPr>
        <w:tc>
          <w:tcPr>
            <w:tcW w:w="1526" w:type="dxa"/>
            <w:vAlign w:val="center"/>
          </w:tcPr>
          <w:p w:rsidR="00E17E95" w:rsidRPr="00193759" w:rsidRDefault="00E17E95" w:rsidP="00E17E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191" w:type="dxa"/>
          </w:tcPr>
          <w:p w:rsidR="00E17E95" w:rsidRPr="00E17E95" w:rsidRDefault="00E17E95" w:rsidP="00E17E95">
            <w:pPr>
              <w:spacing w:line="480" w:lineRule="auto"/>
              <w:jc w:val="left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</w:pPr>
            <w:r w:rsidRPr="00E17E95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 w:rsidRPr="00E17E95"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  <w:t>025</w:t>
            </w:r>
            <w:r w:rsidRPr="00E17E95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年4月汇总</w:t>
            </w:r>
          </w:p>
        </w:tc>
      </w:tr>
    </w:tbl>
    <w:p w:rsidR="00567BC5" w:rsidRDefault="00567BC5"/>
    <w:p w:rsidR="00567BC5" w:rsidRDefault="00567BC5"/>
    <w:sectPr w:rsidR="00567B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1CE" w:rsidRDefault="009170C2">
      <w:r>
        <w:separator/>
      </w:r>
    </w:p>
  </w:endnote>
  <w:endnote w:type="continuationSeparator" w:id="0">
    <w:p w:rsidR="006301CE" w:rsidRDefault="0091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1CE" w:rsidRDefault="009170C2">
      <w:r>
        <w:separator/>
      </w:r>
    </w:p>
  </w:footnote>
  <w:footnote w:type="continuationSeparator" w:id="0">
    <w:p w:rsidR="006301CE" w:rsidRDefault="00917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NTlhNGJhZTk1YmZkMTc2MTM0MTg2MGI3NTFmMTEifQ=="/>
  </w:docVars>
  <w:rsids>
    <w:rsidRoot w:val="00567BC5"/>
    <w:rsid w:val="00046C48"/>
    <w:rsid w:val="000E6659"/>
    <w:rsid w:val="000F01B2"/>
    <w:rsid w:val="00107CBF"/>
    <w:rsid w:val="00193759"/>
    <w:rsid w:val="003732C0"/>
    <w:rsid w:val="00567BC5"/>
    <w:rsid w:val="006301CE"/>
    <w:rsid w:val="009170C2"/>
    <w:rsid w:val="00B55D33"/>
    <w:rsid w:val="00D7742B"/>
    <w:rsid w:val="00DB1629"/>
    <w:rsid w:val="00E17E95"/>
    <w:rsid w:val="00E54996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BB09610"/>
  <w15:docId w15:val="{B0A73CB5-8B51-4C7D-BCBE-D2283E10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a7"/>
    <w:rsid w:val="00046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46C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827</Words>
  <Characters>255</Characters>
  <Application>Microsoft Office Word</Application>
  <DocSecurity>0</DocSecurity>
  <Lines>2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许懿璘</cp:lastModifiedBy>
  <cp:revision>6</cp:revision>
  <cp:lastPrinted>2025-04-30T07:02:00Z</cp:lastPrinted>
  <dcterms:created xsi:type="dcterms:W3CDTF">2025-04-30T07:01:00Z</dcterms:created>
  <dcterms:modified xsi:type="dcterms:W3CDTF">2025-04-30T07:22:00Z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