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CD993">
      <w:pPr>
        <w:jc w:val="center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600694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大商股份</w:t>
      </w:r>
    </w:p>
    <w:p w14:paraId="78EA512E">
      <w:pPr>
        <w:jc w:val="left"/>
        <w:rPr>
          <w:rFonts w:hint="eastAsia" w:ascii="宋体" w:hAnsi="宋体"/>
          <w:sz w:val="24"/>
          <w:szCs w:val="24"/>
          <w:lang w:val="en-US" w:eastAsia="zh-CN"/>
        </w:rPr>
      </w:pPr>
    </w:p>
    <w:p w14:paraId="6A2C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color w:val="FF0000"/>
          <w:sz w:val="36"/>
          <w:szCs w:val="36"/>
        </w:rPr>
      </w:pPr>
      <w:r>
        <w:rPr>
          <w:rFonts w:hint="eastAsia" w:ascii="黑体" w:hAnsi="黑体" w:eastAsia="黑体"/>
          <w:color w:val="FF0000"/>
          <w:sz w:val="36"/>
          <w:szCs w:val="36"/>
        </w:rPr>
        <w:t>大商股份有限公司</w:t>
      </w:r>
    </w:p>
    <w:p w14:paraId="69FE8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color w:val="FF0000"/>
          <w:sz w:val="36"/>
          <w:szCs w:val="36"/>
        </w:rPr>
      </w:pPr>
      <w:r>
        <w:rPr>
          <w:rFonts w:hint="eastAsia" w:ascii="黑体" w:hAnsi="黑体" w:eastAsia="黑体"/>
          <w:color w:val="FF0000"/>
          <w:sz w:val="36"/>
          <w:szCs w:val="36"/>
        </w:rPr>
        <w:t>投资者关系活动记录表</w:t>
      </w:r>
    </w:p>
    <w:p w14:paraId="27402C34">
      <w:pPr>
        <w:ind w:right="-94" w:rightChars="0"/>
        <w:jc w:val="right"/>
        <w:rPr>
          <w:rFonts w:hint="eastAsia" w:ascii="黑体" w:hAnsi="黑体" w:eastAsia="黑体"/>
          <w:sz w:val="24"/>
          <w:szCs w:val="24"/>
          <w:highlight w:val="none"/>
        </w:rPr>
      </w:pPr>
    </w:p>
    <w:p w14:paraId="4268D3FC">
      <w:pPr>
        <w:ind w:right="-94" w:rightChars="0"/>
        <w:jc w:val="right"/>
        <w:rPr>
          <w:rFonts w:hint="eastAsia" w:ascii="黑体" w:hAnsi="黑体" w:eastAsia="黑体"/>
          <w:sz w:val="24"/>
          <w:szCs w:val="24"/>
          <w:highlight w:val="none"/>
        </w:rPr>
      </w:pPr>
    </w:p>
    <w:p w14:paraId="6BAEE2D7">
      <w:pPr>
        <w:ind w:right="-94" w:rightChars="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编号：（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2025-05-07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tbl>
      <w:tblPr>
        <w:tblStyle w:val="5"/>
        <w:tblW w:w="90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740"/>
      </w:tblGrid>
      <w:tr w14:paraId="2CC96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52" w:type="dxa"/>
            <w:noWrap w:val="0"/>
            <w:vAlign w:val="center"/>
          </w:tcPr>
          <w:p w14:paraId="158C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投资者关系</w:t>
            </w:r>
          </w:p>
          <w:p w14:paraId="79DC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活动类别</w:t>
            </w:r>
          </w:p>
        </w:tc>
        <w:tc>
          <w:tcPr>
            <w:tcW w:w="7740" w:type="dxa"/>
            <w:noWrap w:val="0"/>
            <w:vAlign w:val="center"/>
          </w:tcPr>
          <w:p w14:paraId="160F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业绩说明会</w:t>
            </w:r>
          </w:p>
        </w:tc>
      </w:tr>
      <w:tr w14:paraId="457AD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2" w:type="dxa"/>
            <w:noWrap w:val="0"/>
            <w:vAlign w:val="center"/>
          </w:tcPr>
          <w:p w14:paraId="18D2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活动主题</w:t>
            </w:r>
          </w:p>
        </w:tc>
        <w:tc>
          <w:tcPr>
            <w:tcW w:w="7740" w:type="dxa"/>
            <w:noWrap w:val="0"/>
            <w:vAlign w:val="center"/>
          </w:tcPr>
          <w:p w14:paraId="622B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  <w:highlight w:val="none"/>
                <w:lang w:val="en-GB"/>
              </w:rPr>
              <w:t>大商股份2024年度业绩说明会</w:t>
            </w:r>
          </w:p>
        </w:tc>
      </w:tr>
      <w:tr w14:paraId="72555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2" w:type="dxa"/>
            <w:noWrap w:val="0"/>
            <w:vAlign w:val="center"/>
          </w:tcPr>
          <w:p w14:paraId="7EF0D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740" w:type="dxa"/>
            <w:noWrap w:val="0"/>
            <w:vAlign w:val="center"/>
          </w:tcPr>
          <w:p w14:paraId="17C7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  <w:highlight w:val="none"/>
              </w:rPr>
              <w:t>2025-05-07 - 09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  <w:highlight w:val="none"/>
              </w:rPr>
              <w:t>00-10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1"/>
                <w:szCs w:val="21"/>
                <w:highlight w:val="none"/>
              </w:rPr>
              <w:t>00</w:t>
            </w:r>
          </w:p>
        </w:tc>
      </w:tr>
      <w:tr w14:paraId="5BFA3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2" w:type="dxa"/>
            <w:noWrap w:val="0"/>
            <w:vAlign w:val="center"/>
          </w:tcPr>
          <w:p w14:paraId="0775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地点/方式</w:t>
            </w:r>
          </w:p>
        </w:tc>
        <w:tc>
          <w:tcPr>
            <w:tcW w:w="7740" w:type="dxa"/>
            <w:noWrap w:val="0"/>
            <w:vAlign w:val="center"/>
          </w:tcPr>
          <w:p w14:paraId="204D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上证路演中心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instrText xml:space="preserve"> HYPERLINK "https://roadshow.sseinfo.com"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https</w:t>
            </w:r>
            <w:r>
              <w:rPr>
                <w:rStyle w:val="7"/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//roadshow.sseinfo.com</w:t>
            </w:r>
            <w:r>
              <w:rPr>
                <w:rStyle w:val="7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fldChar w:fldCharType="end"/>
            </w:r>
            <w:r>
              <w:rPr>
                <w:rStyle w:val="7"/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Style w:val="7"/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网络文字互动</w:t>
            </w:r>
          </w:p>
        </w:tc>
      </w:tr>
      <w:tr w14:paraId="592A3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352" w:type="dxa"/>
            <w:noWrap w:val="0"/>
            <w:vAlign w:val="center"/>
          </w:tcPr>
          <w:p w14:paraId="5FF8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参会人员</w:t>
            </w:r>
          </w:p>
        </w:tc>
        <w:tc>
          <w:tcPr>
            <w:tcW w:w="7740" w:type="dxa"/>
            <w:noWrap w:val="0"/>
            <w:vAlign w:val="center"/>
          </w:tcPr>
          <w:p w14:paraId="633A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董事长兼总经理：陈德力</w:t>
            </w:r>
          </w:p>
          <w:p w14:paraId="4BA2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独立董事：赵锡金、谢彦君</w:t>
            </w:r>
          </w:p>
          <w:p w14:paraId="37AC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董事会秘书：范铁夫</w:t>
            </w:r>
          </w:p>
          <w:p w14:paraId="6546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财务负责人：宋晓静</w:t>
            </w:r>
          </w:p>
        </w:tc>
      </w:tr>
      <w:tr w14:paraId="5F7A7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52" w:type="dxa"/>
            <w:noWrap w:val="0"/>
            <w:vAlign w:val="center"/>
          </w:tcPr>
          <w:p w14:paraId="3A1B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投资者关系</w:t>
            </w:r>
          </w:p>
          <w:p w14:paraId="7F17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活动主要</w:t>
            </w:r>
          </w:p>
          <w:p w14:paraId="19D0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内容介绍</w:t>
            </w:r>
          </w:p>
        </w:tc>
        <w:tc>
          <w:tcPr>
            <w:tcW w:w="7740" w:type="dxa"/>
            <w:noWrap w:val="0"/>
            <w:vAlign w:val="center"/>
          </w:tcPr>
          <w:p w14:paraId="048D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投资者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大商股份董事长兼总经理陈德力：公司在拓展新市场和新业务方面有什么规划？</w:t>
            </w:r>
          </w:p>
          <w:p w14:paraId="5991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董事长兼总经理陈德力答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区域市场方面，持续推进“深耕东北、渗透中原、择机南扩” 。业务上，试点“国际食品城市展厅”及社区迷你店，电器业务通过“智能体验馆+全屋设计”服务提升客单价，新增加盟店下沉三四线市场 ，不断探索新的业务增长点和市场空间。</w:t>
            </w:r>
          </w:p>
          <w:p w14:paraId="13EE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投资者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大商股份董事会秘书范铁夫：公司提到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构建大平台、聚焦大消费、成就大生态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战略，未来有哪些具体实施计划？</w:t>
            </w:r>
          </w:p>
          <w:p w14:paraId="6E1C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董事会秘书范铁夫答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在构建大平台方面，重点完成20家主力门店调改，优化动线设计与体验业态布局，新增首进品牌超100个，同步上线“大商源选”国际食品平台，打通“天狗网”与线下会员数据，实现SKU突破5000个；聚焦大消费方面，依托商品中心三大集群，强化黄金珠宝、进口生鲜等高毛利品类自营能力，生鲜直采比例提升至65%，自有品牌销售占比突破20% ；成就大生态方面，启动“数字大商”一期工程，优化库存周转效率15%，推行“一店一策”分类考核，空柜率压降至2%以下，同步升级智能决策系统覆盖80%核心流程。</w:t>
            </w:r>
          </w:p>
          <w:p w14:paraId="26931452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投资者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大商股份董事长兼总经理陈德力：公司未来三年的业绩增长目标和战略规划重点是什么？</w:t>
            </w:r>
          </w:p>
          <w:p w14:paraId="6689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董事长兼总经理陈德力答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关于公司的盈利增长点，业绩增长目标和战略规划情况。未来三年公司将以“平台升级、商品突破、区域深耕、管理提效”为四大抓手。业绩增长目标会综合考虑市场环境、公司发展战略等因素制定。平台升级持续优化线上线下平台；商品突破强化高毛利品类自营能力；区域深耕聚焦东北、华北等核心市场；管理提效通过数字化手段优化库存周转等，全面推进经营目标落地，实现业绩稳健增长。</w:t>
            </w:r>
          </w:p>
          <w:p w14:paraId="08F0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投资者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大商股份董事长兼总经理陈德力：公司2024年毛利率上升0.85个百分点，净利率上升1.57个百分点，请问是如何做到的？</w:t>
            </w:r>
          </w:p>
          <w:p w14:paraId="73A1D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董事长兼总经理陈德力答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毛利率上升主要是因为与供应商的深度合作，优化采购流程，降低了采购成本，同时调整商品结构，提升高毛利商品的销售占比。净利率上升除上述因素外，还得益于公司实施精细化管理，合理把控运营费用和营销支出，有效控制了各项费用。</w:t>
            </w:r>
          </w:p>
          <w:p w14:paraId="7D17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5、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投资者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大商股份董事长兼总经理陈德力：公司2024年营业收入下降5.20%，但净利润却增长16.05%，主要原因是什么？</w:t>
            </w:r>
          </w:p>
          <w:p w14:paraId="7E9C9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董事长兼总经理陈德力答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2024年公司营业收入下降5.20%，但净利润增长16.05%，主要得益于公司精准的市场定位和有效的成本控制。我们与供应商深度合作，优化采购流程，降低采购成本，同时调整商品结构，增加高毛利商品的销售占比 ，保证了毛利率的稳定。在费用控制方面，通过精细化管理，合理控制运营费用和营销费用，进一步提升了净利率，所以实现了利润的逆势增长。公司在2025年除通过经营调改和营销推广提升存量门店的销售和营收外，还要强化渠道建设和网点布局，开新店，做增量，抓住商务部将大连作为零售业创新工程试点城市的契机，开启大连地铁商业文商旅时尚消费新体验时代。</w:t>
            </w:r>
          </w:p>
          <w:p w14:paraId="16AE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6、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投资者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大商股份董事会秘书范铁夫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公司本次拟10送1股派10元（含税）的分红方案出于怎样的考虑？分红方案实施后，对公司的资金流和财务状况有何影响？</w:t>
            </w:r>
          </w:p>
          <w:p w14:paraId="49AB7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董事会秘书范铁夫答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这样的分红方案一是为了回馈长期支持公司发展的股东，分享公司发展成果；二是表明公司对自身经营状况和未来发展充满信心，有能力通过分红回报股东，同时送股也有助于增强股票的流动性，优化股本结构 。这也反映了公司现金流的充裕和财务的稳健。本次预计现金分红总额为3.16亿元，虽然会使公司短期内现金流出，但公司经营活动现金流量净额为10.76亿元 ，有足够的现金储备来支持分红。从长远看，合理的分红政策有助于提升公司形象，对公司的财务状况和市场表现有积极影响，不会影响公司正常的运营和未来发展战略的实施。</w:t>
            </w:r>
          </w:p>
          <w:p w14:paraId="0C49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7、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投资者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大商股份董事长兼总经理陈德力：公司2024年各业态的营收情况如何，未来各业态的发展重点是什么？</w:t>
            </w:r>
          </w:p>
          <w:p w14:paraId="3312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董事长兼总经理陈德力答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2024年百货业态实现营业收入16.24亿元，占主营收入的32.71%；超市业态实现营业收入16.99亿元，占主营收入的34.22%；电器业态实现营业收入10.71亿元，占主营收入的21.58%。未来百货业态会持续以“场景重塑+品类重构”双轮驱动进行焕新升级；超市业态打造“精品超市+社区生鲜”双线布局；电器连锁通过打造场景化精品店、体验店及旗舰店，配套一站式前装服务解决方案 ，深化品牌战略合作。</w:t>
            </w:r>
          </w:p>
        </w:tc>
      </w:tr>
      <w:tr w14:paraId="1ADA4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71E8A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预征集</w:t>
            </w:r>
          </w:p>
          <w:p w14:paraId="65AE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740" w:type="dxa"/>
            <w:shd w:val="clear"/>
            <w:noWrap w:val="0"/>
            <w:vAlign w:val="center"/>
          </w:tcPr>
          <w:p w14:paraId="3E26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/>
              </w:rPr>
              <w:t>邮箱征集：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/>
              </w:rPr>
              <w:t>在中美贸易战关税加征的背景下，大商股份作为零售行业上市公司，业务是否受到冲击？公司采取了哪些措施应对关税影响？</w:t>
            </w:r>
          </w:p>
          <w:p w14:paraId="7366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公司回复：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公司销售的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部分美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进口商品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可能会因为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供应商的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采购成本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提高而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 xml:space="preserve">影响售价，不过，在公司百货店和超市中，美国进口商品占比不高，对销售端的直接影响有限，而且完全可以通过其他进口商品弥补。公司的应对措施是全球化资源整合以及拓展离境退税业务。 </w:t>
            </w:r>
          </w:p>
          <w:p w14:paraId="1C82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全球化资源整合：1、打造国际稀缺商品矩阵。依托控股股东全球资源网络，独家引入欧盟地理标志产品、日韩美妆科技新品等稀缺商品，提高差异化SKU占比，打造鲜明竞争优势。2、产业链战略协同。与多个国家头部供应商建立直采合作，集中采购成本有效降低；与本地生产商共建「新国货孵化平台」，区域特色商品贡献营收增量。</w:t>
            </w:r>
          </w:p>
          <w:p w14:paraId="6CFE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12" w:lineRule="auto"/>
              <w:jc w:val="both"/>
              <w:textAlignment w:val="auto"/>
              <w:rPr>
                <w:rFonts w:hint="eastAsia" w:ascii="siyuan" w:hAnsi="siyuan" w:eastAsia="siyuan" w:cs="siyuan"/>
                <w:i w:val="0"/>
                <w:iCs w:val="0"/>
                <w:caps w:val="0"/>
                <w:color w:val="00040D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拓展离境退税业务：公司积极响应国家政策，加快推进“即买即退”离境退税服务的落地。目前，大商股份集中开设门店的大连、沈阳地区已纳入离境退税即买即退试点范围，公司已完成资质备案。预计从2025年6月起，大商股份在大连、沈阳等城市的门店开通“即买即退”服务，覆盖奢侈品、电子产品等高客单价商品，吸引境外旅客消费，增加门店的客流量和销售额，巩固公司在区域市场的竞争力，进一步增强公司在复杂市场环境下的抗风险能力。</w:t>
            </w:r>
          </w:p>
        </w:tc>
      </w:tr>
      <w:tr w14:paraId="028E7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352" w:type="dxa"/>
            <w:noWrap w:val="0"/>
            <w:vAlign w:val="center"/>
          </w:tcPr>
          <w:p w14:paraId="02B3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7740" w:type="dxa"/>
            <w:noWrap w:val="0"/>
            <w:vAlign w:val="center"/>
          </w:tcPr>
          <w:p w14:paraId="266F12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以上如涉及对行业的预测、投资项目进展、公司发展战略规划等相关内容，不能视作公司或管理层对行业、公司发展或业绩的承诺和保证，敬请广大投资者注意投资风险。 </w:t>
            </w:r>
          </w:p>
        </w:tc>
      </w:tr>
    </w:tbl>
    <w:p w14:paraId="1A61B813">
      <w:pPr>
        <w:tabs>
          <w:tab w:val="left" w:pos="8820"/>
        </w:tabs>
        <w:ind w:right="0"/>
        <w:jc w:val="both"/>
        <w:rPr>
          <w:rFonts w:hint="eastAsia" w:ascii="黑体" w:hAnsi="黑体" w:eastAsia="黑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149" w:left="1800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5D1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886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5886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C46B">
    <w:pPr>
      <w:pStyle w:val="3"/>
      <w:tabs>
        <w:tab w:val="clear" w:pos="4153"/>
      </w:tabs>
      <w:jc w:val="right"/>
    </w:pPr>
    <w:r>
      <w:rPr>
        <w:rFonts w:hint="eastAsia"/>
      </w:rPr>
      <w:t>大商股份有限公司投资者关系活动记录表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0813"/>
    <w:rsid w:val="00D32CA5"/>
    <w:rsid w:val="00D826C9"/>
    <w:rsid w:val="00E41EA6"/>
    <w:rsid w:val="00EA6B4C"/>
    <w:rsid w:val="026170E3"/>
    <w:rsid w:val="029F5C18"/>
    <w:rsid w:val="02B7506D"/>
    <w:rsid w:val="030B01A8"/>
    <w:rsid w:val="031C346B"/>
    <w:rsid w:val="036676D2"/>
    <w:rsid w:val="03670E84"/>
    <w:rsid w:val="03765914"/>
    <w:rsid w:val="038C0EAB"/>
    <w:rsid w:val="03932F53"/>
    <w:rsid w:val="039F5309"/>
    <w:rsid w:val="03CC4D65"/>
    <w:rsid w:val="049C3C62"/>
    <w:rsid w:val="051D781D"/>
    <w:rsid w:val="057C47F0"/>
    <w:rsid w:val="05D61995"/>
    <w:rsid w:val="05D87368"/>
    <w:rsid w:val="05FA24E1"/>
    <w:rsid w:val="0649387C"/>
    <w:rsid w:val="06633A03"/>
    <w:rsid w:val="067B6859"/>
    <w:rsid w:val="06892FA4"/>
    <w:rsid w:val="06B020EC"/>
    <w:rsid w:val="06CD7666"/>
    <w:rsid w:val="06D76910"/>
    <w:rsid w:val="07257D0A"/>
    <w:rsid w:val="08381EB4"/>
    <w:rsid w:val="08B817EF"/>
    <w:rsid w:val="08EB4EA1"/>
    <w:rsid w:val="090D2CE3"/>
    <w:rsid w:val="0A365820"/>
    <w:rsid w:val="0AB77D37"/>
    <w:rsid w:val="0B185DD9"/>
    <w:rsid w:val="0B4623BD"/>
    <w:rsid w:val="0B616DFD"/>
    <w:rsid w:val="0B705EAD"/>
    <w:rsid w:val="0BB15FB9"/>
    <w:rsid w:val="0BB411B4"/>
    <w:rsid w:val="0BB7588C"/>
    <w:rsid w:val="0BD9128E"/>
    <w:rsid w:val="0C0428D8"/>
    <w:rsid w:val="0C504869"/>
    <w:rsid w:val="0C827D47"/>
    <w:rsid w:val="0C8C6B33"/>
    <w:rsid w:val="0CB074C5"/>
    <w:rsid w:val="0CB87CEC"/>
    <w:rsid w:val="0CC76CF2"/>
    <w:rsid w:val="0CF84EF2"/>
    <w:rsid w:val="0E054079"/>
    <w:rsid w:val="0E2F32A8"/>
    <w:rsid w:val="0E434144"/>
    <w:rsid w:val="0EC106E6"/>
    <w:rsid w:val="0EFD1CA6"/>
    <w:rsid w:val="0F1D0618"/>
    <w:rsid w:val="0F360586"/>
    <w:rsid w:val="0F4B24D7"/>
    <w:rsid w:val="0F6059E4"/>
    <w:rsid w:val="0FBE7FC6"/>
    <w:rsid w:val="0FD24F93"/>
    <w:rsid w:val="100838FE"/>
    <w:rsid w:val="104D081C"/>
    <w:rsid w:val="11242410"/>
    <w:rsid w:val="1192374B"/>
    <w:rsid w:val="11B717A4"/>
    <w:rsid w:val="12770121"/>
    <w:rsid w:val="128311A9"/>
    <w:rsid w:val="128F4AE1"/>
    <w:rsid w:val="132830CF"/>
    <w:rsid w:val="13563DAC"/>
    <w:rsid w:val="135C5892"/>
    <w:rsid w:val="137C293B"/>
    <w:rsid w:val="13C1069A"/>
    <w:rsid w:val="13FB6E4F"/>
    <w:rsid w:val="14380584"/>
    <w:rsid w:val="14902DA2"/>
    <w:rsid w:val="1502546E"/>
    <w:rsid w:val="15080B89"/>
    <w:rsid w:val="159670AC"/>
    <w:rsid w:val="159D6907"/>
    <w:rsid w:val="15BF7302"/>
    <w:rsid w:val="15D30854"/>
    <w:rsid w:val="16087D22"/>
    <w:rsid w:val="16BC024C"/>
    <w:rsid w:val="16C75FE7"/>
    <w:rsid w:val="17245798"/>
    <w:rsid w:val="179B715C"/>
    <w:rsid w:val="17DA1887"/>
    <w:rsid w:val="17DB327E"/>
    <w:rsid w:val="18200C45"/>
    <w:rsid w:val="18507BAD"/>
    <w:rsid w:val="19455986"/>
    <w:rsid w:val="195B2A88"/>
    <w:rsid w:val="19B21637"/>
    <w:rsid w:val="19BA1EE3"/>
    <w:rsid w:val="1A03757F"/>
    <w:rsid w:val="1A322ABE"/>
    <w:rsid w:val="1A7B66C1"/>
    <w:rsid w:val="1A9B6935"/>
    <w:rsid w:val="1AED58FA"/>
    <w:rsid w:val="1AFB52D1"/>
    <w:rsid w:val="1B66352E"/>
    <w:rsid w:val="1B6E6683"/>
    <w:rsid w:val="1B925449"/>
    <w:rsid w:val="1BE92932"/>
    <w:rsid w:val="1BEC69F4"/>
    <w:rsid w:val="1CD001F9"/>
    <w:rsid w:val="1D37336E"/>
    <w:rsid w:val="1DB76288"/>
    <w:rsid w:val="1DDA137C"/>
    <w:rsid w:val="1DE32800"/>
    <w:rsid w:val="1E15072B"/>
    <w:rsid w:val="1E596D2C"/>
    <w:rsid w:val="1E980F87"/>
    <w:rsid w:val="1EB24E53"/>
    <w:rsid w:val="1ECC51D1"/>
    <w:rsid w:val="1F3E70CE"/>
    <w:rsid w:val="20032F95"/>
    <w:rsid w:val="20635517"/>
    <w:rsid w:val="20C57FE3"/>
    <w:rsid w:val="20FB2435"/>
    <w:rsid w:val="2111506C"/>
    <w:rsid w:val="21893375"/>
    <w:rsid w:val="219F699D"/>
    <w:rsid w:val="21C40AFE"/>
    <w:rsid w:val="2213464C"/>
    <w:rsid w:val="22D4551C"/>
    <w:rsid w:val="22E83967"/>
    <w:rsid w:val="23054E94"/>
    <w:rsid w:val="23497BD8"/>
    <w:rsid w:val="235A08BA"/>
    <w:rsid w:val="24113F79"/>
    <w:rsid w:val="249203CD"/>
    <w:rsid w:val="249A076E"/>
    <w:rsid w:val="25DF4F15"/>
    <w:rsid w:val="25F877B3"/>
    <w:rsid w:val="261D7D1A"/>
    <w:rsid w:val="26823450"/>
    <w:rsid w:val="26933453"/>
    <w:rsid w:val="26A21E97"/>
    <w:rsid w:val="27163B64"/>
    <w:rsid w:val="27FD7B75"/>
    <w:rsid w:val="283425BF"/>
    <w:rsid w:val="287B6F82"/>
    <w:rsid w:val="29013619"/>
    <w:rsid w:val="29436472"/>
    <w:rsid w:val="297C67D4"/>
    <w:rsid w:val="298603E0"/>
    <w:rsid w:val="29D4424F"/>
    <w:rsid w:val="29D936E8"/>
    <w:rsid w:val="29FD4129"/>
    <w:rsid w:val="2A2A76F4"/>
    <w:rsid w:val="2A9311CF"/>
    <w:rsid w:val="2AA748BE"/>
    <w:rsid w:val="2AAC7DDB"/>
    <w:rsid w:val="2AEC33A7"/>
    <w:rsid w:val="2B31260D"/>
    <w:rsid w:val="2B6C3F03"/>
    <w:rsid w:val="2B804E78"/>
    <w:rsid w:val="2B9B62E0"/>
    <w:rsid w:val="2B9F399B"/>
    <w:rsid w:val="2BE82FB9"/>
    <w:rsid w:val="2BF5424C"/>
    <w:rsid w:val="2BFD6FF2"/>
    <w:rsid w:val="2C376500"/>
    <w:rsid w:val="2C575EDF"/>
    <w:rsid w:val="2CCD5098"/>
    <w:rsid w:val="2D136B3F"/>
    <w:rsid w:val="2D146D07"/>
    <w:rsid w:val="2D5B2351"/>
    <w:rsid w:val="2D721299"/>
    <w:rsid w:val="2F94643A"/>
    <w:rsid w:val="2F9C1215"/>
    <w:rsid w:val="2FA14E7A"/>
    <w:rsid w:val="30541025"/>
    <w:rsid w:val="30B6472A"/>
    <w:rsid w:val="30D51EA3"/>
    <w:rsid w:val="31261D2E"/>
    <w:rsid w:val="31326C7E"/>
    <w:rsid w:val="31371392"/>
    <w:rsid w:val="31CE737D"/>
    <w:rsid w:val="32496688"/>
    <w:rsid w:val="328C398C"/>
    <w:rsid w:val="32BA5720"/>
    <w:rsid w:val="33627850"/>
    <w:rsid w:val="33980635"/>
    <w:rsid w:val="33A10C2A"/>
    <w:rsid w:val="33D63DBB"/>
    <w:rsid w:val="33F579A2"/>
    <w:rsid w:val="34E91858"/>
    <w:rsid w:val="34EF125B"/>
    <w:rsid w:val="35245756"/>
    <w:rsid w:val="352B0250"/>
    <w:rsid w:val="353B34D7"/>
    <w:rsid w:val="3547626A"/>
    <w:rsid w:val="35614AA4"/>
    <w:rsid w:val="356B59FB"/>
    <w:rsid w:val="35AF4F25"/>
    <w:rsid w:val="35BF16A0"/>
    <w:rsid w:val="35FF41BE"/>
    <w:rsid w:val="36165838"/>
    <w:rsid w:val="3660641E"/>
    <w:rsid w:val="36CC0CC4"/>
    <w:rsid w:val="36D412CC"/>
    <w:rsid w:val="36EC443E"/>
    <w:rsid w:val="3734554F"/>
    <w:rsid w:val="3764431E"/>
    <w:rsid w:val="37936A21"/>
    <w:rsid w:val="37C13A17"/>
    <w:rsid w:val="38264991"/>
    <w:rsid w:val="383C3FF4"/>
    <w:rsid w:val="38CB0533"/>
    <w:rsid w:val="39014970"/>
    <w:rsid w:val="395F2784"/>
    <w:rsid w:val="39923363"/>
    <w:rsid w:val="39EA3876"/>
    <w:rsid w:val="3A3D4BE2"/>
    <w:rsid w:val="3BB24390"/>
    <w:rsid w:val="3BBF5C38"/>
    <w:rsid w:val="3C163BC0"/>
    <w:rsid w:val="3C271234"/>
    <w:rsid w:val="3C6C2E71"/>
    <w:rsid w:val="3C746B76"/>
    <w:rsid w:val="3CB371F1"/>
    <w:rsid w:val="3CB51927"/>
    <w:rsid w:val="3D005668"/>
    <w:rsid w:val="3D2F000E"/>
    <w:rsid w:val="3D4811B5"/>
    <w:rsid w:val="3D631BD0"/>
    <w:rsid w:val="3D7269EF"/>
    <w:rsid w:val="3E0201E9"/>
    <w:rsid w:val="3E723A2E"/>
    <w:rsid w:val="3EC27FA7"/>
    <w:rsid w:val="3ED318F8"/>
    <w:rsid w:val="3F083A9B"/>
    <w:rsid w:val="3F185311"/>
    <w:rsid w:val="3F4F23C8"/>
    <w:rsid w:val="3F501161"/>
    <w:rsid w:val="3F6C3075"/>
    <w:rsid w:val="3F7F4530"/>
    <w:rsid w:val="3F952126"/>
    <w:rsid w:val="407D7D4A"/>
    <w:rsid w:val="409F69DD"/>
    <w:rsid w:val="40A32E10"/>
    <w:rsid w:val="40BD1980"/>
    <w:rsid w:val="40E12D33"/>
    <w:rsid w:val="418047D6"/>
    <w:rsid w:val="41AA0359"/>
    <w:rsid w:val="41C00CD4"/>
    <w:rsid w:val="41DF5338"/>
    <w:rsid w:val="41FE06AD"/>
    <w:rsid w:val="42525A8D"/>
    <w:rsid w:val="4257569A"/>
    <w:rsid w:val="429009DF"/>
    <w:rsid w:val="429257A9"/>
    <w:rsid w:val="42B90D81"/>
    <w:rsid w:val="437622D2"/>
    <w:rsid w:val="437D236A"/>
    <w:rsid w:val="43DB677D"/>
    <w:rsid w:val="43EB1B5C"/>
    <w:rsid w:val="44182127"/>
    <w:rsid w:val="44196DC3"/>
    <w:rsid w:val="44B3028A"/>
    <w:rsid w:val="45FD017E"/>
    <w:rsid w:val="463A2965"/>
    <w:rsid w:val="46BD1182"/>
    <w:rsid w:val="47041B70"/>
    <w:rsid w:val="47B343B8"/>
    <w:rsid w:val="47BA68AF"/>
    <w:rsid w:val="48365A2A"/>
    <w:rsid w:val="48400E64"/>
    <w:rsid w:val="48E11513"/>
    <w:rsid w:val="49046AB4"/>
    <w:rsid w:val="49A94509"/>
    <w:rsid w:val="49C11A3C"/>
    <w:rsid w:val="4A065BA9"/>
    <w:rsid w:val="4A2F7A4B"/>
    <w:rsid w:val="4A3D68EF"/>
    <w:rsid w:val="4A6E77CF"/>
    <w:rsid w:val="4B3D20E6"/>
    <w:rsid w:val="4B964F7B"/>
    <w:rsid w:val="4BA446A5"/>
    <w:rsid w:val="4BB63721"/>
    <w:rsid w:val="4C7811F2"/>
    <w:rsid w:val="4CDF079B"/>
    <w:rsid w:val="4D2C436C"/>
    <w:rsid w:val="4D7F3A02"/>
    <w:rsid w:val="4DE431D7"/>
    <w:rsid w:val="4E866889"/>
    <w:rsid w:val="4E994025"/>
    <w:rsid w:val="4EAC142B"/>
    <w:rsid w:val="4EDF0B2E"/>
    <w:rsid w:val="4F3D343C"/>
    <w:rsid w:val="4FAC6EC5"/>
    <w:rsid w:val="4FAD7464"/>
    <w:rsid w:val="4FD728CD"/>
    <w:rsid w:val="502B7410"/>
    <w:rsid w:val="502C03F5"/>
    <w:rsid w:val="503C3A04"/>
    <w:rsid w:val="52781409"/>
    <w:rsid w:val="53151EA8"/>
    <w:rsid w:val="53316A98"/>
    <w:rsid w:val="53BC34B1"/>
    <w:rsid w:val="54AC4309"/>
    <w:rsid w:val="54C62799"/>
    <w:rsid w:val="54E24D5E"/>
    <w:rsid w:val="5508712E"/>
    <w:rsid w:val="550B38ED"/>
    <w:rsid w:val="553728B0"/>
    <w:rsid w:val="561A4F6C"/>
    <w:rsid w:val="56BD3261"/>
    <w:rsid w:val="56C62A7B"/>
    <w:rsid w:val="56D70263"/>
    <w:rsid w:val="56E765DA"/>
    <w:rsid w:val="57742C69"/>
    <w:rsid w:val="57B57CCC"/>
    <w:rsid w:val="57D423FE"/>
    <w:rsid w:val="58115E3D"/>
    <w:rsid w:val="582A7DAF"/>
    <w:rsid w:val="584D7FD9"/>
    <w:rsid w:val="588447EE"/>
    <w:rsid w:val="589310B5"/>
    <w:rsid w:val="58B76926"/>
    <w:rsid w:val="58C17DF6"/>
    <w:rsid w:val="58E00949"/>
    <w:rsid w:val="58F2683D"/>
    <w:rsid w:val="5A0373AF"/>
    <w:rsid w:val="5AD70FD2"/>
    <w:rsid w:val="5AEE4631"/>
    <w:rsid w:val="5B4422EC"/>
    <w:rsid w:val="5B6560B3"/>
    <w:rsid w:val="5B845255"/>
    <w:rsid w:val="5BBD5E4E"/>
    <w:rsid w:val="5BF64C79"/>
    <w:rsid w:val="5C0F13B4"/>
    <w:rsid w:val="5C2F0105"/>
    <w:rsid w:val="5C9A78E6"/>
    <w:rsid w:val="5CD74D8C"/>
    <w:rsid w:val="5D067A15"/>
    <w:rsid w:val="5D0918BD"/>
    <w:rsid w:val="5D2F66CA"/>
    <w:rsid w:val="5D370AB7"/>
    <w:rsid w:val="5D856FDC"/>
    <w:rsid w:val="5D9D5C69"/>
    <w:rsid w:val="5DD027AD"/>
    <w:rsid w:val="5DD14B9A"/>
    <w:rsid w:val="5E15787D"/>
    <w:rsid w:val="5E265D43"/>
    <w:rsid w:val="5ED809F8"/>
    <w:rsid w:val="5EF2542A"/>
    <w:rsid w:val="5FAE26A2"/>
    <w:rsid w:val="60580E14"/>
    <w:rsid w:val="61542181"/>
    <w:rsid w:val="61575401"/>
    <w:rsid w:val="615B2803"/>
    <w:rsid w:val="618501DD"/>
    <w:rsid w:val="621248EB"/>
    <w:rsid w:val="62A646B9"/>
    <w:rsid w:val="62FE33DE"/>
    <w:rsid w:val="632A5C0D"/>
    <w:rsid w:val="63927050"/>
    <w:rsid w:val="63E279EC"/>
    <w:rsid w:val="64E13F58"/>
    <w:rsid w:val="6547255A"/>
    <w:rsid w:val="65EC641C"/>
    <w:rsid w:val="66A8252F"/>
    <w:rsid w:val="66B63BBB"/>
    <w:rsid w:val="66DC21EC"/>
    <w:rsid w:val="6713116C"/>
    <w:rsid w:val="678E2B8E"/>
    <w:rsid w:val="68333BE2"/>
    <w:rsid w:val="68531906"/>
    <w:rsid w:val="68663997"/>
    <w:rsid w:val="68DC3D65"/>
    <w:rsid w:val="68EA4BDB"/>
    <w:rsid w:val="68F0155B"/>
    <w:rsid w:val="69852CAE"/>
    <w:rsid w:val="6A471BE2"/>
    <w:rsid w:val="6A9D5807"/>
    <w:rsid w:val="6B781231"/>
    <w:rsid w:val="6B937676"/>
    <w:rsid w:val="6BC428D4"/>
    <w:rsid w:val="6C3C3711"/>
    <w:rsid w:val="6C44774C"/>
    <w:rsid w:val="6C572B83"/>
    <w:rsid w:val="6C82168C"/>
    <w:rsid w:val="6CC716E6"/>
    <w:rsid w:val="6D924DEE"/>
    <w:rsid w:val="6D97584D"/>
    <w:rsid w:val="6E2118FE"/>
    <w:rsid w:val="6E9A1747"/>
    <w:rsid w:val="6EF5294D"/>
    <w:rsid w:val="6F4222E3"/>
    <w:rsid w:val="708B7C07"/>
    <w:rsid w:val="70B91D8D"/>
    <w:rsid w:val="70C77DDA"/>
    <w:rsid w:val="7108313D"/>
    <w:rsid w:val="71274B74"/>
    <w:rsid w:val="71C574F5"/>
    <w:rsid w:val="722B307D"/>
    <w:rsid w:val="72735523"/>
    <w:rsid w:val="72AE5E9F"/>
    <w:rsid w:val="73717466"/>
    <w:rsid w:val="73A534A2"/>
    <w:rsid w:val="73B04FA1"/>
    <w:rsid w:val="73DB5958"/>
    <w:rsid w:val="73EB4A67"/>
    <w:rsid w:val="74314979"/>
    <w:rsid w:val="74CD4822"/>
    <w:rsid w:val="74E97161"/>
    <w:rsid w:val="751126F6"/>
    <w:rsid w:val="75477170"/>
    <w:rsid w:val="754F4ABA"/>
    <w:rsid w:val="756642C2"/>
    <w:rsid w:val="762D7D96"/>
    <w:rsid w:val="76424956"/>
    <w:rsid w:val="76637B7B"/>
    <w:rsid w:val="769F583D"/>
    <w:rsid w:val="76C60A01"/>
    <w:rsid w:val="77260DA4"/>
    <w:rsid w:val="77F63D3C"/>
    <w:rsid w:val="783512D4"/>
    <w:rsid w:val="787E226C"/>
    <w:rsid w:val="78A33B1D"/>
    <w:rsid w:val="790765A5"/>
    <w:rsid w:val="792B1F53"/>
    <w:rsid w:val="796468F0"/>
    <w:rsid w:val="796F3A4A"/>
    <w:rsid w:val="79F62109"/>
    <w:rsid w:val="7A2D2659"/>
    <w:rsid w:val="7A830A1E"/>
    <w:rsid w:val="7B330F71"/>
    <w:rsid w:val="7B4A2B85"/>
    <w:rsid w:val="7B5825AA"/>
    <w:rsid w:val="7C6C7EA3"/>
    <w:rsid w:val="7C71237D"/>
    <w:rsid w:val="7CEF1A0C"/>
    <w:rsid w:val="7CF2713C"/>
    <w:rsid w:val="7D076A51"/>
    <w:rsid w:val="7D6100AD"/>
    <w:rsid w:val="7DAF29AA"/>
    <w:rsid w:val="7DC13E02"/>
    <w:rsid w:val="7EA25C52"/>
    <w:rsid w:val="7EAF4632"/>
    <w:rsid w:val="7EF2226C"/>
    <w:rsid w:val="7F3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2484</Words>
  <Characters>2653</Characters>
  <Lines>0</Lines>
  <Paragraphs>0</Paragraphs>
  <TotalTime>15</TotalTime>
  <ScaleCrop>false</ScaleCrop>
  <LinksUpToDate>false</LinksUpToDate>
  <CharactersWithSpaces>2700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2025-03-21T09:03:00Z</dcterms:created>
  <dc:creator>Administrator</dc:creator>
  <cp:lastModifiedBy>苑冬梅</cp:lastModifiedBy>
  <dcterms:modified xsi:type="dcterms:W3CDTF">2025-05-07T02:58:48Z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E87AEE2DDE874629A2C603A678D0DB27_12</vt:lpwstr>
  </property>
  <property fmtid="{D5CDD505-2E9C-101B-9397-08002B2CF9AE}" pid="4" name="KSOTemplateDocerSaveRecord">
    <vt:lpwstr>eyJoZGlkIjoiNzViMmUyY2E5M2ZlYWFiNGYyYjBjZGU2YzlhMDlkMjgiLCJ1c2VySWQiOiI2ODExOTc4MjUifQ==</vt:lpwstr>
  </property>
</Properties>
</file>