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C2EF6" w14:textId="77777777" w:rsidR="009D32F1" w:rsidRDefault="006E48E1">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603266</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天龙股份</w:t>
      </w:r>
    </w:p>
    <w:p w14:paraId="26990B24" w14:textId="77777777" w:rsidR="009D32F1" w:rsidRDefault="009D32F1">
      <w:pPr>
        <w:spacing w:line="360" w:lineRule="auto"/>
        <w:jc w:val="center"/>
        <w:rPr>
          <w:rFonts w:ascii="宋体" w:eastAsia="宋体" w:hAnsi="宋体" w:cs="宋体"/>
          <w:b/>
          <w:bCs/>
          <w:sz w:val="44"/>
          <w:szCs w:val="44"/>
        </w:rPr>
      </w:pPr>
    </w:p>
    <w:p w14:paraId="4029E5F7" w14:textId="77777777" w:rsidR="009D32F1" w:rsidRDefault="006E48E1">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宁波天龙电子股份有限公司</w:t>
      </w:r>
    </w:p>
    <w:p w14:paraId="27481273" w14:textId="77777777" w:rsidR="009D32F1" w:rsidRDefault="006E48E1">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2DA34C60" w14:textId="12E337FC" w:rsidR="009D32F1" w:rsidRDefault="006E48E1" w:rsidP="006E48E1">
      <w:pPr>
        <w:spacing w:before="51" w:after="32"/>
        <w:ind w:right="619"/>
        <w:jc w:val="right"/>
        <w:rPr>
          <w:rFonts w:ascii="宋体" w:eastAsia="宋体" w:hAnsi="宋体" w:cs="宋体"/>
          <w:sz w:val="20"/>
          <w:szCs w:val="20"/>
        </w:rPr>
      </w:pPr>
      <w:bookmarkStart w:id="0" w:name="_GoBack"/>
      <w:bookmarkEnd w:id="0"/>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9D32F1" w14:paraId="336F636C" w14:textId="77777777">
        <w:trPr>
          <w:trHeight w:val="2801"/>
          <w:jc w:val="center"/>
        </w:trPr>
        <w:tc>
          <w:tcPr>
            <w:tcW w:w="2580" w:type="dxa"/>
          </w:tcPr>
          <w:p w14:paraId="6C8FE071" w14:textId="77777777" w:rsidR="009D32F1" w:rsidRDefault="009D32F1">
            <w:pPr>
              <w:pStyle w:val="TableParagraph"/>
              <w:spacing w:before="7"/>
              <w:rPr>
                <w:rFonts w:ascii="宋体" w:eastAsia="宋体" w:hAnsi="宋体" w:cs="宋体"/>
                <w:b/>
                <w:bCs/>
                <w:sz w:val="20"/>
                <w:szCs w:val="20"/>
              </w:rPr>
            </w:pPr>
          </w:p>
          <w:p w14:paraId="12409D8C" w14:textId="77777777" w:rsidR="009D32F1" w:rsidRDefault="006E48E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0B5AD34B" w14:textId="77777777" w:rsidR="009D32F1" w:rsidRDefault="009D32F1">
            <w:pPr>
              <w:pStyle w:val="TableParagraph"/>
              <w:spacing w:before="7"/>
              <w:rPr>
                <w:rFonts w:ascii="宋体" w:eastAsia="宋体" w:hAnsi="宋体" w:cs="宋体"/>
                <w:sz w:val="20"/>
                <w:szCs w:val="20"/>
              </w:rPr>
            </w:pPr>
          </w:p>
          <w:p w14:paraId="12631240" w14:textId="77777777" w:rsidR="009D32F1" w:rsidRDefault="006E48E1">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6F42DFBC" w14:textId="77777777" w:rsidR="009D32F1" w:rsidRDefault="009D32F1">
            <w:pPr>
              <w:pStyle w:val="TableParagraph"/>
              <w:spacing w:before="11"/>
              <w:rPr>
                <w:rFonts w:ascii="宋体" w:eastAsia="宋体" w:hAnsi="宋体" w:cs="宋体"/>
                <w:sz w:val="20"/>
                <w:szCs w:val="20"/>
              </w:rPr>
            </w:pPr>
          </w:p>
          <w:p w14:paraId="7F5D159C" w14:textId="77777777" w:rsidR="009D32F1" w:rsidRDefault="006E48E1">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001542C" w14:textId="77777777" w:rsidR="009D32F1" w:rsidRDefault="009D32F1">
            <w:pPr>
              <w:pStyle w:val="TableParagraph"/>
              <w:spacing w:before="8"/>
              <w:rPr>
                <w:rFonts w:ascii="宋体" w:eastAsia="宋体" w:hAnsi="宋体" w:cs="宋体"/>
                <w:sz w:val="20"/>
                <w:szCs w:val="20"/>
              </w:rPr>
            </w:pPr>
          </w:p>
          <w:p w14:paraId="0E96966D" w14:textId="77777777" w:rsidR="009D32F1" w:rsidRDefault="006E48E1">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1A1D1EF2" w14:textId="77777777" w:rsidR="009D32F1" w:rsidRDefault="009D32F1">
            <w:pPr>
              <w:pStyle w:val="TableParagraph"/>
              <w:spacing w:before="8"/>
              <w:rPr>
                <w:rFonts w:ascii="宋体" w:eastAsia="宋体" w:hAnsi="宋体" w:cs="宋体"/>
                <w:sz w:val="20"/>
                <w:szCs w:val="20"/>
              </w:rPr>
            </w:pPr>
          </w:p>
          <w:p w14:paraId="34594B88" w14:textId="77777777" w:rsidR="009D32F1" w:rsidRDefault="006E48E1">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76CCF247" w14:textId="77777777" w:rsidR="009D32F1" w:rsidRDefault="009D32F1">
            <w:pPr>
              <w:pStyle w:val="TableParagraph"/>
              <w:spacing w:before="11"/>
              <w:rPr>
                <w:rFonts w:ascii="宋体" w:eastAsia="宋体" w:hAnsi="宋体" w:cs="宋体"/>
                <w:sz w:val="20"/>
                <w:szCs w:val="20"/>
              </w:rPr>
            </w:pPr>
          </w:p>
          <w:p w14:paraId="1514159E" w14:textId="77777777" w:rsidR="009D32F1" w:rsidRDefault="006E48E1">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9D32F1" w14:paraId="63AEAC94" w14:textId="77777777">
        <w:trPr>
          <w:trHeight w:val="1120"/>
          <w:jc w:val="center"/>
        </w:trPr>
        <w:tc>
          <w:tcPr>
            <w:tcW w:w="2580" w:type="dxa"/>
            <w:vAlign w:val="center"/>
          </w:tcPr>
          <w:p w14:paraId="5D149762" w14:textId="77777777" w:rsidR="009D32F1" w:rsidRDefault="006E48E1">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63115A44" w14:textId="77777777" w:rsidR="009D32F1" w:rsidRDefault="006E48E1">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线上参加公司</w:t>
            </w:r>
            <w:r>
              <w:rPr>
                <w:rFonts w:asciiTheme="minorEastAsia" w:eastAsiaTheme="minorEastAsia" w:hAnsiTheme="minorEastAsia" w:cs="宋体" w:hint="eastAsia"/>
                <w:sz w:val="20"/>
                <w:szCs w:val="20"/>
                <w:lang w:val="en-US"/>
              </w:rPr>
              <w:t>2024</w:t>
            </w:r>
            <w:r>
              <w:rPr>
                <w:rFonts w:asciiTheme="minorEastAsia" w:eastAsiaTheme="minorEastAsia" w:hAnsiTheme="minorEastAsia" w:cs="宋体" w:hint="eastAsia"/>
                <w:sz w:val="20"/>
                <w:szCs w:val="20"/>
                <w:lang w:val="en-US"/>
              </w:rPr>
              <w:t>年度暨</w:t>
            </w:r>
            <w:r>
              <w:rPr>
                <w:rFonts w:asciiTheme="minorEastAsia" w:eastAsiaTheme="minorEastAsia" w:hAnsiTheme="minorEastAsia" w:cs="宋体" w:hint="eastAsia"/>
                <w:sz w:val="20"/>
                <w:szCs w:val="20"/>
                <w:lang w:val="en-US"/>
              </w:rPr>
              <w:t>2025</w:t>
            </w:r>
            <w:r>
              <w:rPr>
                <w:rFonts w:asciiTheme="minorEastAsia" w:eastAsiaTheme="minorEastAsia" w:hAnsiTheme="minorEastAsia" w:cs="宋体" w:hint="eastAsia"/>
                <w:sz w:val="20"/>
                <w:szCs w:val="20"/>
                <w:lang w:val="en-US"/>
              </w:rPr>
              <w:t>年第一季度业绩说明会的全体投资者</w:t>
            </w:r>
          </w:p>
        </w:tc>
      </w:tr>
      <w:tr w:rsidR="009D32F1" w14:paraId="3543339A" w14:textId="77777777">
        <w:trPr>
          <w:trHeight w:val="558"/>
          <w:jc w:val="center"/>
        </w:trPr>
        <w:tc>
          <w:tcPr>
            <w:tcW w:w="2580" w:type="dxa"/>
            <w:vAlign w:val="center"/>
          </w:tcPr>
          <w:p w14:paraId="170C6CC0" w14:textId="77777777" w:rsidR="009D32F1" w:rsidRDefault="006E48E1">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281B15B4" w14:textId="77777777" w:rsidR="009D32F1" w:rsidRDefault="006E48E1">
            <w:pPr>
              <w:spacing w:before="100" w:beforeAutospacing="1" w:line="360" w:lineRule="auto"/>
              <w:rPr>
                <w:sz w:val="20"/>
                <w:szCs w:val="20"/>
              </w:rPr>
            </w:pPr>
            <w:r>
              <w:rPr>
                <w:rFonts w:asciiTheme="minorEastAsia" w:eastAsiaTheme="minorEastAsia" w:hAnsiTheme="minorEastAsia" w:cstheme="minorEastAsia" w:hint="eastAsia"/>
                <w:sz w:val="20"/>
                <w:szCs w:val="20"/>
              </w:rPr>
              <w:t>2025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05</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08</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15:00-16:00</w:t>
            </w:r>
          </w:p>
        </w:tc>
      </w:tr>
      <w:tr w:rsidR="009D32F1" w14:paraId="4BD62312" w14:textId="77777777">
        <w:trPr>
          <w:trHeight w:val="561"/>
          <w:jc w:val="center"/>
        </w:trPr>
        <w:tc>
          <w:tcPr>
            <w:tcW w:w="2580" w:type="dxa"/>
            <w:vAlign w:val="center"/>
          </w:tcPr>
          <w:p w14:paraId="239FDC3D" w14:textId="77777777" w:rsidR="009D32F1" w:rsidRDefault="006E48E1">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8C8C8ED" w14:textId="77777777" w:rsidR="009D32F1" w:rsidRDefault="006E48E1">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9D32F1" w14:paraId="48353BAD" w14:textId="77777777">
        <w:trPr>
          <w:trHeight w:val="558"/>
          <w:jc w:val="center"/>
        </w:trPr>
        <w:tc>
          <w:tcPr>
            <w:tcW w:w="2580" w:type="dxa"/>
            <w:vAlign w:val="center"/>
          </w:tcPr>
          <w:p w14:paraId="78092603" w14:textId="77777777" w:rsidR="009D32F1" w:rsidRDefault="006E48E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511819D9" w14:textId="77777777" w:rsidR="009D32F1" w:rsidRDefault="006E48E1">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sz w:val="20"/>
                <w:szCs w:val="20"/>
              </w:rPr>
              <w:t xml:space="preserve"> </w:t>
            </w:r>
            <w:proofErr w:type="gramStart"/>
            <w:r>
              <w:rPr>
                <w:rFonts w:ascii="宋体" w:eastAsia="宋体" w:hAnsi="宋体" w:cs="宋体"/>
                <w:sz w:val="20"/>
                <w:szCs w:val="20"/>
              </w:rPr>
              <w:t>胡建立</w:t>
            </w:r>
            <w:proofErr w:type="gramEnd"/>
            <w:r>
              <w:rPr>
                <w:rFonts w:ascii="宋体" w:eastAsia="宋体" w:hAnsi="宋体" w:cs="宋体"/>
                <w:sz w:val="20"/>
                <w:szCs w:val="20"/>
              </w:rPr>
              <w:br/>
            </w:r>
            <w:r>
              <w:rPr>
                <w:rFonts w:ascii="宋体" w:eastAsia="宋体" w:hAnsi="宋体" w:cs="宋体"/>
                <w:sz w:val="20"/>
                <w:szCs w:val="20"/>
              </w:rPr>
              <w:t>总经理</w:t>
            </w:r>
            <w:r>
              <w:rPr>
                <w:rFonts w:ascii="宋体" w:eastAsia="宋体" w:hAnsi="宋体" w:cs="宋体"/>
                <w:sz w:val="20"/>
                <w:szCs w:val="20"/>
              </w:rPr>
              <w:t xml:space="preserve"> </w:t>
            </w:r>
            <w:r>
              <w:rPr>
                <w:rFonts w:ascii="宋体" w:eastAsia="宋体" w:hAnsi="宋体" w:cs="宋体"/>
                <w:sz w:val="20"/>
                <w:szCs w:val="20"/>
              </w:rPr>
              <w:t>沈朝晖</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杨隽萍</w:t>
            </w:r>
            <w:r>
              <w:rPr>
                <w:rFonts w:ascii="宋体" w:eastAsia="宋体" w:hAnsi="宋体" w:cs="宋体"/>
                <w:sz w:val="20"/>
                <w:szCs w:val="20"/>
              </w:rPr>
              <w:br/>
            </w:r>
            <w:r>
              <w:rPr>
                <w:rFonts w:ascii="宋体" w:eastAsia="宋体" w:hAnsi="宋体" w:cs="宋体"/>
                <w:sz w:val="20"/>
                <w:szCs w:val="20"/>
              </w:rPr>
              <w:t>财务总监</w:t>
            </w:r>
            <w:r>
              <w:rPr>
                <w:rFonts w:ascii="宋体" w:eastAsia="宋体" w:hAnsi="宋体" w:cs="宋体"/>
                <w:sz w:val="20"/>
                <w:szCs w:val="20"/>
              </w:rPr>
              <w:t xml:space="preserve"> </w:t>
            </w:r>
            <w:r>
              <w:rPr>
                <w:rFonts w:ascii="宋体" w:eastAsia="宋体" w:hAnsi="宋体" w:cs="宋体"/>
                <w:sz w:val="20"/>
                <w:szCs w:val="20"/>
              </w:rPr>
              <w:t>于忠灿</w:t>
            </w:r>
            <w:r>
              <w:rPr>
                <w:rFonts w:ascii="宋体" w:eastAsia="宋体" w:hAnsi="宋体" w:cs="宋体"/>
                <w:sz w:val="20"/>
                <w:szCs w:val="20"/>
              </w:rPr>
              <w:br/>
            </w:r>
            <w:r>
              <w:rPr>
                <w:rFonts w:ascii="宋体" w:eastAsia="宋体" w:hAnsi="宋体" w:cs="宋体"/>
                <w:sz w:val="20"/>
                <w:szCs w:val="20"/>
              </w:rPr>
              <w:t>董事会秘书</w:t>
            </w:r>
            <w:r>
              <w:rPr>
                <w:rFonts w:ascii="宋体" w:eastAsia="宋体" w:hAnsi="宋体" w:cs="宋体"/>
                <w:sz w:val="20"/>
                <w:szCs w:val="20"/>
              </w:rPr>
              <w:t xml:space="preserve"> </w:t>
            </w:r>
            <w:proofErr w:type="gramStart"/>
            <w:r>
              <w:rPr>
                <w:rFonts w:ascii="宋体" w:eastAsia="宋体" w:hAnsi="宋体" w:cs="宋体"/>
                <w:sz w:val="20"/>
                <w:szCs w:val="20"/>
              </w:rPr>
              <w:t>虞建锋</w:t>
            </w:r>
            <w:proofErr w:type="gramEnd"/>
          </w:p>
        </w:tc>
      </w:tr>
      <w:tr w:rsidR="009D32F1" w14:paraId="0109BE37" w14:textId="77777777">
        <w:trPr>
          <w:trHeight w:val="2800"/>
          <w:jc w:val="center"/>
        </w:trPr>
        <w:tc>
          <w:tcPr>
            <w:tcW w:w="2580" w:type="dxa"/>
          </w:tcPr>
          <w:p w14:paraId="3D953E18" w14:textId="77777777" w:rsidR="009D32F1" w:rsidRDefault="009D32F1">
            <w:pPr>
              <w:pStyle w:val="TableParagraph"/>
              <w:rPr>
                <w:rFonts w:ascii="宋体" w:eastAsia="宋体" w:hAnsi="宋体" w:cs="宋体"/>
                <w:b/>
                <w:bCs/>
                <w:sz w:val="20"/>
                <w:szCs w:val="20"/>
              </w:rPr>
            </w:pPr>
          </w:p>
          <w:p w14:paraId="1C39C8F9" w14:textId="77777777" w:rsidR="009D32F1" w:rsidRDefault="009D32F1">
            <w:pPr>
              <w:pStyle w:val="TableParagraph"/>
              <w:rPr>
                <w:rFonts w:ascii="宋体" w:eastAsia="宋体" w:hAnsi="宋体" w:cs="宋体"/>
                <w:b/>
                <w:bCs/>
                <w:sz w:val="20"/>
                <w:szCs w:val="20"/>
              </w:rPr>
            </w:pPr>
          </w:p>
          <w:p w14:paraId="1640AEDE" w14:textId="77777777" w:rsidR="009D32F1" w:rsidRDefault="009D32F1">
            <w:pPr>
              <w:pStyle w:val="TableParagraph"/>
              <w:spacing w:before="5"/>
              <w:rPr>
                <w:rFonts w:ascii="宋体" w:eastAsia="宋体" w:hAnsi="宋体" w:cs="宋体"/>
                <w:b/>
                <w:bCs/>
                <w:sz w:val="20"/>
                <w:szCs w:val="20"/>
              </w:rPr>
            </w:pPr>
          </w:p>
          <w:p w14:paraId="4A301F76" w14:textId="77777777" w:rsidR="009D32F1" w:rsidRDefault="006E48E1">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6B4614CD" w14:textId="6A19D6A4" w:rsidR="009D32F1" w:rsidRDefault="006E48E1" w:rsidP="006E48E1">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Pr>
                <w:rFonts w:ascii="宋体" w:eastAsia="宋体" w:hAnsi="宋体" w:cs="宋体"/>
                <w:b/>
                <w:sz w:val="20"/>
              </w:rPr>
              <w:t>公司泰国生产基地目前的建设进展及业务发展情况如何？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公司泰国生产基地，报告期内已获得了</w:t>
            </w:r>
            <w:r>
              <w:rPr>
                <w:rFonts w:ascii="宋体" w:eastAsia="宋体" w:hAnsi="宋体" w:cs="宋体"/>
                <w:sz w:val="20"/>
              </w:rPr>
              <w:t xml:space="preserve">BOI </w:t>
            </w:r>
            <w:r>
              <w:rPr>
                <w:rFonts w:ascii="宋体" w:eastAsia="宋体" w:hAnsi="宋体" w:cs="宋体"/>
                <w:sz w:val="20"/>
              </w:rPr>
              <w:t>证书，目前基建主体工程已完成，工厂建筑面积约</w:t>
            </w:r>
            <w:r>
              <w:rPr>
                <w:rFonts w:ascii="宋体" w:eastAsia="宋体" w:hAnsi="宋体" w:cs="宋体"/>
                <w:sz w:val="20"/>
              </w:rPr>
              <w:t>2</w:t>
            </w:r>
            <w:r>
              <w:rPr>
                <w:rFonts w:ascii="宋体" w:eastAsia="宋体" w:hAnsi="宋体" w:cs="宋体"/>
                <w:sz w:val="20"/>
              </w:rPr>
              <w:t>万平方米，已在小批量生产，</w:t>
            </w:r>
            <w:r>
              <w:rPr>
                <w:rFonts w:ascii="宋体" w:eastAsia="宋体" w:hAnsi="宋体" w:cs="宋体"/>
                <w:sz w:val="20"/>
              </w:rPr>
              <w:t>预计</w:t>
            </w:r>
            <w:r>
              <w:rPr>
                <w:rFonts w:ascii="宋体" w:eastAsia="宋体" w:hAnsi="宋体" w:cs="宋体"/>
                <w:sz w:val="20"/>
              </w:rPr>
              <w:t>今年</w:t>
            </w:r>
            <w:r>
              <w:rPr>
                <w:rFonts w:ascii="宋体" w:eastAsia="宋体" w:hAnsi="宋体" w:cs="宋体"/>
                <w:sz w:val="20"/>
              </w:rPr>
              <w:t>7</w:t>
            </w:r>
            <w:r>
              <w:rPr>
                <w:rFonts w:ascii="宋体" w:eastAsia="宋体" w:hAnsi="宋体" w:cs="宋体"/>
                <w:sz w:val="20"/>
              </w:rPr>
              <w:t>月份</w:t>
            </w:r>
            <w:r>
              <w:rPr>
                <w:rFonts w:ascii="宋体" w:eastAsia="宋体" w:hAnsi="宋体" w:cs="宋体"/>
                <w:sz w:val="20"/>
              </w:rPr>
              <w:t>大部分设备会采购到位。泰国生产基地的顺利落地，将增加公司海外产能建设，更好地满足国际客户的订单需求。</w:t>
            </w:r>
            <w:r>
              <w:rPr>
                <w:rFonts w:ascii="宋体" w:eastAsia="宋体" w:hAnsi="宋体" w:cs="宋体"/>
                <w:sz w:val="20"/>
              </w:rPr>
              <w:br/>
            </w:r>
            <w:r>
              <w:rPr>
                <w:rFonts w:ascii="宋体" w:eastAsia="宋体" w:hAnsi="宋体" w:cs="宋体"/>
                <w:b/>
                <w:sz w:val="20"/>
              </w:rPr>
              <w:t xml:space="preserve">    2.2024</w:t>
            </w:r>
            <w:r>
              <w:rPr>
                <w:rFonts w:ascii="宋体" w:eastAsia="宋体" w:hAnsi="宋体" w:cs="宋体"/>
                <w:b/>
                <w:sz w:val="20"/>
              </w:rPr>
              <w:t>年汽车零部件业务</w:t>
            </w:r>
            <w:proofErr w:type="gramStart"/>
            <w:r>
              <w:rPr>
                <w:rFonts w:ascii="宋体" w:eastAsia="宋体" w:hAnsi="宋体" w:cs="宋体"/>
                <w:b/>
                <w:sz w:val="20"/>
              </w:rPr>
              <w:t>占比较</w:t>
            </w:r>
            <w:proofErr w:type="gramEnd"/>
            <w:r>
              <w:rPr>
                <w:rFonts w:ascii="宋体" w:eastAsia="宋体" w:hAnsi="宋体" w:cs="宋体"/>
                <w:b/>
                <w:sz w:val="20"/>
              </w:rPr>
              <w:t>高，公司未来在新能源汽车领域的拓展计划是什么？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尊敬的投资者您好，公司未来将继续围绕新能源及汽车电子领域进行布局。在汽车轻量化业务方面，重点发展汽车功能门板、</w:t>
            </w:r>
            <w:r>
              <w:rPr>
                <w:rFonts w:ascii="宋体" w:eastAsia="宋体" w:hAnsi="宋体" w:cs="宋体"/>
                <w:sz w:val="20"/>
              </w:rPr>
              <w:lastRenderedPageBreak/>
              <w:t>车灯、</w:t>
            </w:r>
            <w:proofErr w:type="gramStart"/>
            <w:r>
              <w:rPr>
                <w:rFonts w:ascii="宋体" w:eastAsia="宋体" w:hAnsi="宋体" w:cs="宋体"/>
                <w:sz w:val="20"/>
              </w:rPr>
              <w:t>热管理</w:t>
            </w:r>
            <w:proofErr w:type="gramEnd"/>
            <w:r>
              <w:rPr>
                <w:rFonts w:ascii="宋体" w:eastAsia="宋体" w:hAnsi="宋体" w:cs="宋体"/>
                <w:sz w:val="20"/>
              </w:rPr>
              <w:t>电子冷却风扇等中大型功能类精密塑料零部件，并向</w:t>
            </w:r>
            <w:r>
              <w:rPr>
                <w:rFonts w:ascii="宋体" w:eastAsia="宋体" w:hAnsi="宋体" w:cs="宋体"/>
                <w:sz w:val="20"/>
              </w:rPr>
              <w:t>部件小总成方向发展；在汽车电子类业务方面，重点开发新能源汽车三电及智能网</w:t>
            </w:r>
            <w:proofErr w:type="gramStart"/>
            <w:r>
              <w:rPr>
                <w:rFonts w:ascii="宋体" w:eastAsia="宋体" w:hAnsi="宋体" w:cs="宋体"/>
                <w:sz w:val="20"/>
              </w:rPr>
              <w:t>联化领域的高</w:t>
            </w:r>
            <w:proofErr w:type="gramEnd"/>
            <w:r>
              <w:rPr>
                <w:rFonts w:ascii="宋体" w:eastAsia="宋体" w:hAnsi="宋体" w:cs="宋体"/>
                <w:sz w:val="20"/>
              </w:rPr>
              <w:t>度集成化电子产品，持续加大产品研发投入。同时，公司将密切关注行业趋势，寻找潜在并购目标，深入挖掘汽车类高端客户需求。</w:t>
            </w:r>
            <w:r>
              <w:rPr>
                <w:rFonts w:ascii="宋体" w:eastAsia="宋体" w:hAnsi="宋体" w:cs="宋体"/>
                <w:sz w:val="20"/>
              </w:rPr>
              <w:br/>
            </w:r>
            <w:r>
              <w:rPr>
                <w:rFonts w:ascii="宋体" w:eastAsia="宋体" w:hAnsi="宋体" w:cs="宋体"/>
                <w:b/>
                <w:sz w:val="20"/>
              </w:rPr>
              <w:t xml:space="preserve">    3.2025</w:t>
            </w:r>
            <w:r>
              <w:rPr>
                <w:rFonts w:ascii="宋体" w:eastAsia="宋体" w:hAnsi="宋体" w:cs="宋体"/>
                <w:b/>
                <w:sz w:val="20"/>
              </w:rPr>
              <w:t>年一季度行业需求回暖，公司如何调整生产策略以满足客户需求并提升市场份额？</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公司以</w:t>
            </w:r>
            <w:r>
              <w:rPr>
                <w:rFonts w:ascii="宋体" w:eastAsia="宋体" w:hAnsi="宋体" w:cs="宋体"/>
                <w:sz w:val="20"/>
              </w:rPr>
              <w:t xml:space="preserve"> ERP</w:t>
            </w:r>
            <w:r>
              <w:rPr>
                <w:rFonts w:ascii="宋体" w:eastAsia="宋体" w:hAnsi="宋体" w:cs="宋体"/>
                <w:sz w:val="20"/>
              </w:rPr>
              <w:t>、</w:t>
            </w:r>
            <w:r>
              <w:rPr>
                <w:rFonts w:ascii="宋体" w:eastAsia="宋体" w:hAnsi="宋体" w:cs="宋体"/>
                <w:sz w:val="20"/>
              </w:rPr>
              <w:t xml:space="preserve">MES </w:t>
            </w:r>
            <w:r>
              <w:rPr>
                <w:rFonts w:ascii="宋体" w:eastAsia="宋体" w:hAnsi="宋体" w:cs="宋体"/>
                <w:sz w:val="20"/>
              </w:rPr>
              <w:t>系统为生产制造的信息化管理平台，对生产全过程实施计划管理和控制，同时根据市场订单情况，灵活调整生产计划；加强供应链管理，保障原材料供应；优化生产流程，提升效率；积极与客户沟通，更好</w:t>
            </w:r>
            <w:r>
              <w:rPr>
                <w:rFonts w:ascii="宋体" w:eastAsia="宋体" w:hAnsi="宋体" w:cs="宋体"/>
                <w:sz w:val="20"/>
              </w:rPr>
              <w:t>地满足客户需求。</w:t>
            </w:r>
            <w:r>
              <w:rPr>
                <w:rFonts w:ascii="宋体" w:eastAsia="宋体" w:hAnsi="宋体" w:cs="宋体"/>
                <w:sz w:val="20"/>
              </w:rPr>
              <w:br/>
            </w:r>
            <w:r>
              <w:rPr>
                <w:rFonts w:ascii="宋体" w:eastAsia="宋体" w:hAnsi="宋体" w:cs="宋体"/>
                <w:b/>
                <w:sz w:val="20"/>
              </w:rPr>
              <w:t xml:space="preserve">    4.2024</w:t>
            </w:r>
            <w:r>
              <w:rPr>
                <w:rFonts w:ascii="宋体" w:eastAsia="宋体" w:hAnsi="宋体" w:cs="宋体"/>
                <w:b/>
                <w:sz w:val="20"/>
              </w:rPr>
              <w:t>年公司研发费用同比有所增长，具体投入在哪些领域？</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随着汽车电动化与智能化快速发展，为了进一步提升公司在汽车电子领域核心竞争能力，公司在新能源汽车电子部</w:t>
            </w:r>
            <w:proofErr w:type="gramStart"/>
            <w:r>
              <w:rPr>
                <w:rFonts w:ascii="宋体" w:eastAsia="宋体" w:hAnsi="宋体" w:cs="宋体"/>
                <w:sz w:val="20"/>
              </w:rPr>
              <w:t>件配套</w:t>
            </w:r>
            <w:proofErr w:type="gramEnd"/>
            <w:r>
              <w:rPr>
                <w:rFonts w:ascii="宋体" w:eastAsia="宋体" w:hAnsi="宋体" w:cs="宋体"/>
                <w:sz w:val="20"/>
              </w:rPr>
              <w:t>的各类精密端子、高压铜排等精密五金冲压的设计开发、生产、镶嵌注塑集成工艺自动化开发及精密模具研发等关键技术方面加强投入。</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未来研发的重点方向是什么？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公司专注于精密制造领域，主要致力于汽车电子精密零部件和汽车轻量化结构件的生产与研发。未来几年，公司将重点围绕新能源汽车电子三</w:t>
            </w:r>
            <w:proofErr w:type="gramStart"/>
            <w:r>
              <w:rPr>
                <w:rFonts w:ascii="宋体" w:eastAsia="宋体" w:hAnsi="宋体" w:cs="宋体"/>
                <w:sz w:val="20"/>
              </w:rPr>
              <w:t>电领域</w:t>
            </w:r>
            <w:proofErr w:type="gramEnd"/>
            <w:r>
              <w:rPr>
                <w:rFonts w:ascii="宋体" w:eastAsia="宋体" w:hAnsi="宋体" w:cs="宋体"/>
                <w:sz w:val="20"/>
              </w:rPr>
              <w:t>积</w:t>
            </w:r>
            <w:r>
              <w:rPr>
                <w:rFonts w:ascii="宋体" w:eastAsia="宋体" w:hAnsi="宋体" w:cs="宋体"/>
                <w:sz w:val="20"/>
              </w:rPr>
              <w:t>极开发高度集成化的电子部品，谢谢您的关注</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公司在汽车电子和新能源汽车零部件领域的产品布局和技术优势是什么？未来是否有新的产品推出？</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公司自成立</w:t>
            </w:r>
            <w:r>
              <w:rPr>
                <w:rFonts w:ascii="宋体" w:eastAsia="宋体" w:hAnsi="宋体" w:cs="宋体"/>
                <w:sz w:val="20"/>
              </w:rPr>
              <w:t>20</w:t>
            </w:r>
            <w:r>
              <w:rPr>
                <w:rFonts w:ascii="宋体" w:eastAsia="宋体" w:hAnsi="宋体" w:cs="宋体"/>
                <w:sz w:val="20"/>
              </w:rPr>
              <w:t>余年以来，始终以精密模具开发、</w:t>
            </w:r>
            <w:proofErr w:type="gramStart"/>
            <w:r>
              <w:rPr>
                <w:rFonts w:ascii="宋体" w:eastAsia="宋体" w:hAnsi="宋体" w:cs="宋体"/>
                <w:sz w:val="20"/>
              </w:rPr>
              <w:t>高复杂</w:t>
            </w:r>
            <w:proofErr w:type="gramEnd"/>
            <w:r>
              <w:rPr>
                <w:rFonts w:ascii="宋体" w:eastAsia="宋体" w:hAnsi="宋体" w:cs="宋体"/>
                <w:sz w:val="20"/>
              </w:rPr>
              <w:t>度的注塑成型工艺和自动化装配技术为核心</w:t>
            </w:r>
            <w:r>
              <w:rPr>
                <w:rFonts w:ascii="宋体" w:eastAsia="宋体" w:hAnsi="宋体" w:cs="宋体"/>
                <w:sz w:val="20"/>
              </w:rPr>
              <w:t xml:space="preserve">, </w:t>
            </w:r>
            <w:r>
              <w:rPr>
                <w:rFonts w:ascii="宋体" w:eastAsia="宋体" w:hAnsi="宋体" w:cs="宋体"/>
                <w:sz w:val="20"/>
              </w:rPr>
              <w:t>始终围绕深耕全球头部客户，重点关注客户早期需求，参与前期产品同步设计开发，并通过有竞争力的成本、高品质产品和快速响应服务更好的为客户服务。在汽车轻量化业务方面，公司将重点发展如汽车功能门板、车灯、</w:t>
            </w:r>
            <w:proofErr w:type="gramStart"/>
            <w:r>
              <w:rPr>
                <w:rFonts w:ascii="宋体" w:eastAsia="宋体" w:hAnsi="宋体" w:cs="宋体"/>
                <w:sz w:val="20"/>
              </w:rPr>
              <w:t>热管理</w:t>
            </w:r>
            <w:proofErr w:type="gramEnd"/>
            <w:r>
              <w:rPr>
                <w:rFonts w:ascii="宋体" w:eastAsia="宋体" w:hAnsi="宋体" w:cs="宋体"/>
                <w:sz w:val="20"/>
              </w:rPr>
              <w:t>电子冷却风扇等中大型功能类精密塑料零部件，并向部件小总成方向发</w:t>
            </w:r>
            <w:r>
              <w:rPr>
                <w:rFonts w:ascii="宋体" w:eastAsia="宋体" w:hAnsi="宋体" w:cs="宋体"/>
                <w:sz w:val="20"/>
              </w:rPr>
              <w:t>展，不断提升单车价值。在汽车电子类业务方面，公司将重点开发新能源汽车三电及智能网</w:t>
            </w:r>
            <w:proofErr w:type="gramStart"/>
            <w:r>
              <w:rPr>
                <w:rFonts w:ascii="宋体" w:eastAsia="宋体" w:hAnsi="宋体" w:cs="宋体"/>
                <w:sz w:val="20"/>
              </w:rPr>
              <w:t>联化领域的高</w:t>
            </w:r>
            <w:proofErr w:type="gramEnd"/>
            <w:r>
              <w:rPr>
                <w:rFonts w:ascii="宋体" w:eastAsia="宋体" w:hAnsi="宋体" w:cs="宋体"/>
                <w:sz w:val="20"/>
              </w:rPr>
              <w:t>度集成化电子产品（如</w:t>
            </w:r>
            <w:r>
              <w:rPr>
                <w:rFonts w:ascii="宋体" w:eastAsia="宋体" w:hAnsi="宋体" w:cs="宋体"/>
                <w:sz w:val="20"/>
              </w:rPr>
              <w:t>IGBT</w:t>
            </w:r>
            <w:r>
              <w:rPr>
                <w:rFonts w:ascii="宋体" w:eastAsia="宋体" w:hAnsi="宋体" w:cs="宋体"/>
                <w:sz w:val="20"/>
              </w:rPr>
              <w:t>功能承载模块、</w:t>
            </w:r>
            <w:r>
              <w:rPr>
                <w:rFonts w:ascii="宋体" w:eastAsia="宋体" w:hAnsi="宋体" w:cs="宋体"/>
                <w:sz w:val="20"/>
              </w:rPr>
              <w:t>BDU</w:t>
            </w:r>
            <w:r>
              <w:rPr>
                <w:rFonts w:ascii="宋体" w:eastAsia="宋体" w:hAnsi="宋体" w:cs="宋体"/>
                <w:sz w:val="20"/>
              </w:rPr>
              <w:t>组件、传感器组件、鱼眼类连接器等），持续加大产品研发投入，提高产品的市场竞争力。</w:t>
            </w:r>
            <w:r>
              <w:rPr>
                <w:rFonts w:ascii="宋体" w:eastAsia="宋体" w:hAnsi="宋体" w:cs="宋体"/>
                <w:sz w:val="20"/>
              </w:rPr>
              <w:br/>
            </w:r>
            <w:r>
              <w:rPr>
                <w:rFonts w:ascii="宋体" w:eastAsia="宋体" w:hAnsi="宋体" w:cs="宋体"/>
                <w:b/>
                <w:sz w:val="20"/>
              </w:rPr>
              <w:t xml:space="preserve">    7.</w:t>
            </w:r>
            <w:r>
              <w:rPr>
                <w:rFonts w:ascii="宋体" w:eastAsia="宋体" w:hAnsi="宋体" w:cs="宋体"/>
                <w:b/>
                <w:sz w:val="20"/>
              </w:rPr>
              <w:t>在家电零部件业务方面，公司如何应对家电行业智能化、高端化的发展趋势？</w:t>
            </w:r>
            <w:r>
              <w:rPr>
                <w:rFonts w:ascii="宋体" w:eastAsia="宋体" w:hAnsi="宋体" w:cs="宋体"/>
                <w:b/>
                <w:sz w:val="20"/>
              </w:rPr>
              <w:br/>
            </w:r>
            <w:r>
              <w:rPr>
                <w:rFonts w:ascii="宋体" w:eastAsia="宋体" w:hAnsi="宋体" w:cs="宋体"/>
                <w:sz w:val="20"/>
              </w:rPr>
              <w:lastRenderedPageBreak/>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公司目前不</w:t>
            </w:r>
            <w:proofErr w:type="gramStart"/>
            <w:r>
              <w:rPr>
                <w:rFonts w:ascii="宋体" w:eastAsia="宋体" w:hAnsi="宋体" w:cs="宋体"/>
                <w:sz w:val="20"/>
              </w:rPr>
              <w:t>涉及家</w:t>
            </w:r>
            <w:proofErr w:type="gramEnd"/>
            <w:r>
              <w:rPr>
                <w:rFonts w:ascii="宋体" w:eastAsia="宋体" w:hAnsi="宋体" w:cs="宋体"/>
                <w:sz w:val="20"/>
              </w:rPr>
              <w:t>电零部件业务，但会积极关注行业发展变化。</w:t>
            </w:r>
            <w:r>
              <w:rPr>
                <w:rFonts w:ascii="宋体" w:eastAsia="宋体" w:hAnsi="宋体" w:cs="宋体"/>
                <w:sz w:val="20"/>
              </w:rPr>
              <w:br/>
            </w:r>
            <w:r>
              <w:rPr>
                <w:rFonts w:ascii="宋体" w:eastAsia="宋体" w:hAnsi="宋体" w:cs="宋体"/>
                <w:b/>
                <w:sz w:val="20"/>
              </w:rPr>
              <w:t xml:space="preserve">    8.</w:t>
            </w:r>
            <w:r>
              <w:rPr>
                <w:rFonts w:ascii="宋体" w:eastAsia="宋体" w:hAnsi="宋体" w:cs="宋体"/>
                <w:b/>
                <w:sz w:val="20"/>
              </w:rPr>
              <w:t>公司在人才引进和培养方面有何具体措施，以支持公司的长期发展？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公司拥有经验丰富的管理团队，主要管理人员均有十年以上</w:t>
            </w:r>
            <w:r>
              <w:rPr>
                <w:rFonts w:ascii="宋体" w:eastAsia="宋体" w:hAnsi="宋体" w:cs="宋体"/>
                <w:sz w:val="20"/>
              </w:rPr>
              <w:t>的精密模具设计与精密塑料零件生产从业经历，积累了大量的市场知识与行业经验。公司注重优秀人才引进、内部人才储备与整体人才梯队建设，其中子公司的主要管理人员</w:t>
            </w:r>
            <w:proofErr w:type="gramStart"/>
            <w:r>
              <w:rPr>
                <w:rFonts w:ascii="宋体" w:eastAsia="宋体" w:hAnsi="宋体" w:cs="宋体"/>
                <w:sz w:val="20"/>
              </w:rPr>
              <w:t>系市场</w:t>
            </w:r>
            <w:proofErr w:type="gramEnd"/>
            <w:r>
              <w:rPr>
                <w:rFonts w:ascii="宋体" w:eastAsia="宋体" w:hAnsi="宋体" w:cs="宋体"/>
                <w:sz w:val="20"/>
              </w:rPr>
              <w:t>公开招聘的曾任职于知名外资企业的职业经理人。上市以来，针对管理人才及技术骨干公司已实施了</w:t>
            </w:r>
            <w:r>
              <w:rPr>
                <w:rFonts w:ascii="宋体" w:eastAsia="宋体" w:hAnsi="宋体" w:cs="宋体"/>
                <w:sz w:val="20"/>
              </w:rPr>
              <w:t>1</w:t>
            </w:r>
            <w:r>
              <w:rPr>
                <w:rFonts w:ascii="宋体" w:eastAsia="宋体" w:hAnsi="宋体" w:cs="宋体"/>
                <w:sz w:val="20"/>
              </w:rPr>
              <w:t>次股权激励计划，并全部获得解锁。未来，公司会继续健全长效激励机制，进一步增强公司核心人才团队的凝聚力和创造力。</w:t>
            </w:r>
          </w:p>
        </w:tc>
      </w:tr>
      <w:tr w:rsidR="009D32F1" w14:paraId="7F7ADC77" w14:textId="77777777">
        <w:trPr>
          <w:trHeight w:val="999"/>
          <w:jc w:val="center"/>
        </w:trPr>
        <w:tc>
          <w:tcPr>
            <w:tcW w:w="2580" w:type="dxa"/>
            <w:vAlign w:val="center"/>
          </w:tcPr>
          <w:p w14:paraId="1CFD5879" w14:textId="77777777" w:rsidR="009D32F1" w:rsidRDefault="006E48E1">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1B820A8F" w14:textId="77777777" w:rsidR="009D32F1" w:rsidRDefault="006E48E1">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279E0E2C" w14:textId="77777777" w:rsidR="009D32F1" w:rsidRDefault="006E48E1">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9D32F1" w14:paraId="003FF20D" w14:textId="77777777">
        <w:trPr>
          <w:trHeight w:val="558"/>
          <w:jc w:val="center"/>
        </w:trPr>
        <w:tc>
          <w:tcPr>
            <w:tcW w:w="2580" w:type="dxa"/>
            <w:vAlign w:val="center"/>
          </w:tcPr>
          <w:p w14:paraId="4EC5B968" w14:textId="77777777" w:rsidR="009D32F1" w:rsidRDefault="006E48E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554A2CD4" w14:textId="77777777" w:rsidR="009D32F1" w:rsidRDefault="009D32F1">
            <w:pPr>
              <w:pStyle w:val="TableParagraph"/>
              <w:spacing w:before="100" w:beforeAutospacing="1" w:line="360" w:lineRule="auto"/>
              <w:rPr>
                <w:rFonts w:ascii="宋体" w:eastAsia="宋体" w:hAnsi="宋体" w:cs="宋体"/>
                <w:sz w:val="20"/>
                <w:szCs w:val="20"/>
              </w:rPr>
            </w:pPr>
          </w:p>
        </w:tc>
      </w:tr>
      <w:tr w:rsidR="009D32F1" w14:paraId="165AA9BB" w14:textId="77777777">
        <w:trPr>
          <w:trHeight w:val="558"/>
          <w:jc w:val="center"/>
        </w:trPr>
        <w:tc>
          <w:tcPr>
            <w:tcW w:w="2580" w:type="dxa"/>
            <w:vAlign w:val="center"/>
          </w:tcPr>
          <w:p w14:paraId="63E90EED" w14:textId="77777777" w:rsidR="009D32F1" w:rsidRDefault="006E48E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55CF8B2D" w14:textId="77777777" w:rsidR="009D32F1" w:rsidRDefault="006E48E1">
            <w:pPr>
              <w:pStyle w:val="TableParagraph"/>
              <w:spacing w:before="100" w:beforeAutospacing="1"/>
              <w:rPr>
                <w:rFonts w:ascii="宋体" w:eastAsia="宋体" w:hAnsi="宋体" w:cs="宋体"/>
                <w:sz w:val="20"/>
                <w:szCs w:val="20"/>
              </w:rPr>
            </w:pPr>
            <w:r>
              <w:rPr>
                <w:rFonts w:ascii="宋体" w:eastAsia="宋体" w:hAnsi="宋体" w:cs="宋体"/>
                <w:sz w:val="20"/>
                <w:szCs w:val="20"/>
              </w:rPr>
              <w:t>2025</w:t>
            </w:r>
            <w:r>
              <w:rPr>
                <w:rFonts w:ascii="宋体" w:eastAsia="宋体" w:hAnsi="宋体" w:cs="宋体"/>
                <w:sz w:val="20"/>
                <w:szCs w:val="20"/>
              </w:rPr>
              <w:t>年</w:t>
            </w:r>
            <w:r>
              <w:rPr>
                <w:rFonts w:ascii="宋体" w:eastAsia="宋体" w:hAnsi="宋体" w:cs="宋体"/>
                <w:sz w:val="20"/>
                <w:szCs w:val="20"/>
              </w:rPr>
              <w:t>05</w:t>
            </w:r>
            <w:r>
              <w:rPr>
                <w:rFonts w:ascii="宋体" w:eastAsia="宋体" w:hAnsi="宋体" w:cs="宋体"/>
                <w:sz w:val="20"/>
                <w:szCs w:val="20"/>
              </w:rPr>
              <w:t>月</w:t>
            </w:r>
            <w:r>
              <w:rPr>
                <w:rFonts w:ascii="宋体" w:eastAsia="宋体" w:hAnsi="宋体" w:cs="宋体"/>
                <w:sz w:val="20"/>
                <w:szCs w:val="20"/>
              </w:rPr>
              <w:t>08</w:t>
            </w:r>
            <w:r>
              <w:rPr>
                <w:rFonts w:ascii="宋体" w:eastAsia="宋体" w:hAnsi="宋体" w:cs="宋体"/>
                <w:sz w:val="20"/>
                <w:szCs w:val="20"/>
              </w:rPr>
              <w:t>日</w:t>
            </w:r>
          </w:p>
        </w:tc>
      </w:tr>
    </w:tbl>
    <w:p w14:paraId="26CB40E0" w14:textId="77777777" w:rsidR="009D32F1" w:rsidRDefault="009D32F1">
      <w:pPr>
        <w:rPr>
          <w:rFonts w:ascii="宋体" w:eastAsia="宋体" w:hAnsi="宋体" w:cs="宋体"/>
          <w:sz w:val="28"/>
          <w:szCs w:val="36"/>
        </w:rPr>
      </w:pPr>
    </w:p>
    <w:sectPr w:rsidR="009D32F1">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E48E1"/>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D32F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373432E"/>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31A8-A89F-4926-AC1B-AD26F581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zhuyn(诸幼南)</cp:lastModifiedBy>
  <cp:revision>2</cp:revision>
  <dcterms:created xsi:type="dcterms:W3CDTF">2025-05-08T08:06:00Z</dcterms:created>
  <dcterms:modified xsi:type="dcterms:W3CDTF">2025-05-08T08:06:00Z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eyJoZGlkIjoiODRlYzcyYjBhYjdiNDQ2NjdiODY5YmM2NjQ0YWRiYTUiLCJ1c2VySWQiOiIzNzg0MjgzNjQifQ==</vt:lpwstr>
  </property>
</Properties>
</file>