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120C7" w14:textId="77777777" w:rsidR="0035615B" w:rsidRDefault="00000000">
      <w:pPr>
        <w:spacing w:line="360" w:lineRule="auto"/>
        <w:jc w:val="center"/>
        <w:rPr>
          <w:rFonts w:ascii="宋体" w:hAnsi="宋体" w:cs="宋体"/>
          <w:b/>
          <w:iCs/>
          <w:color w:val="000000"/>
          <w:sz w:val="44"/>
          <w:szCs w:val="44"/>
        </w:rPr>
      </w:pPr>
      <w:r>
        <w:rPr>
          <w:rFonts w:ascii="宋体" w:hAnsi="宋体" w:cs="宋体" w:hint="eastAsia"/>
          <w:b/>
          <w:iCs/>
          <w:color w:val="000000"/>
          <w:sz w:val="44"/>
          <w:szCs w:val="44"/>
        </w:rPr>
        <w:t>北京福元医药股份有限公司投资者关系活动记录表</w:t>
      </w:r>
    </w:p>
    <w:p w14:paraId="4C836190" w14:textId="1C208009" w:rsidR="0035615B" w:rsidRDefault="00000000">
      <w:pPr>
        <w:spacing w:line="360" w:lineRule="auto"/>
        <w:jc w:val="right"/>
        <w:rPr>
          <w:rFonts w:ascii="宋体" w:hAnsi="宋体" w:cs="宋体"/>
          <w:bCs/>
          <w:iCs/>
          <w:color w:val="000000"/>
          <w:sz w:val="28"/>
          <w:szCs w:val="28"/>
        </w:rPr>
      </w:pPr>
      <w:r>
        <w:rPr>
          <w:rFonts w:ascii="宋体" w:hAnsi="宋体" w:cs="宋体" w:hint="eastAsia"/>
          <w:bCs/>
          <w:iCs/>
          <w:color w:val="000000"/>
          <w:sz w:val="28"/>
          <w:szCs w:val="28"/>
        </w:rPr>
        <w:t>编号：2</w:t>
      </w:r>
      <w:r>
        <w:rPr>
          <w:rFonts w:ascii="宋体" w:hAnsi="宋体" w:cs="宋体"/>
          <w:bCs/>
          <w:iCs/>
          <w:color w:val="000000"/>
          <w:sz w:val="28"/>
          <w:szCs w:val="28"/>
        </w:rPr>
        <w:t>02</w:t>
      </w:r>
      <w:r w:rsidR="009D0A0C">
        <w:rPr>
          <w:rFonts w:ascii="宋体" w:hAnsi="宋体" w:cs="宋体"/>
          <w:bCs/>
          <w:iCs/>
          <w:color w:val="000000"/>
          <w:sz w:val="28"/>
          <w:szCs w:val="28"/>
        </w:rPr>
        <w:t>5</w:t>
      </w:r>
      <w:r>
        <w:rPr>
          <w:rFonts w:ascii="宋体" w:hAnsi="宋体" w:cs="宋体"/>
          <w:bCs/>
          <w:iCs/>
          <w:color w:val="000000"/>
          <w:sz w:val="28"/>
          <w:szCs w:val="28"/>
        </w:rPr>
        <w:t>-</w:t>
      </w:r>
      <w:r w:rsidR="009D0A0C">
        <w:rPr>
          <w:rFonts w:ascii="宋体" w:hAnsi="宋体" w:cs="宋体"/>
          <w:bCs/>
          <w:iCs/>
          <w:color w:val="000000"/>
          <w:sz w:val="28"/>
          <w:szCs w:val="28"/>
        </w:rPr>
        <w:t>0</w:t>
      </w:r>
      <w:r w:rsidR="00D11B72">
        <w:rPr>
          <w:rFonts w:ascii="宋体" w:hAnsi="宋体" w:cs="宋体"/>
          <w:bCs/>
          <w:iCs/>
          <w:color w:val="000000"/>
          <w:sz w:val="28"/>
          <w:szCs w:val="28"/>
        </w:rPr>
        <w:t>5</w:t>
      </w: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9"/>
        <w:gridCol w:w="6782"/>
      </w:tblGrid>
      <w:tr w:rsidR="0035615B" w14:paraId="16F93E50" w14:textId="77777777">
        <w:tc>
          <w:tcPr>
            <w:tcW w:w="2149" w:type="dxa"/>
            <w:tcBorders>
              <w:top w:val="single" w:sz="4" w:space="0" w:color="auto"/>
              <w:left w:val="single" w:sz="4" w:space="0" w:color="auto"/>
              <w:bottom w:val="single" w:sz="4" w:space="0" w:color="auto"/>
              <w:right w:val="single" w:sz="4" w:space="0" w:color="auto"/>
            </w:tcBorders>
            <w:vAlign w:val="center"/>
          </w:tcPr>
          <w:p w14:paraId="6742A109"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投资者关系活动类别</w:t>
            </w:r>
          </w:p>
          <w:p w14:paraId="0228BA4E" w14:textId="77777777" w:rsidR="0035615B" w:rsidRDefault="0035615B">
            <w:pPr>
              <w:rPr>
                <w:rFonts w:ascii="宋体" w:hAnsi="宋体" w:cs="宋体"/>
                <w:bCs/>
                <w:iCs/>
                <w:color w:val="000000"/>
                <w:sz w:val="24"/>
                <w:szCs w:val="24"/>
              </w:rPr>
            </w:pPr>
          </w:p>
        </w:tc>
        <w:tc>
          <w:tcPr>
            <w:tcW w:w="6782" w:type="dxa"/>
            <w:tcBorders>
              <w:top w:val="single" w:sz="4" w:space="0" w:color="auto"/>
              <w:left w:val="single" w:sz="4" w:space="0" w:color="auto"/>
              <w:bottom w:val="single" w:sz="4" w:space="0" w:color="auto"/>
              <w:right w:val="single" w:sz="4" w:space="0" w:color="auto"/>
            </w:tcBorders>
            <w:vAlign w:val="center"/>
          </w:tcPr>
          <w:p w14:paraId="6F7FE241"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特定对象调研        </w:t>
            </w:r>
            <w:r>
              <w:rPr>
                <w:rFonts w:ascii="宋体" w:hAnsi="宋体" w:cs="宋体" w:hint="eastAsia"/>
                <w:bCs/>
                <w:iCs/>
                <w:color w:val="000000"/>
                <w:sz w:val="24"/>
                <w:szCs w:val="24"/>
              </w:rPr>
              <w:sym w:font="Wingdings 2" w:char="00A3"/>
            </w:r>
            <w:r>
              <w:rPr>
                <w:rFonts w:ascii="宋体" w:hAnsi="宋体" w:cs="宋体" w:hint="eastAsia"/>
                <w:color w:val="000000"/>
                <w:sz w:val="24"/>
                <w:szCs w:val="24"/>
              </w:rPr>
              <w:t>分析师会议</w:t>
            </w:r>
          </w:p>
          <w:p w14:paraId="1817BFFE"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媒体采访            </w:t>
            </w:r>
            <w:r>
              <w:rPr>
                <w:rFonts w:ascii="宋体" w:hAnsi="宋体" w:cs="宋体" w:hint="eastAsia"/>
                <w:bCs/>
                <w:iCs/>
                <w:color w:val="000000"/>
                <w:sz w:val="24"/>
                <w:szCs w:val="24"/>
              </w:rPr>
              <w:sym w:font="Wingdings 2" w:char="00A3"/>
            </w:r>
            <w:r>
              <w:rPr>
                <w:rFonts w:ascii="宋体" w:hAnsi="宋体" w:cs="宋体" w:hint="eastAsia"/>
                <w:color w:val="000000"/>
                <w:sz w:val="24"/>
                <w:szCs w:val="24"/>
              </w:rPr>
              <w:t>业绩说明会</w:t>
            </w:r>
          </w:p>
          <w:p w14:paraId="622D3EB9"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 xml:space="preserve">新闻发布会          </w:t>
            </w:r>
            <w:r>
              <w:rPr>
                <w:rFonts w:ascii="宋体" w:hAnsi="宋体" w:cs="宋体" w:hint="eastAsia"/>
                <w:bCs/>
                <w:iCs/>
                <w:color w:val="000000"/>
                <w:sz w:val="24"/>
                <w:szCs w:val="24"/>
              </w:rPr>
              <w:t>□</w:t>
            </w:r>
            <w:r>
              <w:rPr>
                <w:rFonts w:ascii="宋体" w:hAnsi="宋体" w:cs="宋体" w:hint="eastAsia"/>
                <w:color w:val="000000"/>
                <w:sz w:val="24"/>
                <w:szCs w:val="24"/>
              </w:rPr>
              <w:t>路演活动</w:t>
            </w:r>
          </w:p>
          <w:p w14:paraId="7CCC3C09" w14:textId="77777777" w:rsidR="0035615B" w:rsidRDefault="00000000">
            <w:pPr>
              <w:tabs>
                <w:tab w:val="left" w:pos="3045"/>
                <w:tab w:val="center" w:pos="3199"/>
              </w:tabs>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现场参观</w:t>
            </w:r>
            <w:r>
              <w:rPr>
                <w:rFonts w:ascii="宋体" w:hAnsi="宋体" w:cs="宋体" w:hint="eastAsia"/>
                <w:bCs/>
                <w:iCs/>
                <w:color w:val="000000"/>
                <w:sz w:val="24"/>
                <w:szCs w:val="24"/>
              </w:rPr>
              <w:tab/>
            </w:r>
          </w:p>
          <w:p w14:paraId="422816A3" w14:textId="77777777" w:rsidR="0035615B" w:rsidRDefault="00000000">
            <w:pPr>
              <w:tabs>
                <w:tab w:val="center" w:pos="3199"/>
              </w:tabs>
              <w:rPr>
                <w:rFonts w:ascii="宋体" w:hAnsi="宋体" w:cs="宋体"/>
                <w:bCs/>
                <w:iCs/>
                <w:color w:val="000000"/>
                <w:sz w:val="24"/>
                <w:szCs w:val="24"/>
              </w:rPr>
            </w:pPr>
            <w:r>
              <w:rPr>
                <w:rFonts w:ascii="宋体" w:hAnsi="宋体" w:cs="宋体" w:hint="eastAsia"/>
                <w:bCs/>
                <w:iCs/>
                <w:color w:val="000000"/>
                <w:sz w:val="24"/>
                <w:szCs w:val="24"/>
              </w:rPr>
              <w:t>□</w:t>
            </w:r>
            <w:r>
              <w:rPr>
                <w:rFonts w:ascii="宋体" w:hAnsi="宋体" w:cs="宋体" w:hint="eastAsia"/>
                <w:color w:val="000000"/>
                <w:sz w:val="24"/>
                <w:szCs w:val="24"/>
              </w:rPr>
              <w:t>其他（</w:t>
            </w:r>
            <w:proofErr w:type="gramStart"/>
            <w:r>
              <w:rPr>
                <w:rFonts w:ascii="宋体" w:hAnsi="宋体" w:cs="宋体" w:hint="eastAsia"/>
                <w:color w:val="000000"/>
                <w:sz w:val="24"/>
                <w:szCs w:val="24"/>
                <w:u w:val="single"/>
              </w:rPr>
              <w:t>请文字</w:t>
            </w:r>
            <w:proofErr w:type="gramEnd"/>
            <w:r>
              <w:rPr>
                <w:rFonts w:ascii="宋体" w:hAnsi="宋体" w:cs="宋体" w:hint="eastAsia"/>
                <w:color w:val="000000"/>
                <w:sz w:val="24"/>
                <w:szCs w:val="24"/>
                <w:u w:val="single"/>
              </w:rPr>
              <w:t>说明其他活动内容）</w:t>
            </w:r>
          </w:p>
        </w:tc>
      </w:tr>
      <w:tr w:rsidR="0035615B" w14:paraId="50D579DD" w14:textId="77777777">
        <w:trPr>
          <w:trHeight w:val="914"/>
        </w:trPr>
        <w:tc>
          <w:tcPr>
            <w:tcW w:w="2149" w:type="dxa"/>
            <w:tcBorders>
              <w:top w:val="single" w:sz="4" w:space="0" w:color="auto"/>
              <w:left w:val="single" w:sz="4" w:space="0" w:color="auto"/>
              <w:bottom w:val="single" w:sz="4" w:space="0" w:color="auto"/>
              <w:right w:val="single" w:sz="4" w:space="0" w:color="auto"/>
            </w:tcBorders>
            <w:vAlign w:val="center"/>
          </w:tcPr>
          <w:p w14:paraId="72D84765"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参与单位名称及人员姓名</w:t>
            </w:r>
          </w:p>
        </w:tc>
        <w:tc>
          <w:tcPr>
            <w:tcW w:w="6782" w:type="dxa"/>
            <w:tcBorders>
              <w:top w:val="single" w:sz="4" w:space="0" w:color="auto"/>
              <w:left w:val="single" w:sz="4" w:space="0" w:color="auto"/>
              <w:bottom w:val="single" w:sz="4" w:space="0" w:color="auto"/>
              <w:right w:val="single" w:sz="4" w:space="0" w:color="auto"/>
            </w:tcBorders>
            <w:vAlign w:val="center"/>
          </w:tcPr>
          <w:p w14:paraId="70B452B2" w14:textId="7F73FEB8" w:rsidR="00993D7D" w:rsidRPr="005523DA" w:rsidRDefault="00D11B72" w:rsidP="00946AA8">
            <w:pPr>
              <w:rPr>
                <w:rFonts w:ascii="宋体" w:hAnsi="宋体" w:cs="宋体"/>
                <w:bCs/>
                <w:iCs/>
                <w:color w:val="000000"/>
                <w:sz w:val="24"/>
                <w:szCs w:val="24"/>
              </w:rPr>
            </w:pPr>
            <w:r w:rsidRPr="00D11B72">
              <w:rPr>
                <w:rFonts w:ascii="宋体" w:hAnsi="宋体" w:cs="宋体" w:hint="eastAsia"/>
                <w:bCs/>
                <w:iCs/>
                <w:color w:val="000000"/>
                <w:sz w:val="24"/>
                <w:szCs w:val="24"/>
              </w:rPr>
              <w:t>璟恒投资</w:t>
            </w:r>
            <w:r>
              <w:rPr>
                <w:rFonts w:ascii="宋体" w:hAnsi="宋体" w:cs="宋体" w:hint="eastAsia"/>
                <w:bCs/>
                <w:iCs/>
                <w:color w:val="000000"/>
                <w:sz w:val="24"/>
                <w:szCs w:val="24"/>
              </w:rPr>
              <w:t xml:space="preserve"> </w:t>
            </w:r>
            <w:proofErr w:type="gramStart"/>
            <w:r w:rsidRPr="00D11B72">
              <w:rPr>
                <w:rFonts w:ascii="宋体" w:hAnsi="宋体" w:cs="宋体" w:hint="eastAsia"/>
                <w:bCs/>
                <w:iCs/>
                <w:color w:val="000000"/>
                <w:sz w:val="24"/>
                <w:szCs w:val="24"/>
              </w:rPr>
              <w:t>李育慧</w:t>
            </w:r>
            <w:proofErr w:type="gramEnd"/>
            <w:r w:rsidRPr="00D11B72">
              <w:rPr>
                <w:rFonts w:ascii="宋体" w:hAnsi="宋体" w:cs="宋体" w:hint="eastAsia"/>
                <w:bCs/>
                <w:iCs/>
                <w:color w:val="000000"/>
                <w:sz w:val="24"/>
                <w:szCs w:val="24"/>
              </w:rPr>
              <w:t xml:space="preserve"> 李志强 </w:t>
            </w:r>
            <w:proofErr w:type="gramStart"/>
            <w:r w:rsidRPr="00D11B72">
              <w:rPr>
                <w:rFonts w:ascii="宋体" w:hAnsi="宋体" w:cs="宋体" w:hint="eastAsia"/>
                <w:bCs/>
                <w:iCs/>
                <w:color w:val="000000"/>
                <w:sz w:val="24"/>
                <w:szCs w:val="24"/>
              </w:rPr>
              <w:t>施君</w:t>
            </w:r>
            <w:proofErr w:type="gramEnd"/>
            <w:r>
              <w:rPr>
                <w:rFonts w:ascii="宋体" w:hAnsi="宋体" w:cs="宋体"/>
                <w:bCs/>
                <w:iCs/>
                <w:color w:val="000000"/>
                <w:sz w:val="24"/>
                <w:szCs w:val="24"/>
              </w:rPr>
              <w:t xml:space="preserve"> </w:t>
            </w:r>
            <w:r w:rsidRPr="00D11B72">
              <w:rPr>
                <w:rFonts w:ascii="宋体" w:hAnsi="宋体" w:cs="宋体" w:hint="eastAsia"/>
                <w:bCs/>
                <w:iCs/>
                <w:color w:val="000000"/>
                <w:sz w:val="24"/>
                <w:szCs w:val="24"/>
              </w:rPr>
              <w:t>薛栋民</w:t>
            </w:r>
          </w:p>
        </w:tc>
      </w:tr>
      <w:tr w:rsidR="0035615B" w14:paraId="0262EFF1" w14:textId="77777777">
        <w:tc>
          <w:tcPr>
            <w:tcW w:w="2149" w:type="dxa"/>
            <w:tcBorders>
              <w:top w:val="single" w:sz="4" w:space="0" w:color="auto"/>
              <w:left w:val="single" w:sz="4" w:space="0" w:color="auto"/>
              <w:bottom w:val="single" w:sz="4" w:space="0" w:color="auto"/>
              <w:right w:val="single" w:sz="4" w:space="0" w:color="auto"/>
            </w:tcBorders>
            <w:vAlign w:val="center"/>
          </w:tcPr>
          <w:p w14:paraId="28B0EF39"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时间</w:t>
            </w:r>
          </w:p>
        </w:tc>
        <w:tc>
          <w:tcPr>
            <w:tcW w:w="6782" w:type="dxa"/>
            <w:tcBorders>
              <w:top w:val="single" w:sz="4" w:space="0" w:color="auto"/>
              <w:left w:val="single" w:sz="4" w:space="0" w:color="auto"/>
              <w:bottom w:val="single" w:sz="4" w:space="0" w:color="auto"/>
              <w:right w:val="single" w:sz="4" w:space="0" w:color="auto"/>
            </w:tcBorders>
            <w:vAlign w:val="center"/>
          </w:tcPr>
          <w:p w14:paraId="26D632AD" w14:textId="7F94E48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1</w:t>
            </w:r>
            <w:r w:rsidR="00D11B72">
              <w:rPr>
                <w:rFonts w:ascii="宋体" w:hAnsi="宋体" w:cs="宋体"/>
                <w:bCs/>
                <w:iCs/>
                <w:color w:val="000000"/>
                <w:sz w:val="24"/>
                <w:szCs w:val="24"/>
              </w:rPr>
              <w:t>0</w:t>
            </w:r>
            <w:r w:rsidR="00AB56B5">
              <w:rPr>
                <w:rFonts w:ascii="宋体" w:hAnsi="宋体" w:cs="宋体" w:hint="eastAsia"/>
                <w:bCs/>
                <w:iCs/>
                <w:color w:val="000000"/>
                <w:sz w:val="24"/>
                <w:szCs w:val="24"/>
              </w:rPr>
              <w:t>:</w:t>
            </w:r>
            <w:r w:rsidR="00D11B72">
              <w:rPr>
                <w:rFonts w:ascii="宋体" w:hAnsi="宋体" w:cs="宋体"/>
                <w:bCs/>
                <w:iCs/>
                <w:color w:val="000000"/>
                <w:sz w:val="24"/>
                <w:szCs w:val="24"/>
              </w:rPr>
              <w:t>0</w:t>
            </w:r>
            <w:r w:rsidR="00AB56B5">
              <w:rPr>
                <w:rFonts w:ascii="宋体" w:hAnsi="宋体" w:cs="宋体"/>
                <w:bCs/>
                <w:iCs/>
                <w:color w:val="000000"/>
                <w:sz w:val="24"/>
                <w:szCs w:val="24"/>
              </w:rPr>
              <w:t>0-1</w:t>
            </w:r>
            <w:r w:rsidR="00D11B72">
              <w:rPr>
                <w:rFonts w:ascii="宋体" w:hAnsi="宋体" w:cs="宋体"/>
                <w:bCs/>
                <w:iCs/>
                <w:color w:val="000000"/>
                <w:sz w:val="24"/>
                <w:szCs w:val="24"/>
              </w:rPr>
              <w:t>1</w:t>
            </w:r>
            <w:r w:rsidR="00AB56B5">
              <w:rPr>
                <w:rFonts w:ascii="宋体" w:hAnsi="宋体" w:cs="宋体" w:hint="eastAsia"/>
                <w:bCs/>
                <w:iCs/>
                <w:color w:val="000000"/>
                <w:sz w:val="24"/>
                <w:szCs w:val="24"/>
              </w:rPr>
              <w:t>:</w:t>
            </w:r>
            <w:r w:rsidR="000173DD">
              <w:rPr>
                <w:rFonts w:ascii="宋体" w:hAnsi="宋体" w:cs="宋体"/>
                <w:bCs/>
                <w:iCs/>
                <w:color w:val="000000"/>
                <w:sz w:val="24"/>
                <w:szCs w:val="24"/>
              </w:rPr>
              <w:t>00</w:t>
            </w:r>
          </w:p>
        </w:tc>
      </w:tr>
      <w:tr w:rsidR="0035615B" w14:paraId="2E3A6404" w14:textId="77777777">
        <w:tc>
          <w:tcPr>
            <w:tcW w:w="2149" w:type="dxa"/>
            <w:tcBorders>
              <w:top w:val="single" w:sz="4" w:space="0" w:color="auto"/>
              <w:left w:val="single" w:sz="4" w:space="0" w:color="auto"/>
              <w:bottom w:val="single" w:sz="4" w:space="0" w:color="auto"/>
              <w:right w:val="single" w:sz="4" w:space="0" w:color="auto"/>
            </w:tcBorders>
            <w:vAlign w:val="center"/>
          </w:tcPr>
          <w:p w14:paraId="289BA2E8"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地点</w:t>
            </w:r>
          </w:p>
        </w:tc>
        <w:tc>
          <w:tcPr>
            <w:tcW w:w="6782" w:type="dxa"/>
            <w:tcBorders>
              <w:top w:val="single" w:sz="4" w:space="0" w:color="auto"/>
              <w:left w:val="single" w:sz="4" w:space="0" w:color="auto"/>
              <w:bottom w:val="single" w:sz="4" w:space="0" w:color="auto"/>
              <w:right w:val="single" w:sz="4" w:space="0" w:color="auto"/>
            </w:tcBorders>
            <w:vAlign w:val="center"/>
          </w:tcPr>
          <w:p w14:paraId="75C55427" w14:textId="405DFA35" w:rsidR="0035615B" w:rsidRDefault="0002038B">
            <w:pPr>
              <w:rPr>
                <w:rFonts w:ascii="宋体" w:hAnsi="宋体" w:cs="宋体"/>
                <w:bCs/>
                <w:iCs/>
                <w:color w:val="000000"/>
                <w:sz w:val="24"/>
                <w:szCs w:val="24"/>
              </w:rPr>
            </w:pPr>
            <w:proofErr w:type="gramStart"/>
            <w:r>
              <w:rPr>
                <w:rFonts w:ascii="宋体" w:hAnsi="宋体" w:cs="宋体" w:hint="eastAsia"/>
                <w:bCs/>
                <w:iCs/>
                <w:color w:val="000000"/>
                <w:sz w:val="24"/>
                <w:szCs w:val="24"/>
              </w:rPr>
              <w:t>腾讯会议</w:t>
            </w:r>
            <w:proofErr w:type="gramEnd"/>
          </w:p>
        </w:tc>
      </w:tr>
      <w:tr w:rsidR="0035615B" w14:paraId="4C2D9CA6" w14:textId="77777777">
        <w:tc>
          <w:tcPr>
            <w:tcW w:w="2149" w:type="dxa"/>
            <w:tcBorders>
              <w:top w:val="single" w:sz="4" w:space="0" w:color="auto"/>
              <w:left w:val="single" w:sz="4" w:space="0" w:color="auto"/>
              <w:bottom w:val="single" w:sz="4" w:space="0" w:color="auto"/>
              <w:right w:val="single" w:sz="4" w:space="0" w:color="auto"/>
            </w:tcBorders>
            <w:vAlign w:val="center"/>
          </w:tcPr>
          <w:p w14:paraId="111BAD12"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上市公司接待人员姓名</w:t>
            </w:r>
          </w:p>
        </w:tc>
        <w:tc>
          <w:tcPr>
            <w:tcW w:w="6782" w:type="dxa"/>
            <w:tcBorders>
              <w:top w:val="single" w:sz="4" w:space="0" w:color="auto"/>
              <w:left w:val="single" w:sz="4" w:space="0" w:color="auto"/>
              <w:bottom w:val="single" w:sz="4" w:space="0" w:color="auto"/>
              <w:right w:val="single" w:sz="4" w:space="0" w:color="auto"/>
            </w:tcBorders>
            <w:vAlign w:val="center"/>
          </w:tcPr>
          <w:p w14:paraId="6DCB472E"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董事会秘书 李永</w:t>
            </w:r>
          </w:p>
          <w:p w14:paraId="23E6112C" w14:textId="52C073EB" w:rsidR="0035615B" w:rsidRDefault="00000000">
            <w:pPr>
              <w:rPr>
                <w:rFonts w:ascii="宋体" w:hAnsi="宋体" w:cs="宋体"/>
                <w:bCs/>
                <w:iCs/>
                <w:color w:val="000000"/>
                <w:sz w:val="24"/>
                <w:szCs w:val="24"/>
              </w:rPr>
            </w:pPr>
            <w:r>
              <w:rPr>
                <w:rFonts w:ascii="宋体" w:hAnsi="宋体" w:cs="宋体" w:hint="eastAsia"/>
                <w:bCs/>
                <w:iCs/>
                <w:color w:val="000000"/>
                <w:sz w:val="24"/>
                <w:szCs w:val="24"/>
              </w:rPr>
              <w:t>证券事务代表 郑凯微</w:t>
            </w:r>
          </w:p>
        </w:tc>
      </w:tr>
      <w:tr w:rsidR="0035615B" w14:paraId="58204980" w14:textId="77777777">
        <w:tc>
          <w:tcPr>
            <w:tcW w:w="2149" w:type="dxa"/>
            <w:tcBorders>
              <w:top w:val="single" w:sz="4" w:space="0" w:color="auto"/>
              <w:left w:val="single" w:sz="4" w:space="0" w:color="auto"/>
              <w:bottom w:val="single" w:sz="4" w:space="0" w:color="auto"/>
              <w:right w:val="single" w:sz="4" w:space="0" w:color="auto"/>
            </w:tcBorders>
            <w:vAlign w:val="center"/>
          </w:tcPr>
          <w:p w14:paraId="0CDF7A14"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投资者关系活动主要内容介绍</w:t>
            </w:r>
          </w:p>
          <w:p w14:paraId="745B08B6" w14:textId="77777777" w:rsidR="0035615B" w:rsidRDefault="0035615B">
            <w:pPr>
              <w:rPr>
                <w:rFonts w:ascii="宋体" w:hAnsi="宋体" w:cs="宋体"/>
                <w:bCs/>
                <w:iCs/>
                <w:color w:val="000000"/>
                <w:sz w:val="24"/>
                <w:szCs w:val="24"/>
              </w:rPr>
            </w:pPr>
          </w:p>
        </w:tc>
        <w:tc>
          <w:tcPr>
            <w:tcW w:w="6782" w:type="dxa"/>
            <w:tcBorders>
              <w:top w:val="single" w:sz="4" w:space="0" w:color="auto"/>
              <w:left w:val="single" w:sz="4" w:space="0" w:color="auto"/>
              <w:bottom w:val="single" w:sz="4" w:space="0" w:color="auto"/>
              <w:right w:val="single" w:sz="4" w:space="0" w:color="auto"/>
            </w:tcBorders>
            <w:vAlign w:val="center"/>
          </w:tcPr>
          <w:p w14:paraId="636A17D7" w14:textId="4FB3D1D6" w:rsidR="0035615B" w:rsidRDefault="00000000">
            <w:pPr>
              <w:rPr>
                <w:rFonts w:ascii="宋体" w:hAnsi="宋体" w:cs="宋体"/>
                <w:bCs/>
                <w:iCs/>
                <w:color w:val="000000"/>
                <w:sz w:val="24"/>
                <w:szCs w:val="24"/>
              </w:rPr>
            </w:pPr>
            <w:r>
              <w:rPr>
                <w:rFonts w:ascii="宋体" w:hAnsi="宋体" w:cs="宋体" w:hint="eastAsia"/>
                <w:bCs/>
                <w:iCs/>
                <w:color w:val="000000"/>
                <w:sz w:val="24"/>
                <w:szCs w:val="24"/>
              </w:rPr>
              <w:t>1.</w:t>
            </w:r>
            <w:r w:rsidR="00921498">
              <w:rPr>
                <w:rFonts w:hint="eastAsia"/>
              </w:rPr>
              <w:t xml:space="preserve"> </w:t>
            </w:r>
            <w:r w:rsidR="000173DD" w:rsidRPr="000173DD">
              <w:rPr>
                <w:rFonts w:ascii="宋体" w:hAnsi="宋体" w:cs="宋体" w:hint="eastAsia"/>
                <w:bCs/>
                <w:iCs/>
                <w:color w:val="000000"/>
                <w:sz w:val="24"/>
                <w:szCs w:val="24"/>
              </w:rPr>
              <w:t>通州的高精尖药业产业基地已完工8成以上，投产和业绩贡献的时间表如何</w:t>
            </w:r>
            <w:r w:rsidR="00957CA1" w:rsidRPr="00957CA1">
              <w:rPr>
                <w:rFonts w:ascii="宋体" w:hAnsi="宋体" w:cs="宋体" w:hint="eastAsia"/>
                <w:bCs/>
                <w:iCs/>
                <w:color w:val="000000"/>
                <w:sz w:val="24"/>
                <w:szCs w:val="24"/>
              </w:rPr>
              <w:t>？</w:t>
            </w:r>
          </w:p>
          <w:p w14:paraId="78217855" w14:textId="08BD2C96" w:rsidR="0035615B" w:rsidRDefault="00000000">
            <w:pPr>
              <w:rPr>
                <w:rFonts w:ascii="宋体" w:hAnsi="宋体" w:cs="宋体"/>
                <w:bCs/>
                <w:iCs/>
                <w:color w:val="000000"/>
                <w:sz w:val="24"/>
                <w:szCs w:val="24"/>
              </w:rPr>
            </w:pPr>
            <w:r>
              <w:rPr>
                <w:rFonts w:ascii="宋体" w:hAnsi="宋体" w:cs="宋体" w:hint="eastAsia"/>
                <w:bCs/>
                <w:iCs/>
                <w:color w:val="000000"/>
                <w:sz w:val="24"/>
                <w:szCs w:val="24"/>
              </w:rPr>
              <w:t>回答：</w:t>
            </w:r>
            <w:proofErr w:type="gramStart"/>
            <w:r w:rsidR="007379CD" w:rsidRPr="007379CD">
              <w:rPr>
                <w:rFonts w:ascii="宋体" w:hAnsi="宋体" w:cs="宋体" w:hint="eastAsia"/>
                <w:bCs/>
                <w:iCs/>
                <w:color w:val="000000"/>
                <w:sz w:val="24"/>
                <w:szCs w:val="24"/>
              </w:rPr>
              <w:t>募投项目</w:t>
            </w:r>
            <w:proofErr w:type="gramEnd"/>
            <w:r w:rsidR="007379CD" w:rsidRPr="007379CD">
              <w:rPr>
                <w:rFonts w:ascii="宋体" w:hAnsi="宋体" w:cs="宋体" w:hint="eastAsia"/>
                <w:bCs/>
                <w:iCs/>
                <w:color w:val="000000"/>
                <w:sz w:val="24"/>
                <w:szCs w:val="24"/>
              </w:rPr>
              <w:t>按计划正常开展，相关产品的批件转移等工作已经着手进行，预计2026年达产</w:t>
            </w:r>
            <w:r>
              <w:rPr>
                <w:rFonts w:ascii="宋体" w:hAnsi="宋体" w:cs="宋体" w:hint="eastAsia"/>
                <w:bCs/>
                <w:iCs/>
                <w:color w:val="000000"/>
                <w:sz w:val="24"/>
                <w:szCs w:val="24"/>
              </w:rPr>
              <w:t>。</w:t>
            </w:r>
          </w:p>
          <w:p w14:paraId="37123DEE" w14:textId="77777777" w:rsidR="0035615B" w:rsidRDefault="0035615B">
            <w:pPr>
              <w:rPr>
                <w:rFonts w:ascii="宋体" w:hAnsi="宋体" w:cs="宋体"/>
                <w:bCs/>
                <w:iCs/>
                <w:color w:val="000000"/>
                <w:sz w:val="24"/>
                <w:szCs w:val="24"/>
              </w:rPr>
            </w:pPr>
          </w:p>
          <w:p w14:paraId="51DEA069" w14:textId="2A3F0A5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2</w:t>
            </w:r>
            <w:r>
              <w:rPr>
                <w:rFonts w:ascii="宋体" w:hAnsi="宋体" w:cs="宋体"/>
                <w:bCs/>
                <w:iCs/>
                <w:color w:val="000000"/>
                <w:sz w:val="24"/>
                <w:szCs w:val="24"/>
              </w:rPr>
              <w:t>.</w:t>
            </w:r>
            <w:r w:rsidR="007379CD" w:rsidRPr="007379CD">
              <w:rPr>
                <w:rFonts w:ascii="宋体" w:hAnsi="宋体" w:cs="宋体" w:hint="eastAsia"/>
                <w:bCs/>
                <w:iCs/>
                <w:color w:val="000000"/>
                <w:sz w:val="24"/>
                <w:szCs w:val="24"/>
              </w:rPr>
              <w:t>我们的优势就是原料一体化，新和成有一半的出口，公司原料药有没有出口空间</w:t>
            </w:r>
            <w:r w:rsidR="00432B1E" w:rsidRPr="00432B1E">
              <w:rPr>
                <w:rFonts w:ascii="宋体" w:hAnsi="宋体" w:cs="宋体" w:hint="eastAsia"/>
                <w:bCs/>
                <w:iCs/>
                <w:color w:val="000000"/>
                <w:sz w:val="24"/>
                <w:szCs w:val="24"/>
              </w:rPr>
              <w:t>？</w:t>
            </w:r>
          </w:p>
          <w:p w14:paraId="64BCCAE3" w14:textId="4F7C6B72" w:rsidR="0035615B" w:rsidRDefault="00000000">
            <w:pPr>
              <w:rPr>
                <w:rFonts w:ascii="宋体" w:hAnsi="宋体" w:cs="宋体"/>
                <w:bCs/>
                <w:iCs/>
                <w:color w:val="000000"/>
                <w:sz w:val="24"/>
                <w:szCs w:val="24"/>
              </w:rPr>
            </w:pPr>
            <w:r>
              <w:rPr>
                <w:rFonts w:ascii="宋体" w:hAnsi="宋体" w:cs="宋体" w:hint="eastAsia"/>
                <w:bCs/>
                <w:iCs/>
                <w:color w:val="000000"/>
                <w:sz w:val="24"/>
                <w:szCs w:val="24"/>
              </w:rPr>
              <w:t>回答：</w:t>
            </w:r>
            <w:r w:rsidR="007379CD" w:rsidRPr="007379CD">
              <w:rPr>
                <w:rFonts w:ascii="宋体" w:hAnsi="宋体" w:cs="宋体" w:hint="eastAsia"/>
                <w:bCs/>
                <w:iCs/>
                <w:color w:val="000000"/>
                <w:sz w:val="24"/>
                <w:szCs w:val="24"/>
              </w:rPr>
              <w:t>目前公司原料药的生产主要用于满足自有产品的供应。原料药的国际化竞争较为激烈，公司短期还是以自供为主，同时尝试国内市场的销售，未来不排除从事国际业务的可能性</w:t>
            </w:r>
            <w:r w:rsidR="00685B6A" w:rsidRPr="00685B6A">
              <w:rPr>
                <w:rFonts w:ascii="宋体" w:hAnsi="宋体" w:cs="宋体" w:hint="eastAsia"/>
                <w:bCs/>
                <w:iCs/>
                <w:color w:val="000000"/>
                <w:sz w:val="24"/>
                <w:szCs w:val="24"/>
              </w:rPr>
              <w:t>。</w:t>
            </w:r>
          </w:p>
          <w:p w14:paraId="6267FD61" w14:textId="77777777" w:rsidR="0035615B" w:rsidRDefault="0035615B">
            <w:pPr>
              <w:rPr>
                <w:rFonts w:ascii="宋体" w:hAnsi="宋体" w:cs="宋体"/>
                <w:bCs/>
                <w:iCs/>
                <w:color w:val="000000"/>
                <w:sz w:val="24"/>
                <w:szCs w:val="24"/>
              </w:rPr>
            </w:pPr>
          </w:p>
          <w:p w14:paraId="4A9045A6" w14:textId="2BB82D8A" w:rsidR="00957CA1" w:rsidRDefault="00290AB9" w:rsidP="00290AB9">
            <w:pPr>
              <w:rPr>
                <w:rFonts w:ascii="宋体" w:hAnsi="宋体" w:cs="宋体"/>
                <w:bCs/>
                <w:iCs/>
                <w:color w:val="000000"/>
                <w:sz w:val="24"/>
                <w:szCs w:val="24"/>
              </w:rPr>
            </w:pPr>
            <w:r>
              <w:rPr>
                <w:rFonts w:ascii="宋体" w:hAnsi="宋体" w:cs="宋体" w:hint="eastAsia"/>
                <w:bCs/>
                <w:iCs/>
                <w:color w:val="000000"/>
                <w:sz w:val="24"/>
                <w:szCs w:val="24"/>
              </w:rPr>
              <w:t>3</w:t>
            </w:r>
            <w:r>
              <w:rPr>
                <w:rFonts w:ascii="宋体" w:hAnsi="宋体" w:cs="宋体"/>
                <w:bCs/>
                <w:iCs/>
                <w:color w:val="000000"/>
                <w:sz w:val="24"/>
                <w:szCs w:val="24"/>
              </w:rPr>
              <w:t>.</w:t>
            </w:r>
            <w:r w:rsidR="006A4E68" w:rsidRPr="006A4E68">
              <w:rPr>
                <w:rFonts w:ascii="宋体" w:hAnsi="宋体" w:cs="宋体" w:hint="eastAsia"/>
                <w:bCs/>
                <w:iCs/>
                <w:color w:val="000000"/>
                <w:sz w:val="24"/>
                <w:szCs w:val="24"/>
              </w:rPr>
              <w:t>三四季度销售费用飙升的原因是啥？后续有规模效应能明显下降不</w:t>
            </w:r>
            <w:r w:rsidR="00957CA1" w:rsidRPr="00957CA1">
              <w:rPr>
                <w:rFonts w:ascii="宋体" w:hAnsi="宋体" w:cs="宋体" w:hint="eastAsia"/>
                <w:bCs/>
                <w:iCs/>
                <w:color w:val="000000"/>
                <w:sz w:val="24"/>
                <w:szCs w:val="24"/>
              </w:rPr>
              <w:t>？</w:t>
            </w:r>
          </w:p>
          <w:p w14:paraId="55A6F8F3" w14:textId="0AD2769C" w:rsidR="0035615B" w:rsidRPr="00957CA1" w:rsidRDefault="00000000" w:rsidP="00957CA1">
            <w:pPr>
              <w:rPr>
                <w:rFonts w:ascii="宋体" w:hAnsi="宋体" w:cs="宋体"/>
                <w:bCs/>
                <w:iCs/>
                <w:color w:val="000000"/>
                <w:sz w:val="24"/>
                <w:szCs w:val="24"/>
              </w:rPr>
            </w:pPr>
            <w:r w:rsidRPr="00957CA1">
              <w:rPr>
                <w:rFonts w:ascii="宋体" w:hAnsi="宋体" w:cs="宋体" w:hint="eastAsia"/>
                <w:bCs/>
                <w:iCs/>
                <w:color w:val="000000"/>
                <w:sz w:val="24"/>
                <w:szCs w:val="24"/>
              </w:rPr>
              <w:t>回答：</w:t>
            </w:r>
            <w:r w:rsidR="00A81172" w:rsidRPr="006A4E68">
              <w:rPr>
                <w:rFonts w:ascii="宋体" w:hAnsi="宋体" w:cs="宋体" w:hint="eastAsia"/>
                <w:bCs/>
                <w:iCs/>
                <w:color w:val="000000"/>
                <w:sz w:val="24"/>
                <w:szCs w:val="24"/>
              </w:rPr>
              <w:t xml:space="preserve"> </w:t>
            </w:r>
            <w:r w:rsidR="006A4E68" w:rsidRPr="006A4E68">
              <w:rPr>
                <w:rFonts w:ascii="宋体" w:hAnsi="宋体" w:cs="宋体" w:hint="eastAsia"/>
                <w:bCs/>
                <w:iCs/>
                <w:color w:val="000000"/>
                <w:sz w:val="24"/>
                <w:szCs w:val="24"/>
              </w:rPr>
              <w:t>2024年公司获批产品较多，</w:t>
            </w:r>
            <w:r w:rsidR="006A4E68">
              <w:rPr>
                <w:rFonts w:ascii="宋体" w:hAnsi="宋体" w:cs="宋体" w:hint="eastAsia"/>
                <w:bCs/>
                <w:iCs/>
                <w:color w:val="000000"/>
                <w:sz w:val="24"/>
                <w:szCs w:val="24"/>
              </w:rPr>
              <w:t>销售费用</w:t>
            </w:r>
            <w:r w:rsidR="006A4E68" w:rsidRPr="006A4E68">
              <w:rPr>
                <w:rFonts w:ascii="宋体" w:hAnsi="宋体" w:cs="宋体" w:hint="eastAsia"/>
                <w:bCs/>
                <w:iCs/>
                <w:color w:val="000000"/>
                <w:sz w:val="24"/>
                <w:szCs w:val="24"/>
              </w:rPr>
              <w:t>符合市场规律，未来销售费用</w:t>
            </w:r>
            <w:proofErr w:type="gramStart"/>
            <w:r w:rsidR="006A4E68" w:rsidRPr="006A4E68">
              <w:rPr>
                <w:rFonts w:ascii="宋体" w:hAnsi="宋体" w:cs="宋体" w:hint="eastAsia"/>
                <w:bCs/>
                <w:iCs/>
                <w:color w:val="000000"/>
                <w:sz w:val="24"/>
                <w:szCs w:val="24"/>
              </w:rPr>
              <w:t>率走势</w:t>
            </w:r>
            <w:proofErr w:type="gramEnd"/>
            <w:r w:rsidR="006A4E68" w:rsidRPr="006A4E68">
              <w:rPr>
                <w:rFonts w:ascii="宋体" w:hAnsi="宋体" w:cs="宋体" w:hint="eastAsia"/>
                <w:bCs/>
                <w:iCs/>
                <w:color w:val="000000"/>
                <w:sz w:val="24"/>
                <w:szCs w:val="24"/>
              </w:rPr>
              <w:t>取决于宏观经济环境、行业发展状况、市场需求、公司管理团队的努力等诸多因素,具有不确定性。</w:t>
            </w:r>
          </w:p>
          <w:p w14:paraId="4072E99A" w14:textId="77777777" w:rsidR="00F81324" w:rsidRDefault="00F81324">
            <w:pPr>
              <w:rPr>
                <w:rFonts w:ascii="宋体" w:hAnsi="宋体" w:cs="宋体"/>
                <w:bCs/>
                <w:iCs/>
                <w:color w:val="000000"/>
                <w:sz w:val="24"/>
                <w:szCs w:val="24"/>
              </w:rPr>
            </w:pPr>
          </w:p>
          <w:p w14:paraId="1347FED5" w14:textId="15CB38E0" w:rsidR="00F81324" w:rsidRPr="00F81324" w:rsidRDefault="00290AB9" w:rsidP="00F81324">
            <w:pPr>
              <w:rPr>
                <w:rFonts w:ascii="宋体" w:hAnsi="宋体" w:cs="宋体"/>
                <w:bCs/>
                <w:iCs/>
                <w:color w:val="000000"/>
                <w:sz w:val="24"/>
                <w:szCs w:val="24"/>
              </w:rPr>
            </w:pPr>
            <w:r>
              <w:rPr>
                <w:rFonts w:ascii="宋体" w:hAnsi="宋体" w:cs="宋体" w:hint="eastAsia"/>
                <w:bCs/>
                <w:iCs/>
                <w:color w:val="000000"/>
                <w:sz w:val="24"/>
                <w:szCs w:val="24"/>
              </w:rPr>
              <w:t>4</w:t>
            </w:r>
            <w:r>
              <w:rPr>
                <w:rFonts w:ascii="宋体" w:hAnsi="宋体" w:cs="宋体"/>
                <w:bCs/>
                <w:iCs/>
                <w:color w:val="000000"/>
                <w:sz w:val="24"/>
                <w:szCs w:val="24"/>
              </w:rPr>
              <w:t>.</w:t>
            </w:r>
            <w:r w:rsidR="002E6F86">
              <w:rPr>
                <w:rFonts w:hint="eastAsia"/>
              </w:rPr>
              <w:t xml:space="preserve"> </w:t>
            </w:r>
            <w:r w:rsidR="006A4E68" w:rsidRPr="006A4E68">
              <w:rPr>
                <w:rFonts w:ascii="宋体" w:hAnsi="宋体" w:cs="宋体" w:hint="eastAsia"/>
                <w:bCs/>
                <w:iCs/>
                <w:color w:val="000000"/>
                <w:sz w:val="24"/>
                <w:szCs w:val="24"/>
              </w:rPr>
              <w:t>2025复方α酮酸丢标，估计有4亿销售额占制剂收入12%，业绩压力影响怎么看</w:t>
            </w:r>
            <w:r w:rsidR="00F81324" w:rsidRPr="00F81324">
              <w:rPr>
                <w:rFonts w:ascii="宋体" w:hAnsi="宋体" w:cs="宋体" w:hint="eastAsia"/>
                <w:bCs/>
                <w:iCs/>
                <w:color w:val="000000"/>
                <w:sz w:val="24"/>
                <w:szCs w:val="24"/>
              </w:rPr>
              <w:t>？</w:t>
            </w:r>
          </w:p>
          <w:p w14:paraId="633A9251" w14:textId="43D7ED8E" w:rsidR="00F81324" w:rsidRDefault="00F81324" w:rsidP="00F81324">
            <w:pPr>
              <w:rPr>
                <w:rFonts w:ascii="宋体" w:hAnsi="宋体" w:cs="宋体"/>
                <w:bCs/>
                <w:iCs/>
                <w:color w:val="000000"/>
                <w:sz w:val="24"/>
                <w:szCs w:val="24"/>
              </w:rPr>
            </w:pPr>
            <w:r>
              <w:rPr>
                <w:rFonts w:ascii="宋体" w:hAnsi="宋体" w:cs="宋体" w:hint="eastAsia"/>
                <w:bCs/>
                <w:iCs/>
                <w:color w:val="000000"/>
                <w:sz w:val="24"/>
                <w:szCs w:val="24"/>
              </w:rPr>
              <w:t>回答：</w:t>
            </w:r>
            <w:r w:rsidR="006A4E68" w:rsidRPr="006A4E68">
              <w:rPr>
                <w:rFonts w:ascii="宋体" w:hAnsi="宋体" w:cs="宋体" w:hint="eastAsia"/>
                <w:bCs/>
                <w:iCs/>
                <w:color w:val="000000"/>
                <w:sz w:val="24"/>
                <w:szCs w:val="24"/>
              </w:rPr>
              <w:t xml:space="preserve">公司坚持“临床急需、仿创结合”的策略，巩固仿制药研发优势，持续推进多品种研发战略，截至目前共有 12 </w:t>
            </w:r>
            <w:proofErr w:type="gramStart"/>
            <w:r w:rsidR="006A4E68" w:rsidRPr="006A4E68">
              <w:rPr>
                <w:rFonts w:ascii="宋体" w:hAnsi="宋体" w:cs="宋体" w:hint="eastAsia"/>
                <w:bCs/>
                <w:iCs/>
                <w:color w:val="000000"/>
                <w:sz w:val="24"/>
                <w:szCs w:val="24"/>
              </w:rPr>
              <w:t>个</w:t>
            </w:r>
            <w:proofErr w:type="gramEnd"/>
            <w:r w:rsidR="006A4E68" w:rsidRPr="006A4E68">
              <w:rPr>
                <w:rFonts w:ascii="宋体" w:hAnsi="宋体" w:cs="宋体" w:hint="eastAsia"/>
                <w:bCs/>
                <w:iCs/>
                <w:color w:val="000000"/>
                <w:sz w:val="24"/>
                <w:szCs w:val="24"/>
              </w:rPr>
              <w:t>品种中标国家带量采购，2022 年至 2024 年营业收入均稳步增长。复方α酮酸未中标将会对未来的销售情况造成一定的影响，但不会对公司生产经营产生重大影响。公司将继续积极推进扩大上述产品零售市场和其他渠道的销售推广，并且通过持续研发以期不断有新产品推向市场</w:t>
            </w:r>
            <w:r w:rsidR="00C82D3C" w:rsidRPr="00C82D3C">
              <w:rPr>
                <w:rFonts w:ascii="宋体" w:hAnsi="宋体" w:cs="宋体" w:hint="eastAsia"/>
                <w:bCs/>
                <w:iCs/>
                <w:color w:val="000000"/>
                <w:sz w:val="24"/>
                <w:szCs w:val="24"/>
              </w:rPr>
              <w:t>。</w:t>
            </w:r>
          </w:p>
          <w:p w14:paraId="0783A560" w14:textId="77777777" w:rsidR="00432B1E" w:rsidRDefault="00432B1E" w:rsidP="00F81324">
            <w:pPr>
              <w:rPr>
                <w:rFonts w:ascii="宋体" w:hAnsi="宋体" w:cs="宋体"/>
                <w:bCs/>
                <w:iCs/>
                <w:color w:val="000000"/>
                <w:sz w:val="24"/>
                <w:szCs w:val="24"/>
              </w:rPr>
            </w:pPr>
          </w:p>
          <w:p w14:paraId="29B3ACC5" w14:textId="4C56AE2B" w:rsidR="00432B1E" w:rsidRDefault="00432B1E" w:rsidP="002E6F86">
            <w:pPr>
              <w:rPr>
                <w:rFonts w:ascii="宋体" w:hAnsi="宋体" w:cs="宋体"/>
                <w:bCs/>
                <w:iCs/>
                <w:color w:val="000000"/>
                <w:sz w:val="24"/>
                <w:szCs w:val="24"/>
              </w:rPr>
            </w:pPr>
            <w:r>
              <w:rPr>
                <w:rFonts w:ascii="宋体" w:hAnsi="宋体" w:cs="宋体" w:hint="eastAsia"/>
                <w:bCs/>
                <w:iCs/>
                <w:color w:val="000000"/>
                <w:sz w:val="24"/>
                <w:szCs w:val="24"/>
              </w:rPr>
              <w:t>5</w:t>
            </w:r>
            <w:r>
              <w:rPr>
                <w:rFonts w:ascii="宋体" w:hAnsi="宋体" w:cs="宋体"/>
                <w:bCs/>
                <w:iCs/>
                <w:color w:val="000000"/>
                <w:sz w:val="24"/>
                <w:szCs w:val="24"/>
              </w:rPr>
              <w:t>.</w:t>
            </w:r>
            <w:r w:rsidR="002E6F86">
              <w:rPr>
                <w:rFonts w:hint="eastAsia"/>
              </w:rPr>
              <w:t xml:space="preserve"> </w:t>
            </w:r>
            <w:r w:rsidR="006A4E68" w:rsidRPr="006A4E68">
              <w:rPr>
                <w:rFonts w:ascii="宋体" w:hAnsi="宋体" w:cs="宋体" w:hint="eastAsia"/>
                <w:bCs/>
                <w:iCs/>
                <w:color w:val="000000"/>
                <w:sz w:val="24"/>
                <w:szCs w:val="24"/>
              </w:rPr>
              <w:t>去年回购了2个亿要做激励，为啥一直没公告激励</w:t>
            </w:r>
            <w:r w:rsidR="006A4E68">
              <w:rPr>
                <w:rFonts w:ascii="宋体" w:hAnsi="宋体" w:cs="宋体" w:hint="eastAsia"/>
                <w:bCs/>
                <w:iCs/>
                <w:color w:val="000000"/>
                <w:sz w:val="24"/>
                <w:szCs w:val="24"/>
              </w:rPr>
              <w:t>？</w:t>
            </w:r>
          </w:p>
          <w:p w14:paraId="497EAB4B" w14:textId="64BFFB97" w:rsidR="00432B1E" w:rsidRDefault="00432B1E" w:rsidP="00F81324">
            <w:pPr>
              <w:rPr>
                <w:rFonts w:ascii="宋体" w:hAnsi="宋体" w:cs="宋体"/>
                <w:bCs/>
                <w:iCs/>
                <w:color w:val="000000"/>
                <w:sz w:val="24"/>
                <w:szCs w:val="24"/>
              </w:rPr>
            </w:pPr>
            <w:r>
              <w:rPr>
                <w:rFonts w:ascii="宋体" w:hAnsi="宋体" w:cs="宋体" w:hint="eastAsia"/>
                <w:bCs/>
                <w:iCs/>
                <w:color w:val="000000"/>
                <w:sz w:val="24"/>
                <w:szCs w:val="24"/>
              </w:rPr>
              <w:t>回答:</w:t>
            </w:r>
            <w:r>
              <w:rPr>
                <w:rFonts w:hint="eastAsia"/>
              </w:rPr>
              <w:t xml:space="preserve"> </w:t>
            </w:r>
            <w:r w:rsidR="006A4E68" w:rsidRPr="006A4E68">
              <w:rPr>
                <w:rFonts w:ascii="宋体" w:hAnsi="宋体" w:cs="宋体" w:hint="eastAsia"/>
                <w:bCs/>
                <w:iCs/>
                <w:color w:val="000000"/>
                <w:sz w:val="24"/>
                <w:szCs w:val="24"/>
              </w:rPr>
              <w:t>公司会根据实际情况制定合理的激励方案并在法规要求时间内完成激励，敬请关注公司后期相关公告</w:t>
            </w:r>
            <w:r w:rsidRPr="00432B1E">
              <w:rPr>
                <w:rFonts w:ascii="宋体" w:hAnsi="宋体" w:cs="宋体" w:hint="eastAsia"/>
                <w:bCs/>
                <w:iCs/>
                <w:color w:val="000000"/>
                <w:sz w:val="24"/>
                <w:szCs w:val="24"/>
              </w:rPr>
              <w:t>。</w:t>
            </w:r>
          </w:p>
          <w:p w14:paraId="66E9C8F3" w14:textId="77777777" w:rsidR="00432B1E" w:rsidRDefault="00432B1E" w:rsidP="00F81324">
            <w:pPr>
              <w:rPr>
                <w:rFonts w:ascii="宋体" w:hAnsi="宋体" w:cs="宋体"/>
                <w:bCs/>
                <w:iCs/>
                <w:color w:val="000000"/>
                <w:sz w:val="24"/>
                <w:szCs w:val="24"/>
              </w:rPr>
            </w:pPr>
          </w:p>
          <w:p w14:paraId="6EC89894" w14:textId="4F7E8D48" w:rsidR="00432B1E" w:rsidRDefault="00432B1E" w:rsidP="00F81324">
            <w:pPr>
              <w:rPr>
                <w:rFonts w:ascii="宋体" w:hAnsi="宋体" w:cs="宋体"/>
                <w:bCs/>
                <w:iCs/>
                <w:color w:val="000000"/>
                <w:sz w:val="24"/>
                <w:szCs w:val="24"/>
              </w:rPr>
            </w:pPr>
            <w:r>
              <w:rPr>
                <w:rFonts w:ascii="宋体" w:hAnsi="宋体" w:cs="宋体" w:hint="eastAsia"/>
                <w:bCs/>
                <w:iCs/>
                <w:color w:val="000000"/>
                <w:sz w:val="24"/>
                <w:szCs w:val="24"/>
              </w:rPr>
              <w:t>6</w:t>
            </w:r>
            <w:r>
              <w:rPr>
                <w:rFonts w:ascii="宋体" w:hAnsi="宋体" w:cs="宋体"/>
                <w:bCs/>
                <w:iCs/>
                <w:color w:val="000000"/>
                <w:sz w:val="24"/>
                <w:szCs w:val="24"/>
              </w:rPr>
              <w:t>.</w:t>
            </w:r>
            <w:r w:rsidR="006A4E68" w:rsidRPr="006A4E68">
              <w:rPr>
                <w:rFonts w:ascii="宋体" w:hAnsi="宋体" w:cs="宋体" w:hint="eastAsia"/>
                <w:bCs/>
                <w:iCs/>
                <w:color w:val="000000"/>
                <w:sz w:val="24"/>
                <w:szCs w:val="24"/>
              </w:rPr>
              <w:t>分红比例和回购等股东回报还有提升计划吗</w:t>
            </w:r>
            <w:r w:rsidRPr="00432B1E">
              <w:rPr>
                <w:rFonts w:ascii="宋体" w:hAnsi="宋体" w:cs="宋体" w:hint="eastAsia"/>
                <w:bCs/>
                <w:iCs/>
                <w:color w:val="000000"/>
                <w:sz w:val="24"/>
                <w:szCs w:val="24"/>
              </w:rPr>
              <w:t>？</w:t>
            </w:r>
          </w:p>
          <w:p w14:paraId="0BD5F338" w14:textId="67311F78" w:rsidR="00432B1E" w:rsidRDefault="00432B1E" w:rsidP="00F81324">
            <w:pPr>
              <w:rPr>
                <w:rFonts w:ascii="宋体" w:hAnsi="宋体" w:cs="宋体"/>
                <w:bCs/>
                <w:iCs/>
                <w:color w:val="000000"/>
                <w:sz w:val="24"/>
                <w:szCs w:val="24"/>
              </w:rPr>
            </w:pPr>
            <w:r>
              <w:rPr>
                <w:rFonts w:ascii="宋体" w:hAnsi="宋体" w:cs="宋体" w:hint="eastAsia"/>
                <w:bCs/>
                <w:iCs/>
                <w:color w:val="000000"/>
                <w:sz w:val="24"/>
                <w:szCs w:val="24"/>
              </w:rPr>
              <w:t>回答：</w:t>
            </w:r>
            <w:r w:rsidR="006A4E68" w:rsidRPr="006A4E68">
              <w:rPr>
                <w:rFonts w:ascii="宋体" w:hAnsi="宋体" w:cs="宋体" w:hint="eastAsia"/>
                <w:bCs/>
                <w:iCs/>
                <w:color w:val="000000"/>
                <w:sz w:val="24"/>
                <w:szCs w:val="24"/>
              </w:rPr>
              <w:t>公司将根据所处行业状况，结合公司实际业务情况、未来发展规划、资金情况，统筹好公司发展、业绩增长与股东回报的动态平衡，实现稳定、持续、科学的股东回报机制</w:t>
            </w:r>
            <w:r w:rsidRPr="00432B1E">
              <w:rPr>
                <w:rFonts w:ascii="宋体" w:hAnsi="宋体" w:cs="宋体" w:hint="eastAsia"/>
                <w:bCs/>
                <w:iCs/>
                <w:color w:val="000000"/>
                <w:sz w:val="24"/>
                <w:szCs w:val="24"/>
              </w:rPr>
              <w:t>。</w:t>
            </w:r>
          </w:p>
          <w:p w14:paraId="0DC30D32" w14:textId="77777777" w:rsidR="00432B1E" w:rsidRDefault="00432B1E" w:rsidP="00F81324">
            <w:pPr>
              <w:rPr>
                <w:rFonts w:ascii="宋体" w:hAnsi="宋体" w:cs="宋体"/>
                <w:bCs/>
                <w:iCs/>
                <w:color w:val="000000"/>
                <w:sz w:val="24"/>
                <w:szCs w:val="24"/>
              </w:rPr>
            </w:pPr>
          </w:p>
          <w:p w14:paraId="01A954A1" w14:textId="490D2CC1" w:rsidR="0035615B" w:rsidRPr="00432B1E" w:rsidRDefault="0035615B">
            <w:pPr>
              <w:rPr>
                <w:rFonts w:ascii="宋体" w:hAnsi="宋体" w:cs="宋体"/>
                <w:bCs/>
                <w:iCs/>
                <w:color w:val="000000"/>
                <w:sz w:val="24"/>
                <w:szCs w:val="24"/>
              </w:rPr>
            </w:pPr>
          </w:p>
        </w:tc>
      </w:tr>
      <w:tr w:rsidR="0035615B" w14:paraId="21536B68" w14:textId="77777777">
        <w:tc>
          <w:tcPr>
            <w:tcW w:w="2149" w:type="dxa"/>
            <w:tcBorders>
              <w:top w:val="single" w:sz="4" w:space="0" w:color="auto"/>
              <w:left w:val="single" w:sz="4" w:space="0" w:color="auto"/>
              <w:bottom w:val="single" w:sz="4" w:space="0" w:color="auto"/>
              <w:right w:val="single" w:sz="4" w:space="0" w:color="auto"/>
            </w:tcBorders>
            <w:vAlign w:val="center"/>
          </w:tcPr>
          <w:p w14:paraId="69B0A95C"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lastRenderedPageBreak/>
              <w:t>附件清单（如有）</w:t>
            </w:r>
          </w:p>
        </w:tc>
        <w:tc>
          <w:tcPr>
            <w:tcW w:w="6782" w:type="dxa"/>
            <w:tcBorders>
              <w:top w:val="single" w:sz="4" w:space="0" w:color="auto"/>
              <w:left w:val="single" w:sz="4" w:space="0" w:color="auto"/>
              <w:bottom w:val="single" w:sz="4" w:space="0" w:color="auto"/>
              <w:right w:val="single" w:sz="4" w:space="0" w:color="auto"/>
            </w:tcBorders>
            <w:vAlign w:val="center"/>
          </w:tcPr>
          <w:p w14:paraId="395E2F60" w14:textId="77777777" w:rsidR="0035615B" w:rsidRDefault="0035615B">
            <w:pPr>
              <w:rPr>
                <w:rFonts w:ascii="宋体" w:hAnsi="宋体" w:cs="宋体"/>
                <w:bCs/>
                <w:iCs/>
                <w:color w:val="000000"/>
                <w:sz w:val="24"/>
                <w:szCs w:val="24"/>
              </w:rPr>
            </w:pPr>
          </w:p>
          <w:p w14:paraId="6D4C4080" w14:textId="77777777" w:rsidR="0035615B" w:rsidRDefault="0035615B">
            <w:pPr>
              <w:rPr>
                <w:rFonts w:ascii="宋体" w:hAnsi="宋体" w:cs="宋体"/>
                <w:bCs/>
                <w:iCs/>
                <w:color w:val="000000"/>
                <w:sz w:val="24"/>
                <w:szCs w:val="24"/>
              </w:rPr>
            </w:pPr>
          </w:p>
        </w:tc>
      </w:tr>
      <w:tr w:rsidR="0035615B" w14:paraId="36CFA616" w14:textId="77777777">
        <w:tc>
          <w:tcPr>
            <w:tcW w:w="2149" w:type="dxa"/>
            <w:tcBorders>
              <w:top w:val="single" w:sz="4" w:space="0" w:color="auto"/>
              <w:left w:val="single" w:sz="4" w:space="0" w:color="auto"/>
              <w:bottom w:val="single" w:sz="4" w:space="0" w:color="auto"/>
              <w:right w:val="single" w:sz="4" w:space="0" w:color="auto"/>
            </w:tcBorders>
            <w:vAlign w:val="center"/>
          </w:tcPr>
          <w:p w14:paraId="184C46D5" w14:textId="77777777" w:rsidR="0035615B" w:rsidRDefault="00000000">
            <w:pPr>
              <w:rPr>
                <w:rFonts w:ascii="宋体" w:hAnsi="宋体" w:cs="宋体"/>
                <w:bCs/>
                <w:iCs/>
                <w:color w:val="000000"/>
                <w:sz w:val="24"/>
                <w:szCs w:val="24"/>
              </w:rPr>
            </w:pPr>
            <w:r>
              <w:rPr>
                <w:rFonts w:ascii="宋体" w:hAnsi="宋体" w:cs="宋体" w:hint="eastAsia"/>
                <w:bCs/>
                <w:iCs/>
                <w:color w:val="000000"/>
                <w:sz w:val="24"/>
                <w:szCs w:val="24"/>
              </w:rPr>
              <w:t>日期</w:t>
            </w:r>
          </w:p>
        </w:tc>
        <w:tc>
          <w:tcPr>
            <w:tcW w:w="6782" w:type="dxa"/>
            <w:tcBorders>
              <w:top w:val="single" w:sz="4" w:space="0" w:color="auto"/>
              <w:left w:val="single" w:sz="4" w:space="0" w:color="auto"/>
              <w:bottom w:val="single" w:sz="4" w:space="0" w:color="auto"/>
              <w:right w:val="single" w:sz="4" w:space="0" w:color="auto"/>
            </w:tcBorders>
            <w:vAlign w:val="center"/>
          </w:tcPr>
          <w:p w14:paraId="414608E2" w14:textId="396D59B3" w:rsidR="0035615B" w:rsidRDefault="00000000">
            <w:pPr>
              <w:rPr>
                <w:rFonts w:ascii="宋体" w:hAnsi="宋体" w:cs="宋体"/>
                <w:bCs/>
                <w:iCs/>
                <w:color w:val="000000"/>
                <w:sz w:val="24"/>
                <w:szCs w:val="24"/>
              </w:rPr>
            </w:pPr>
            <w:r>
              <w:rPr>
                <w:rFonts w:ascii="宋体" w:hAnsi="宋体" w:cs="宋体" w:hint="eastAsia"/>
                <w:bCs/>
                <w:iCs/>
                <w:color w:val="000000"/>
                <w:sz w:val="24"/>
                <w:szCs w:val="24"/>
              </w:rPr>
              <w:t>202</w:t>
            </w:r>
            <w:r w:rsidR="003A61BA">
              <w:rPr>
                <w:rFonts w:ascii="宋体" w:hAnsi="宋体" w:cs="宋体"/>
                <w:bCs/>
                <w:iCs/>
                <w:color w:val="000000"/>
                <w:sz w:val="24"/>
                <w:szCs w:val="24"/>
              </w:rPr>
              <w:t>5</w:t>
            </w:r>
            <w:r>
              <w:rPr>
                <w:rFonts w:ascii="宋体" w:hAnsi="宋体" w:cs="宋体" w:hint="eastAsia"/>
                <w:bCs/>
                <w:iCs/>
                <w:color w:val="000000"/>
                <w:sz w:val="24"/>
                <w:szCs w:val="24"/>
              </w:rPr>
              <w:t>年</w:t>
            </w:r>
            <w:r w:rsidR="006A4E68">
              <w:rPr>
                <w:rFonts w:ascii="宋体" w:hAnsi="宋体" w:cs="宋体"/>
                <w:bCs/>
                <w:iCs/>
                <w:color w:val="000000"/>
                <w:sz w:val="24"/>
                <w:szCs w:val="24"/>
              </w:rPr>
              <w:t>5</w:t>
            </w:r>
            <w:r>
              <w:rPr>
                <w:rFonts w:ascii="宋体" w:hAnsi="宋体" w:cs="宋体" w:hint="eastAsia"/>
                <w:bCs/>
                <w:iCs/>
                <w:color w:val="000000"/>
                <w:sz w:val="24"/>
                <w:szCs w:val="24"/>
              </w:rPr>
              <w:t>月</w:t>
            </w:r>
            <w:r w:rsidR="006A4E68">
              <w:rPr>
                <w:rFonts w:ascii="宋体" w:hAnsi="宋体" w:cs="宋体"/>
                <w:bCs/>
                <w:iCs/>
                <w:color w:val="000000"/>
                <w:sz w:val="24"/>
                <w:szCs w:val="24"/>
              </w:rPr>
              <w:t>9</w:t>
            </w:r>
            <w:r>
              <w:rPr>
                <w:rFonts w:ascii="宋体" w:hAnsi="宋体" w:cs="宋体" w:hint="eastAsia"/>
                <w:bCs/>
                <w:iCs/>
                <w:color w:val="000000"/>
                <w:sz w:val="24"/>
                <w:szCs w:val="24"/>
              </w:rPr>
              <w:t>日</w:t>
            </w:r>
          </w:p>
        </w:tc>
      </w:tr>
    </w:tbl>
    <w:p w14:paraId="5723679E" w14:textId="77777777" w:rsidR="0035615B" w:rsidRDefault="0035615B">
      <w:pPr>
        <w:rPr>
          <w:rFonts w:ascii="宋体" w:hAnsi="宋体" w:cs="宋体"/>
          <w:sz w:val="28"/>
          <w:szCs w:val="28"/>
        </w:rPr>
      </w:pPr>
    </w:p>
    <w:sectPr w:rsidR="0035615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783F9" w14:textId="77777777" w:rsidR="00B24552" w:rsidRDefault="00B24552" w:rsidP="00E26E92">
      <w:r>
        <w:separator/>
      </w:r>
    </w:p>
  </w:endnote>
  <w:endnote w:type="continuationSeparator" w:id="0">
    <w:p w14:paraId="7A96EFE1" w14:textId="77777777" w:rsidR="00B24552" w:rsidRDefault="00B24552" w:rsidP="00E26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2">
    <w:altName w:val="Wing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EC46B" w14:textId="77777777" w:rsidR="00B24552" w:rsidRDefault="00B24552" w:rsidP="00E26E92">
      <w:r>
        <w:separator/>
      </w:r>
    </w:p>
  </w:footnote>
  <w:footnote w:type="continuationSeparator" w:id="0">
    <w:p w14:paraId="30937A43" w14:textId="77777777" w:rsidR="00B24552" w:rsidRDefault="00B24552" w:rsidP="00E26E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C4ADEA"/>
    <w:multiLevelType w:val="singleLevel"/>
    <w:tmpl w:val="97C4ADEA"/>
    <w:lvl w:ilvl="0">
      <w:start w:val="4"/>
      <w:numFmt w:val="decimal"/>
      <w:suff w:val="space"/>
      <w:lvlText w:val="%1."/>
      <w:lvlJc w:val="left"/>
    </w:lvl>
  </w:abstractNum>
  <w:num w:numId="1" w16cid:durableId="2099596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mE1NjM2ZmQ3M2EyYTUxNDQ5MjNjODJhNjYwNmNjNTMifQ=="/>
  </w:docVars>
  <w:rsids>
    <w:rsidRoot w:val="05442F5E"/>
    <w:rsid w:val="00002847"/>
    <w:rsid w:val="00004ABE"/>
    <w:rsid w:val="00016E42"/>
    <w:rsid w:val="000173DD"/>
    <w:rsid w:val="0002038B"/>
    <w:rsid w:val="00024F3D"/>
    <w:rsid w:val="00026E9B"/>
    <w:rsid w:val="0003103E"/>
    <w:rsid w:val="00046268"/>
    <w:rsid w:val="0007353E"/>
    <w:rsid w:val="00077220"/>
    <w:rsid w:val="000805C4"/>
    <w:rsid w:val="00094542"/>
    <w:rsid w:val="00094C80"/>
    <w:rsid w:val="000A2DEE"/>
    <w:rsid w:val="000A4710"/>
    <w:rsid w:val="000A7FDD"/>
    <w:rsid w:val="000B77DC"/>
    <w:rsid w:val="000C434B"/>
    <w:rsid w:val="000D32F6"/>
    <w:rsid w:val="000D5DC1"/>
    <w:rsid w:val="000E68F6"/>
    <w:rsid w:val="000F5EE2"/>
    <w:rsid w:val="00110A81"/>
    <w:rsid w:val="00115CF8"/>
    <w:rsid w:val="00124BA3"/>
    <w:rsid w:val="0012733C"/>
    <w:rsid w:val="001344FE"/>
    <w:rsid w:val="00134FD6"/>
    <w:rsid w:val="001376D1"/>
    <w:rsid w:val="0014311B"/>
    <w:rsid w:val="00143F14"/>
    <w:rsid w:val="00151CD4"/>
    <w:rsid w:val="00154931"/>
    <w:rsid w:val="00162069"/>
    <w:rsid w:val="00162415"/>
    <w:rsid w:val="00165B32"/>
    <w:rsid w:val="0017173B"/>
    <w:rsid w:val="00171789"/>
    <w:rsid w:val="001720C0"/>
    <w:rsid w:val="00181C4C"/>
    <w:rsid w:val="00183536"/>
    <w:rsid w:val="00191EE7"/>
    <w:rsid w:val="0019584E"/>
    <w:rsid w:val="001A0DEC"/>
    <w:rsid w:val="001A421A"/>
    <w:rsid w:val="001A7362"/>
    <w:rsid w:val="001B0E82"/>
    <w:rsid w:val="001B0FC6"/>
    <w:rsid w:val="001B5CAB"/>
    <w:rsid w:val="001C3535"/>
    <w:rsid w:val="001D4084"/>
    <w:rsid w:val="001D6BF7"/>
    <w:rsid w:val="001E1C9B"/>
    <w:rsid w:val="001E2998"/>
    <w:rsid w:val="001F64E8"/>
    <w:rsid w:val="00214BDC"/>
    <w:rsid w:val="00215348"/>
    <w:rsid w:val="002219FC"/>
    <w:rsid w:val="00223C46"/>
    <w:rsid w:val="00237CC5"/>
    <w:rsid w:val="00240557"/>
    <w:rsid w:val="00270576"/>
    <w:rsid w:val="0027764A"/>
    <w:rsid w:val="00290AB9"/>
    <w:rsid w:val="00291FE6"/>
    <w:rsid w:val="002A5D89"/>
    <w:rsid w:val="002C3DC0"/>
    <w:rsid w:val="002D3275"/>
    <w:rsid w:val="002E6F86"/>
    <w:rsid w:val="00300CE2"/>
    <w:rsid w:val="003130C1"/>
    <w:rsid w:val="003210F3"/>
    <w:rsid w:val="00327FB9"/>
    <w:rsid w:val="00345598"/>
    <w:rsid w:val="0035615B"/>
    <w:rsid w:val="00356486"/>
    <w:rsid w:val="00377CBD"/>
    <w:rsid w:val="003905C9"/>
    <w:rsid w:val="00397088"/>
    <w:rsid w:val="003A1669"/>
    <w:rsid w:val="003A5666"/>
    <w:rsid w:val="003A5B02"/>
    <w:rsid w:val="003A61BA"/>
    <w:rsid w:val="003B3153"/>
    <w:rsid w:val="003D411D"/>
    <w:rsid w:val="003E5FB3"/>
    <w:rsid w:val="00400A8C"/>
    <w:rsid w:val="004049C2"/>
    <w:rsid w:val="00412595"/>
    <w:rsid w:val="00431CFA"/>
    <w:rsid w:val="00432B1E"/>
    <w:rsid w:val="00452FE4"/>
    <w:rsid w:val="00472AA0"/>
    <w:rsid w:val="004922AD"/>
    <w:rsid w:val="004B05A7"/>
    <w:rsid w:val="004C0BE1"/>
    <w:rsid w:val="004D1693"/>
    <w:rsid w:val="004D20C5"/>
    <w:rsid w:val="004D7176"/>
    <w:rsid w:val="004E2238"/>
    <w:rsid w:val="004E7471"/>
    <w:rsid w:val="0050452C"/>
    <w:rsid w:val="00510E66"/>
    <w:rsid w:val="00514C1A"/>
    <w:rsid w:val="00533220"/>
    <w:rsid w:val="005377DD"/>
    <w:rsid w:val="0054319E"/>
    <w:rsid w:val="005523DA"/>
    <w:rsid w:val="00552A29"/>
    <w:rsid w:val="00563BB4"/>
    <w:rsid w:val="00574AD6"/>
    <w:rsid w:val="005839AF"/>
    <w:rsid w:val="00593B56"/>
    <w:rsid w:val="0059633C"/>
    <w:rsid w:val="005A25EB"/>
    <w:rsid w:val="005A602E"/>
    <w:rsid w:val="005B2C8D"/>
    <w:rsid w:val="005B5039"/>
    <w:rsid w:val="005C22E0"/>
    <w:rsid w:val="005D015D"/>
    <w:rsid w:val="005D670D"/>
    <w:rsid w:val="005E3465"/>
    <w:rsid w:val="005E71AF"/>
    <w:rsid w:val="005F0E0C"/>
    <w:rsid w:val="005F259A"/>
    <w:rsid w:val="00607DD2"/>
    <w:rsid w:val="00630453"/>
    <w:rsid w:val="00633D78"/>
    <w:rsid w:val="006353FB"/>
    <w:rsid w:val="0064462C"/>
    <w:rsid w:val="00646A8C"/>
    <w:rsid w:val="00647081"/>
    <w:rsid w:val="00647D4E"/>
    <w:rsid w:val="006677A1"/>
    <w:rsid w:val="00675727"/>
    <w:rsid w:val="00677C72"/>
    <w:rsid w:val="0068354D"/>
    <w:rsid w:val="0068404E"/>
    <w:rsid w:val="006847A6"/>
    <w:rsid w:val="00685B6A"/>
    <w:rsid w:val="0068770A"/>
    <w:rsid w:val="006903AB"/>
    <w:rsid w:val="006A4E68"/>
    <w:rsid w:val="006B090F"/>
    <w:rsid w:val="006B78CF"/>
    <w:rsid w:val="006C0563"/>
    <w:rsid w:val="006C2977"/>
    <w:rsid w:val="006C4247"/>
    <w:rsid w:val="006C7D8B"/>
    <w:rsid w:val="006D1448"/>
    <w:rsid w:val="006D48A9"/>
    <w:rsid w:val="006F7F51"/>
    <w:rsid w:val="00707059"/>
    <w:rsid w:val="007223E5"/>
    <w:rsid w:val="007232B4"/>
    <w:rsid w:val="00732229"/>
    <w:rsid w:val="007356FA"/>
    <w:rsid w:val="007379CD"/>
    <w:rsid w:val="00773857"/>
    <w:rsid w:val="00774744"/>
    <w:rsid w:val="00777752"/>
    <w:rsid w:val="00780A85"/>
    <w:rsid w:val="00782727"/>
    <w:rsid w:val="0078643F"/>
    <w:rsid w:val="007953D4"/>
    <w:rsid w:val="007A53C4"/>
    <w:rsid w:val="007B463C"/>
    <w:rsid w:val="007C32BD"/>
    <w:rsid w:val="007C611F"/>
    <w:rsid w:val="007D7D37"/>
    <w:rsid w:val="007E097C"/>
    <w:rsid w:val="00823E63"/>
    <w:rsid w:val="00824DC3"/>
    <w:rsid w:val="008461BE"/>
    <w:rsid w:val="00873264"/>
    <w:rsid w:val="00876479"/>
    <w:rsid w:val="00884215"/>
    <w:rsid w:val="008863B7"/>
    <w:rsid w:val="00893B6B"/>
    <w:rsid w:val="008A2044"/>
    <w:rsid w:val="008A6A71"/>
    <w:rsid w:val="008B0868"/>
    <w:rsid w:val="008B0C2F"/>
    <w:rsid w:val="008C0FA2"/>
    <w:rsid w:val="008D6212"/>
    <w:rsid w:val="008E7296"/>
    <w:rsid w:val="00900E24"/>
    <w:rsid w:val="0091173A"/>
    <w:rsid w:val="009139CE"/>
    <w:rsid w:val="00917A2D"/>
    <w:rsid w:val="00921498"/>
    <w:rsid w:val="00924D90"/>
    <w:rsid w:val="0092599C"/>
    <w:rsid w:val="00927FD2"/>
    <w:rsid w:val="00930D80"/>
    <w:rsid w:val="0094560A"/>
    <w:rsid w:val="00946AA8"/>
    <w:rsid w:val="00956E33"/>
    <w:rsid w:val="00956FF0"/>
    <w:rsid w:val="00957182"/>
    <w:rsid w:val="00957CA1"/>
    <w:rsid w:val="00961EA3"/>
    <w:rsid w:val="009634A6"/>
    <w:rsid w:val="009760C9"/>
    <w:rsid w:val="00990BAF"/>
    <w:rsid w:val="00993D7D"/>
    <w:rsid w:val="0099414C"/>
    <w:rsid w:val="009A62D5"/>
    <w:rsid w:val="009C079A"/>
    <w:rsid w:val="009C5296"/>
    <w:rsid w:val="009D0A0C"/>
    <w:rsid w:val="009D3BE8"/>
    <w:rsid w:val="009E062A"/>
    <w:rsid w:val="009E6FA7"/>
    <w:rsid w:val="009E7B97"/>
    <w:rsid w:val="00A00211"/>
    <w:rsid w:val="00A0027E"/>
    <w:rsid w:val="00A157A7"/>
    <w:rsid w:val="00A16634"/>
    <w:rsid w:val="00A309A4"/>
    <w:rsid w:val="00A33054"/>
    <w:rsid w:val="00A33C7B"/>
    <w:rsid w:val="00A510B2"/>
    <w:rsid w:val="00A62919"/>
    <w:rsid w:val="00A66107"/>
    <w:rsid w:val="00A7542F"/>
    <w:rsid w:val="00A77204"/>
    <w:rsid w:val="00A81172"/>
    <w:rsid w:val="00A91AF0"/>
    <w:rsid w:val="00AA4E63"/>
    <w:rsid w:val="00AA7734"/>
    <w:rsid w:val="00AB56B5"/>
    <w:rsid w:val="00AB6BFD"/>
    <w:rsid w:val="00AC18C1"/>
    <w:rsid w:val="00AD0344"/>
    <w:rsid w:val="00AD6B40"/>
    <w:rsid w:val="00AE4C20"/>
    <w:rsid w:val="00AF2383"/>
    <w:rsid w:val="00AF3514"/>
    <w:rsid w:val="00AF46FB"/>
    <w:rsid w:val="00B203CA"/>
    <w:rsid w:val="00B24552"/>
    <w:rsid w:val="00B37669"/>
    <w:rsid w:val="00B810F3"/>
    <w:rsid w:val="00B95136"/>
    <w:rsid w:val="00B97758"/>
    <w:rsid w:val="00BC07D8"/>
    <w:rsid w:val="00BC0F3D"/>
    <w:rsid w:val="00BD1D59"/>
    <w:rsid w:val="00BD5053"/>
    <w:rsid w:val="00BF0BA4"/>
    <w:rsid w:val="00BF5443"/>
    <w:rsid w:val="00C00051"/>
    <w:rsid w:val="00C23CFA"/>
    <w:rsid w:val="00C26E11"/>
    <w:rsid w:val="00C32D13"/>
    <w:rsid w:val="00C35612"/>
    <w:rsid w:val="00C46B80"/>
    <w:rsid w:val="00C746A7"/>
    <w:rsid w:val="00C82D3C"/>
    <w:rsid w:val="00C874C9"/>
    <w:rsid w:val="00C87F53"/>
    <w:rsid w:val="00CA0DAE"/>
    <w:rsid w:val="00CA1FC0"/>
    <w:rsid w:val="00CB4E43"/>
    <w:rsid w:val="00CB62C8"/>
    <w:rsid w:val="00CC3060"/>
    <w:rsid w:val="00CD0CD9"/>
    <w:rsid w:val="00CD1972"/>
    <w:rsid w:val="00CD3A06"/>
    <w:rsid w:val="00CD429C"/>
    <w:rsid w:val="00CD53E0"/>
    <w:rsid w:val="00CD7ED7"/>
    <w:rsid w:val="00CE5C0C"/>
    <w:rsid w:val="00CF18B2"/>
    <w:rsid w:val="00CF50B2"/>
    <w:rsid w:val="00D00E24"/>
    <w:rsid w:val="00D016BF"/>
    <w:rsid w:val="00D07375"/>
    <w:rsid w:val="00D11B72"/>
    <w:rsid w:val="00D201AB"/>
    <w:rsid w:val="00D23395"/>
    <w:rsid w:val="00D236C3"/>
    <w:rsid w:val="00D30C55"/>
    <w:rsid w:val="00D6542F"/>
    <w:rsid w:val="00D70646"/>
    <w:rsid w:val="00D721A2"/>
    <w:rsid w:val="00D83BAF"/>
    <w:rsid w:val="00D8794D"/>
    <w:rsid w:val="00D954D4"/>
    <w:rsid w:val="00DA2B83"/>
    <w:rsid w:val="00DB0C9E"/>
    <w:rsid w:val="00DC05F8"/>
    <w:rsid w:val="00DC236D"/>
    <w:rsid w:val="00DC30FB"/>
    <w:rsid w:val="00DC3BCD"/>
    <w:rsid w:val="00DC4B94"/>
    <w:rsid w:val="00DD0459"/>
    <w:rsid w:val="00DE3A6C"/>
    <w:rsid w:val="00DE55EF"/>
    <w:rsid w:val="00DE679E"/>
    <w:rsid w:val="00DE68C3"/>
    <w:rsid w:val="00DE6A9E"/>
    <w:rsid w:val="00DF289C"/>
    <w:rsid w:val="00DF4DB1"/>
    <w:rsid w:val="00DF5E80"/>
    <w:rsid w:val="00E00078"/>
    <w:rsid w:val="00E0600B"/>
    <w:rsid w:val="00E11C36"/>
    <w:rsid w:val="00E14B7F"/>
    <w:rsid w:val="00E14CF3"/>
    <w:rsid w:val="00E230F0"/>
    <w:rsid w:val="00E26E92"/>
    <w:rsid w:val="00E53C6C"/>
    <w:rsid w:val="00E74BD5"/>
    <w:rsid w:val="00E83899"/>
    <w:rsid w:val="00E947A3"/>
    <w:rsid w:val="00EC1C07"/>
    <w:rsid w:val="00EC7447"/>
    <w:rsid w:val="00ED6EE8"/>
    <w:rsid w:val="00EE0408"/>
    <w:rsid w:val="00EF2A8D"/>
    <w:rsid w:val="00EF487D"/>
    <w:rsid w:val="00F11E64"/>
    <w:rsid w:val="00F50965"/>
    <w:rsid w:val="00F513BF"/>
    <w:rsid w:val="00F51F99"/>
    <w:rsid w:val="00F52B90"/>
    <w:rsid w:val="00F5501D"/>
    <w:rsid w:val="00F76D8A"/>
    <w:rsid w:val="00F81324"/>
    <w:rsid w:val="00F90AD5"/>
    <w:rsid w:val="00F94183"/>
    <w:rsid w:val="00FA5A80"/>
    <w:rsid w:val="00FA72FE"/>
    <w:rsid w:val="00FB0E34"/>
    <w:rsid w:val="00FC2456"/>
    <w:rsid w:val="00FC678C"/>
    <w:rsid w:val="00FD3B54"/>
    <w:rsid w:val="00FF0A37"/>
    <w:rsid w:val="05442F5E"/>
    <w:rsid w:val="15501684"/>
    <w:rsid w:val="20595821"/>
    <w:rsid w:val="2FD1167A"/>
    <w:rsid w:val="3E3B5595"/>
    <w:rsid w:val="4EC81B2B"/>
    <w:rsid w:val="597C39F6"/>
    <w:rsid w:val="5A697FC3"/>
    <w:rsid w:val="6AAE2FD3"/>
    <w:rsid w:val="70F159D9"/>
    <w:rsid w:val="7D677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4453EF"/>
  <w15:docId w15:val="{0CC53BD7-DDF6-4A80-8C1C-05BD906C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paragraph" w:styleId="1">
    <w:name w:val="heading 1"/>
    <w:basedOn w:val="a"/>
    <w:next w:val="a"/>
    <w:qFormat/>
    <w:pPr>
      <w:keepNext/>
      <w:keepLines/>
      <w:spacing w:line="360" w:lineRule="auto"/>
      <w:jc w:val="center"/>
      <w:outlineLvl w:val="0"/>
    </w:pPr>
    <w:rPr>
      <w:rFonts w:asciiTheme="minorHAnsi" w:hAnsiTheme="minorHAnsi"/>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qFormat/>
    <w:pPr>
      <w:tabs>
        <w:tab w:val="center" w:pos="4153"/>
        <w:tab w:val="right" w:pos="8306"/>
      </w:tabs>
      <w:snapToGrid w:val="0"/>
      <w:jc w:val="left"/>
    </w:pPr>
    <w:rPr>
      <w:sz w:val="18"/>
      <w:szCs w:val="18"/>
    </w:rPr>
  </w:style>
  <w:style w:type="paragraph" w:styleId="a5">
    <w:name w:val="header"/>
    <w:basedOn w:val="a"/>
    <w:link w:val="a6"/>
    <w:autoRedefine/>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autoRedefine/>
    <w:qFormat/>
    <w:rPr>
      <w:kern w:val="2"/>
      <w:sz w:val="18"/>
      <w:szCs w:val="18"/>
    </w:rPr>
  </w:style>
  <w:style w:type="character" w:customStyle="1" w:styleId="a4">
    <w:name w:val="页脚 字符"/>
    <w:basedOn w:val="a0"/>
    <w:link w:val="a3"/>
    <w:autoRedefine/>
    <w:qFormat/>
    <w:rPr>
      <w:kern w:val="2"/>
      <w:sz w:val="18"/>
      <w:szCs w:val="18"/>
    </w:rPr>
  </w:style>
  <w:style w:type="paragraph" w:styleId="a7">
    <w:name w:val="List Paragraph"/>
    <w:basedOn w:val="a"/>
    <w:uiPriority w:val="99"/>
    <w:rsid w:val="00F8132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75F2D-DEE1-4A57-890D-9FAFC77F4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150</Words>
  <Characters>856</Characters>
  <Application>Microsoft Office Word</Application>
  <DocSecurity>0</DocSecurity>
  <Lines>7</Lines>
  <Paragraphs>2</Paragraphs>
  <ScaleCrop>false</ScaleCrop>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guoyi.chen</dc:creator>
  <cp:lastModifiedBy>凯微 郑</cp:lastModifiedBy>
  <cp:revision>3</cp:revision>
  <cp:lastPrinted>2025-02-20T05:59:00Z</cp:lastPrinted>
  <dcterms:created xsi:type="dcterms:W3CDTF">2025-05-09T04:03:00Z</dcterms:created>
  <dcterms:modified xsi:type="dcterms:W3CDTF">2025-05-09T04:54:00Z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8AA552A67ED344FEB41A964467E24329_13</vt:lpwstr>
  </property>
</Properties>
</file>