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4EC45" w14:textId="7982C858" w:rsidR="00194387" w:rsidRDefault="00977A3F">
      <w:pPr>
        <w:spacing w:beforeLines="50" w:before="156" w:afterLines="50" w:after="156" w:line="400" w:lineRule="exact"/>
        <w:ind w:firstLine="420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证券代码：600223                                  证券简称：福瑞达</w:t>
      </w:r>
    </w:p>
    <w:p w14:paraId="518AB0B6" w14:textId="77777777" w:rsidR="00194387" w:rsidRDefault="00977A3F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鲁商福瑞达医药股份有限公司投资者关系活动记录表</w:t>
      </w: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6728"/>
      </w:tblGrid>
      <w:tr w:rsidR="00194387" w14:paraId="05E2B125" w14:textId="77777777">
        <w:trPr>
          <w:trHeight w:val="210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8099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9EE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4"/>
              </w:rPr>
              <w:t>分析师会议</w:t>
            </w:r>
          </w:p>
          <w:p w14:paraId="2A8E7999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4"/>
              </w:rPr>
              <w:t>业绩说明会</w:t>
            </w:r>
          </w:p>
          <w:p w14:paraId="0478984A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4"/>
              </w:rPr>
              <w:t>路演活动</w:t>
            </w:r>
          </w:p>
          <w:p w14:paraId="74A335F9" w14:textId="77777777" w:rsidR="00194387" w:rsidRDefault="00977A3F">
            <w:pPr>
              <w:tabs>
                <w:tab w:val="left" w:pos="3045"/>
                <w:tab w:val="center" w:pos="3199"/>
              </w:tabs>
              <w:spacing w:line="312" w:lineRule="auto"/>
              <w:rPr>
                <w:rFonts w:ascii="宋体" w:hAnsi="宋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4"/>
              </w:rPr>
              <w:t>现场参观</w:t>
            </w: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ab/>
            </w:r>
          </w:p>
          <w:p w14:paraId="05E19335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√其他电话会议</w:t>
            </w:r>
          </w:p>
        </w:tc>
      </w:tr>
      <w:tr w:rsidR="00194387" w14:paraId="6CB08749" w14:textId="77777777">
        <w:trPr>
          <w:trHeight w:val="84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958C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F359" w14:textId="32E742E1" w:rsidR="00A97882" w:rsidRDefault="00A97882">
            <w:pPr>
              <w:pStyle w:val="2"/>
              <w:spacing w:line="312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浙商证券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天风证券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中邮证券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5F1CDD">
              <w:rPr>
                <w:rFonts w:ascii="宋体" w:eastAsia="宋体" w:hAnsi="宋体" w:hint="eastAsia"/>
                <w:sz w:val="24"/>
              </w:rPr>
              <w:t>德邦证券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中泰证券</w:t>
            </w:r>
          </w:p>
          <w:p w14:paraId="472C02FA" w14:textId="760B5B41" w:rsidR="00A97882" w:rsidRDefault="00A97882">
            <w:pPr>
              <w:pStyle w:val="2"/>
              <w:spacing w:line="312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5F1CDD">
              <w:rPr>
                <w:rFonts w:ascii="宋体" w:eastAsia="宋体" w:hAnsi="宋体" w:hint="eastAsia"/>
                <w:sz w:val="24"/>
              </w:rPr>
              <w:t>工银瑞信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长江证券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中信建投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华泰证券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兴业证券</w:t>
            </w:r>
          </w:p>
          <w:p w14:paraId="4EFC0218" w14:textId="4BC9EC85" w:rsidR="00A97882" w:rsidRDefault="00A97882">
            <w:pPr>
              <w:pStyle w:val="2"/>
              <w:spacing w:line="312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光大证券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申万宏源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中金公司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华福证券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中信证券</w:t>
            </w:r>
          </w:p>
          <w:p w14:paraId="08CD8279" w14:textId="5235465F" w:rsidR="00194387" w:rsidRPr="00A97882" w:rsidRDefault="00A97882" w:rsidP="00A97882">
            <w:pPr>
              <w:pStyle w:val="2"/>
              <w:spacing w:line="312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山西证券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广发证券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方正证券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A97882">
              <w:rPr>
                <w:rFonts w:ascii="宋体" w:eastAsia="宋体" w:hAnsi="宋体" w:hint="eastAsia"/>
                <w:sz w:val="24"/>
              </w:rPr>
              <w:t>华曦资本</w:t>
            </w:r>
            <w:r>
              <w:rPr>
                <w:rFonts w:ascii="宋体" w:eastAsia="宋体" w:hAnsi="宋体" w:hint="eastAsia"/>
                <w:sz w:val="24"/>
              </w:rPr>
              <w:t>等</w:t>
            </w:r>
            <w:r w:rsidR="00977A3F"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</w:tr>
      <w:tr w:rsidR="00194387" w14:paraId="04559D0E" w14:textId="77777777">
        <w:trPr>
          <w:trHeight w:val="50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F529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18BC" w14:textId="4A5C2BF5" w:rsidR="00194387" w:rsidRDefault="00977A3F" w:rsidP="00A97882">
            <w:pPr>
              <w:pStyle w:val="2"/>
              <w:spacing w:line="312" w:lineRule="auto"/>
              <w:ind w:firstLineChars="0" w:firstLine="0"/>
              <w:rPr>
                <w:rFonts w:ascii="宋体" w:eastAsia="宋体" w:hAnsi="宋体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iCs/>
                <w:color w:val="000000"/>
                <w:sz w:val="24"/>
                <w:szCs w:val="24"/>
              </w:rPr>
              <w:t>02</w:t>
            </w:r>
            <w:r w:rsidR="00582035">
              <w:rPr>
                <w:rFonts w:ascii="宋体" w:eastAsia="宋体" w:hAnsi="宋体"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iCs/>
                <w:color w:val="000000"/>
                <w:sz w:val="24"/>
                <w:szCs w:val="24"/>
              </w:rPr>
              <w:t>年</w:t>
            </w:r>
            <w:r w:rsidR="00A97882">
              <w:rPr>
                <w:rFonts w:ascii="宋体" w:eastAsia="宋体" w:hAnsi="宋体"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iCs/>
                <w:color w:val="000000"/>
                <w:sz w:val="24"/>
                <w:szCs w:val="24"/>
              </w:rPr>
              <w:t>月</w:t>
            </w:r>
            <w:r w:rsidR="005F1CDD">
              <w:rPr>
                <w:rFonts w:ascii="宋体" w:eastAsia="宋体" w:hAnsi="宋体"/>
                <w:iCs/>
                <w:color w:val="000000"/>
                <w:sz w:val="24"/>
                <w:szCs w:val="24"/>
              </w:rPr>
              <w:t>2</w:t>
            </w:r>
            <w:r w:rsidR="00A97882">
              <w:rPr>
                <w:rFonts w:ascii="宋体" w:eastAsia="宋体" w:hAnsi="宋体"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iCs/>
                <w:color w:val="000000"/>
                <w:sz w:val="24"/>
                <w:szCs w:val="24"/>
              </w:rPr>
              <w:t xml:space="preserve">日 </w:t>
            </w:r>
            <w:r>
              <w:rPr>
                <w:rFonts w:ascii="宋体" w:eastAsia="宋体" w:hAnsi="宋体"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Cs w:val="0"/>
                <w:iCs/>
                <w:color w:val="000000"/>
                <w:sz w:val="24"/>
              </w:rPr>
              <w:t>1</w:t>
            </w:r>
            <w:r w:rsidR="00A97882">
              <w:rPr>
                <w:rFonts w:ascii="宋体" w:eastAsia="宋体" w:hAnsi="宋体"/>
                <w:bCs w:val="0"/>
                <w:iCs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bCs w:val="0"/>
                <w:iCs/>
                <w:color w:val="000000"/>
                <w:sz w:val="24"/>
              </w:rPr>
              <w:t>:</w:t>
            </w:r>
            <w:r w:rsidR="00626AA1">
              <w:rPr>
                <w:rFonts w:ascii="宋体" w:hAnsi="宋体"/>
                <w:bCs w:val="0"/>
                <w:iCs/>
                <w:color w:val="000000"/>
                <w:sz w:val="24"/>
              </w:rPr>
              <w:t>0</w:t>
            </w:r>
            <w:r>
              <w:rPr>
                <w:rFonts w:ascii="宋体" w:hAnsi="宋体"/>
                <w:bCs w:val="0"/>
                <w:iCs/>
                <w:color w:val="000000"/>
                <w:sz w:val="24"/>
              </w:rPr>
              <w:t>0-</w:t>
            </w:r>
            <w:r>
              <w:rPr>
                <w:rFonts w:ascii="宋体" w:hAnsi="宋体" w:hint="eastAsia"/>
                <w:bCs w:val="0"/>
                <w:iCs/>
                <w:color w:val="000000"/>
                <w:sz w:val="24"/>
              </w:rPr>
              <w:t>1</w:t>
            </w:r>
            <w:r w:rsidR="00A97882">
              <w:rPr>
                <w:rFonts w:ascii="宋体" w:hAnsi="宋体"/>
                <w:bCs w:val="0"/>
                <w:iCs/>
                <w:color w:val="000000"/>
                <w:sz w:val="24"/>
              </w:rPr>
              <w:t>7</w:t>
            </w:r>
            <w:r>
              <w:rPr>
                <w:rFonts w:ascii="宋体" w:hAnsi="宋体" w:hint="eastAsia"/>
                <w:bCs w:val="0"/>
                <w:iCs/>
                <w:color w:val="000000"/>
                <w:sz w:val="24"/>
              </w:rPr>
              <w:t>:</w:t>
            </w:r>
            <w:r w:rsidR="00626AA1">
              <w:rPr>
                <w:rFonts w:ascii="宋体" w:hAnsi="宋体"/>
                <w:bCs w:val="0"/>
                <w:iCs/>
                <w:color w:val="000000"/>
                <w:sz w:val="24"/>
              </w:rPr>
              <w:t>0</w:t>
            </w:r>
            <w:r>
              <w:rPr>
                <w:rFonts w:ascii="宋体" w:hAnsi="宋体"/>
                <w:bCs w:val="0"/>
                <w:iCs/>
                <w:color w:val="000000"/>
                <w:sz w:val="24"/>
              </w:rPr>
              <w:t>0</w:t>
            </w:r>
          </w:p>
        </w:tc>
      </w:tr>
      <w:tr w:rsidR="00194387" w14:paraId="7041697A" w14:textId="77777777">
        <w:trPr>
          <w:trHeight w:val="50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6C33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54C6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线上会议</w:t>
            </w:r>
          </w:p>
        </w:tc>
      </w:tr>
      <w:tr w:rsidR="00194387" w14:paraId="510F14EF" w14:textId="77777777">
        <w:trPr>
          <w:trHeight w:val="66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FEAB" w14:textId="77777777" w:rsidR="00194387" w:rsidRDefault="00977A3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F8BF" w14:textId="248E8D54" w:rsidR="00194387" w:rsidRDefault="00977A3F" w:rsidP="005F1CDD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张红阳、</w:t>
            </w:r>
            <w:r w:rsidR="00A97882">
              <w:rPr>
                <w:rFonts w:ascii="宋体" w:hAnsi="宋体" w:hint="eastAsia"/>
                <w:bCs/>
                <w:iCs/>
                <w:color w:val="000000"/>
                <w:sz w:val="24"/>
              </w:rPr>
              <w:t>窦茜茜、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白天明、姜良艳、</w:t>
            </w:r>
            <w:r w:rsidR="00626AA1" w:rsidRPr="00626AA1">
              <w:rPr>
                <w:rFonts w:ascii="宋体" w:hAnsi="宋体" w:hint="eastAsia"/>
                <w:bCs/>
                <w:iCs/>
                <w:color w:val="000000"/>
                <w:sz w:val="24"/>
              </w:rPr>
              <w:t>张泰生</w:t>
            </w:r>
          </w:p>
        </w:tc>
      </w:tr>
    </w:tbl>
    <w:p w14:paraId="353A36A7" w14:textId="77777777" w:rsidR="00194387" w:rsidRDefault="00194387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705"/>
      </w:tblGrid>
      <w:tr w:rsidR="00194387" w14:paraId="2508C10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E8F5" w14:textId="77777777" w:rsidR="00194387" w:rsidRDefault="00977A3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535E62DB" w14:textId="77777777" w:rsidR="00194387" w:rsidRDefault="0019438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BEFA" w14:textId="6FFBB771" w:rsidR="00626AA1" w:rsidRPr="00A57D78" w:rsidRDefault="00626AA1" w:rsidP="00626AA1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A57D78">
              <w:rPr>
                <w:rFonts w:ascii="宋体" w:hAnsi="宋体" w:hint="eastAsia"/>
                <w:b/>
                <w:sz w:val="24"/>
              </w:rPr>
              <w:t>一、公司</w:t>
            </w:r>
            <w:r w:rsidR="005F1CDD">
              <w:rPr>
                <w:rFonts w:ascii="宋体" w:hAnsi="宋体" w:hint="eastAsia"/>
                <w:b/>
                <w:sz w:val="24"/>
              </w:rPr>
              <w:t>2</w:t>
            </w:r>
            <w:r w:rsidR="005F1CDD">
              <w:rPr>
                <w:rFonts w:ascii="宋体" w:hAnsi="宋体"/>
                <w:b/>
                <w:sz w:val="24"/>
              </w:rPr>
              <w:t>02</w:t>
            </w:r>
            <w:r w:rsidR="00A97882">
              <w:rPr>
                <w:rFonts w:ascii="宋体" w:hAnsi="宋体"/>
                <w:b/>
                <w:sz w:val="24"/>
              </w:rPr>
              <w:t>5</w:t>
            </w:r>
            <w:r w:rsidR="005F1CDD">
              <w:rPr>
                <w:rFonts w:ascii="宋体" w:hAnsi="宋体" w:hint="eastAsia"/>
                <w:b/>
                <w:sz w:val="24"/>
              </w:rPr>
              <w:t>年</w:t>
            </w:r>
            <w:r w:rsidR="00A97882">
              <w:rPr>
                <w:rFonts w:ascii="宋体" w:hAnsi="宋体" w:hint="eastAsia"/>
                <w:b/>
                <w:sz w:val="24"/>
              </w:rPr>
              <w:t>一季度</w:t>
            </w:r>
            <w:r w:rsidRPr="00A57D78">
              <w:rPr>
                <w:rFonts w:ascii="宋体" w:hAnsi="宋体" w:hint="eastAsia"/>
                <w:b/>
                <w:sz w:val="24"/>
              </w:rPr>
              <w:t>经营情况介绍</w:t>
            </w:r>
          </w:p>
          <w:p w14:paraId="7C6D41DC" w14:textId="03AB400F" w:rsidR="00A97882" w:rsidRPr="00A97882" w:rsidRDefault="00A97882" w:rsidP="00A97882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A97882">
              <w:rPr>
                <w:rFonts w:ascii="宋体" w:hAnsi="宋体" w:hint="eastAsia"/>
                <w:sz w:val="24"/>
              </w:rPr>
              <w:t>2025年1-3月份，公司实现营业收入8.76亿元，实现归属于母公司所有者的净利润0.51亿元；截至</w:t>
            </w:r>
            <w:r>
              <w:rPr>
                <w:rFonts w:ascii="宋体" w:hAnsi="宋体" w:hint="eastAsia"/>
                <w:sz w:val="24"/>
              </w:rPr>
              <w:t>2025</w:t>
            </w:r>
            <w:r w:rsidRPr="00A97882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A97882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31</w:t>
            </w:r>
            <w:r w:rsidRPr="00A97882">
              <w:rPr>
                <w:rFonts w:ascii="宋体" w:hAnsi="宋体" w:hint="eastAsia"/>
                <w:sz w:val="24"/>
              </w:rPr>
              <w:t>日，公司总资产60.44亿元，归属于母公司所有者的净资产41.56亿元。</w:t>
            </w:r>
          </w:p>
          <w:p w14:paraId="06849AE6" w14:textId="429F44FF" w:rsidR="00A97882" w:rsidRPr="00A97882" w:rsidRDefault="00A97882" w:rsidP="00A97882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A97882">
              <w:rPr>
                <w:rFonts w:ascii="宋体" w:hAnsi="宋体" w:hint="eastAsia"/>
                <w:sz w:val="24"/>
              </w:rPr>
              <w:t>化妆品方面，</w:t>
            </w:r>
            <w:r>
              <w:rPr>
                <w:rFonts w:ascii="宋体" w:hAnsi="宋体" w:hint="eastAsia"/>
                <w:sz w:val="24"/>
              </w:rPr>
              <w:t>一季度实现</w:t>
            </w:r>
            <w:r w:rsidRPr="00A97882">
              <w:rPr>
                <w:rFonts w:ascii="宋体" w:hAnsi="宋体" w:hint="eastAsia"/>
                <w:sz w:val="24"/>
              </w:rPr>
              <w:t>营业收入</w:t>
            </w:r>
            <w:r>
              <w:rPr>
                <w:rFonts w:ascii="宋体" w:hAnsi="宋体" w:hint="eastAsia"/>
                <w:sz w:val="24"/>
              </w:rPr>
              <w:t>5.26</w:t>
            </w:r>
            <w:r w:rsidRPr="00A97882">
              <w:rPr>
                <w:rFonts w:ascii="宋体" w:hAnsi="宋体" w:hint="eastAsia"/>
                <w:sz w:val="24"/>
              </w:rPr>
              <w:t>亿元，毛利率61.06%。其中，颐莲品牌1-3月实现营业收入2.50亿元，瑷尔博士品牌</w:t>
            </w:r>
            <w:r>
              <w:rPr>
                <w:rFonts w:ascii="宋体" w:hAnsi="宋体" w:hint="eastAsia"/>
                <w:sz w:val="24"/>
              </w:rPr>
              <w:t>1-3</w:t>
            </w:r>
            <w:r w:rsidRPr="00A97882">
              <w:rPr>
                <w:rFonts w:ascii="宋体" w:hAnsi="宋体" w:hint="eastAsia"/>
                <w:sz w:val="24"/>
              </w:rPr>
              <w:t>月实现营业收入2.36亿元。报告期内，化妆品板块坚持研发驱动，强化科技创新，新授权专利</w:t>
            </w:r>
            <w:r>
              <w:rPr>
                <w:rFonts w:ascii="宋体" w:hAnsi="宋体" w:hint="eastAsia"/>
                <w:sz w:val="24"/>
              </w:rPr>
              <w:t>12</w:t>
            </w:r>
            <w:r w:rsidRPr="00A97882">
              <w:rPr>
                <w:rFonts w:ascii="宋体" w:hAnsi="宋体" w:hint="eastAsia"/>
                <w:sz w:val="24"/>
              </w:rPr>
              <w:t>项，新上市产品</w:t>
            </w:r>
            <w:r>
              <w:rPr>
                <w:rFonts w:ascii="宋体" w:hAnsi="宋体" w:hint="eastAsia"/>
                <w:sz w:val="24"/>
              </w:rPr>
              <w:t>47</w:t>
            </w:r>
            <w:r w:rsidRPr="00A97882">
              <w:rPr>
                <w:rFonts w:ascii="宋体" w:hAnsi="宋体" w:hint="eastAsia"/>
                <w:sz w:val="24"/>
              </w:rPr>
              <w:t>个，完成7项创新原料开发。</w:t>
            </w:r>
          </w:p>
          <w:p w14:paraId="28371457" w14:textId="2451C7B6" w:rsidR="00A97882" w:rsidRPr="00A97882" w:rsidRDefault="00A97882" w:rsidP="00A97882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A97882">
              <w:rPr>
                <w:rFonts w:ascii="宋体" w:hAnsi="宋体" w:hint="eastAsia"/>
                <w:sz w:val="24"/>
              </w:rPr>
              <w:t>医药方面，</w:t>
            </w:r>
            <w:r>
              <w:rPr>
                <w:rFonts w:ascii="宋体" w:hAnsi="宋体" w:hint="eastAsia"/>
                <w:sz w:val="24"/>
              </w:rPr>
              <w:t>一季度实现</w:t>
            </w:r>
            <w:r w:rsidRPr="00A97882">
              <w:rPr>
                <w:rFonts w:ascii="宋体" w:hAnsi="宋体" w:hint="eastAsia"/>
                <w:sz w:val="24"/>
              </w:rPr>
              <w:t>营业收入1.08亿元，毛利率54.80%。报告期内，医药板块继续推进药品研发，推进药食同源标准建设与新品开发，实现2款功能饮料上市。主动适应政策市场变化开展组织变革，组建 KA 销售部、新业务拓展部、数字营销</w:t>
            </w:r>
            <w:r w:rsidRPr="00A97882">
              <w:rPr>
                <w:rFonts w:ascii="宋体" w:hAnsi="宋体" w:hint="eastAsia"/>
                <w:sz w:val="24"/>
              </w:rPr>
              <w:lastRenderedPageBreak/>
              <w:t>部，推行“产品主理人+产品经理”双轨机制，强化产品全生命周期管理。</w:t>
            </w:r>
          </w:p>
          <w:p w14:paraId="1BC2C93A" w14:textId="2ACC9286" w:rsidR="00977A3F" w:rsidRPr="00977A3F" w:rsidRDefault="00A97882" w:rsidP="00A97882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A97882">
              <w:rPr>
                <w:rFonts w:ascii="宋体" w:hAnsi="宋体" w:hint="eastAsia"/>
                <w:sz w:val="24"/>
              </w:rPr>
              <w:t>原料及添加剂方面，</w:t>
            </w:r>
            <w:r>
              <w:rPr>
                <w:rFonts w:ascii="宋体" w:hAnsi="宋体" w:hint="eastAsia"/>
                <w:sz w:val="24"/>
              </w:rPr>
              <w:t>一季度实现</w:t>
            </w:r>
            <w:r w:rsidRPr="00A97882">
              <w:rPr>
                <w:rFonts w:ascii="宋体" w:hAnsi="宋体" w:hint="eastAsia"/>
                <w:sz w:val="24"/>
              </w:rPr>
              <w:t>营业收入0.86亿元，毛利率39.54%。报告期内，原料板块持续强化科技创新，新增2项授权发明专利，焦点福瑞达获批设立国家级博士后科研工作站，有序推进国内与国际医药级项目申报工作，完成玻璃酸钠原料药技术审评并正式转为A</w:t>
            </w:r>
            <w:r>
              <w:rPr>
                <w:rFonts w:ascii="宋体" w:hAnsi="宋体" w:hint="eastAsia"/>
                <w:sz w:val="24"/>
              </w:rPr>
              <w:t>类备案状态</w:t>
            </w:r>
            <w:r w:rsidR="00977A3F" w:rsidRPr="00977A3F">
              <w:rPr>
                <w:rFonts w:ascii="宋体" w:hAnsi="宋体" w:hint="eastAsia"/>
                <w:bCs/>
                <w:sz w:val="24"/>
              </w:rPr>
              <w:t>。</w:t>
            </w:r>
          </w:p>
          <w:p w14:paraId="02EE732C" w14:textId="08CF8234" w:rsidR="00194387" w:rsidRDefault="00977A3F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二、投资者主要问题回复汇总</w:t>
            </w:r>
          </w:p>
          <w:p w14:paraId="5E2D69B4" w14:textId="55CC8475" w:rsidR="003559B4" w:rsidRPr="00D43FD7" w:rsidRDefault="003559B4" w:rsidP="003559B4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</w:t>
            </w:r>
            <w:r w:rsidRPr="00D43FD7">
              <w:rPr>
                <w:rFonts w:ascii="宋体" w:hAnsi="宋体"/>
                <w:b/>
                <w:bCs/>
                <w:sz w:val="24"/>
              </w:rPr>
              <w:t>.</w:t>
            </w:r>
            <w:r w:rsidRPr="00D43FD7">
              <w:rPr>
                <w:rFonts w:ascii="宋体" w:hAnsi="宋体" w:hint="eastAsia"/>
                <w:b/>
                <w:bCs/>
                <w:sz w:val="24"/>
              </w:rPr>
              <w:t>关于化妆品业务相关情况</w:t>
            </w:r>
          </w:p>
          <w:p w14:paraId="76D4145E" w14:textId="49597CA8" w:rsidR="00FD7EB2" w:rsidRDefault="00FD7EB2" w:rsidP="003559B4">
            <w:pPr>
              <w:spacing w:line="360" w:lineRule="auto"/>
              <w:ind w:firstLineChars="200" w:firstLine="482"/>
              <w:rPr>
                <w:rFonts w:ascii="宋体" w:hAnsi="宋体"/>
                <w:bCs/>
                <w:sz w:val="24"/>
              </w:rPr>
            </w:pPr>
            <w:r w:rsidRPr="003C274F">
              <w:rPr>
                <w:rFonts w:ascii="宋体" w:hAnsi="宋体" w:hint="eastAsia"/>
                <w:b/>
                <w:bCs/>
                <w:sz w:val="24"/>
              </w:rPr>
              <w:t>品牌规划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8527FF" w:rsidRPr="008527FF">
              <w:rPr>
                <w:rFonts w:ascii="宋体" w:hAnsi="宋体" w:hint="eastAsia"/>
                <w:bCs/>
                <w:sz w:val="24"/>
              </w:rPr>
              <w:t>颐莲品牌今年将继续以喷雾为基本盘，</w:t>
            </w:r>
            <w:r w:rsidR="008527FF">
              <w:rPr>
                <w:rFonts w:ascii="宋体" w:hAnsi="宋体" w:hint="eastAsia"/>
                <w:bCs/>
                <w:sz w:val="24"/>
              </w:rPr>
              <w:t>按计划推出</w:t>
            </w:r>
            <w:r w:rsidR="008527FF" w:rsidRPr="008527FF">
              <w:rPr>
                <w:rFonts w:ascii="宋体" w:hAnsi="宋体" w:hint="eastAsia"/>
                <w:bCs/>
                <w:sz w:val="24"/>
              </w:rPr>
              <w:t>新品</w:t>
            </w:r>
            <w:r w:rsidR="008527FF">
              <w:rPr>
                <w:rFonts w:ascii="宋体" w:hAnsi="宋体" w:hint="eastAsia"/>
                <w:bCs/>
                <w:sz w:val="24"/>
              </w:rPr>
              <w:t>，推进第二梯队</w:t>
            </w:r>
            <w:r w:rsidR="008527FF" w:rsidRPr="008527FF">
              <w:rPr>
                <w:rFonts w:ascii="宋体" w:hAnsi="宋体" w:hint="eastAsia"/>
                <w:bCs/>
                <w:sz w:val="24"/>
              </w:rPr>
              <w:t>产品增长</w:t>
            </w:r>
            <w:r w:rsidR="008527FF">
              <w:rPr>
                <w:rFonts w:ascii="宋体" w:hAnsi="宋体" w:hint="eastAsia"/>
                <w:bCs/>
                <w:sz w:val="24"/>
              </w:rPr>
              <w:t>；</w:t>
            </w:r>
            <w:r w:rsidR="003C274F">
              <w:rPr>
                <w:rFonts w:ascii="宋体" w:hAnsi="宋体" w:hint="eastAsia"/>
                <w:bCs/>
                <w:sz w:val="24"/>
              </w:rPr>
              <w:t>瑷尔博士</w:t>
            </w:r>
            <w:r w:rsidR="003C274F" w:rsidRPr="003C274F">
              <w:rPr>
                <w:rFonts w:ascii="宋体" w:hAnsi="宋体" w:hint="eastAsia"/>
                <w:bCs/>
                <w:sz w:val="24"/>
              </w:rPr>
              <w:t>品牌</w:t>
            </w:r>
            <w:r w:rsidR="003C274F">
              <w:rPr>
                <w:rFonts w:ascii="宋体" w:hAnsi="宋体" w:hint="eastAsia"/>
                <w:bCs/>
                <w:sz w:val="24"/>
              </w:rPr>
              <w:t>目前出于战略调整期，重点围绕</w:t>
            </w:r>
            <w:r w:rsidR="003C274F" w:rsidRPr="003C274F">
              <w:rPr>
                <w:rFonts w:ascii="宋体" w:hAnsi="宋体" w:hint="eastAsia"/>
                <w:bCs/>
                <w:sz w:val="24"/>
              </w:rPr>
              <w:t>组织架构优化、产品线梳理</w:t>
            </w:r>
            <w:r w:rsidR="003C274F">
              <w:rPr>
                <w:rFonts w:ascii="宋体" w:hAnsi="宋体" w:hint="eastAsia"/>
                <w:bCs/>
                <w:sz w:val="24"/>
              </w:rPr>
              <w:t>、</w:t>
            </w:r>
            <w:r w:rsidR="003C274F" w:rsidRPr="003C274F">
              <w:rPr>
                <w:rFonts w:ascii="宋体" w:hAnsi="宋体" w:hint="eastAsia"/>
                <w:bCs/>
                <w:sz w:val="24"/>
              </w:rPr>
              <w:t>销渠道精细化管理等</w:t>
            </w:r>
            <w:r w:rsidR="003C274F">
              <w:rPr>
                <w:rFonts w:ascii="宋体" w:hAnsi="宋体" w:hint="eastAsia"/>
                <w:bCs/>
                <w:sz w:val="24"/>
              </w:rPr>
              <w:t>方面进行品牌调整，</w:t>
            </w:r>
            <w:r w:rsidR="003C274F" w:rsidRPr="003C274F">
              <w:rPr>
                <w:rFonts w:ascii="宋体" w:hAnsi="宋体" w:hint="eastAsia"/>
                <w:bCs/>
                <w:sz w:val="24"/>
              </w:rPr>
              <w:t>预计上半年完成调整</w:t>
            </w:r>
            <w:r w:rsidR="003C274F">
              <w:rPr>
                <w:rFonts w:ascii="宋体" w:hAnsi="宋体" w:hint="eastAsia"/>
                <w:bCs/>
                <w:sz w:val="24"/>
              </w:rPr>
              <w:t>；珂谧</w:t>
            </w:r>
            <w:r w:rsidR="003C274F" w:rsidRPr="003C274F">
              <w:rPr>
                <w:rFonts w:ascii="宋体" w:hAnsi="宋体" w:hint="eastAsia"/>
                <w:bCs/>
                <w:sz w:val="24"/>
              </w:rPr>
              <w:t>KeyC</w:t>
            </w:r>
            <w:r w:rsidR="003C274F">
              <w:rPr>
                <w:rFonts w:ascii="宋体" w:hAnsi="宋体" w:hint="eastAsia"/>
                <w:bCs/>
                <w:sz w:val="24"/>
              </w:rPr>
              <w:t>品牌目前</w:t>
            </w:r>
            <w:r w:rsidR="003C274F" w:rsidRPr="003C274F">
              <w:rPr>
                <w:rFonts w:ascii="宋体" w:hAnsi="宋体" w:hint="eastAsia"/>
                <w:bCs/>
                <w:sz w:val="24"/>
              </w:rPr>
              <w:t>延续了去年的良好</w:t>
            </w:r>
            <w:r w:rsidR="003C274F">
              <w:rPr>
                <w:rFonts w:ascii="宋体" w:hAnsi="宋体" w:hint="eastAsia"/>
                <w:bCs/>
                <w:sz w:val="24"/>
              </w:rPr>
              <w:t>发展势头</w:t>
            </w:r>
            <w:r w:rsidR="003C274F" w:rsidRPr="003C274F">
              <w:rPr>
                <w:rFonts w:ascii="宋体" w:hAnsi="宋体" w:hint="eastAsia"/>
                <w:bCs/>
                <w:sz w:val="24"/>
              </w:rPr>
              <w:t>，</w:t>
            </w:r>
            <w:r w:rsidR="003C274F">
              <w:rPr>
                <w:rFonts w:ascii="宋体" w:hAnsi="宋体" w:hint="eastAsia"/>
                <w:bCs/>
                <w:sz w:val="24"/>
              </w:rPr>
              <w:t>并对</w:t>
            </w:r>
            <w:r w:rsidR="003C274F" w:rsidRPr="003C274F">
              <w:rPr>
                <w:rFonts w:ascii="宋体" w:hAnsi="宋体" w:hint="eastAsia"/>
                <w:bCs/>
                <w:sz w:val="24"/>
              </w:rPr>
              <w:t>销售结构</w:t>
            </w:r>
            <w:r w:rsidR="003C274F">
              <w:rPr>
                <w:rFonts w:ascii="宋体" w:hAnsi="宋体" w:hint="eastAsia"/>
                <w:bCs/>
                <w:sz w:val="24"/>
              </w:rPr>
              <w:t>进行了</w:t>
            </w:r>
            <w:r w:rsidR="003C274F" w:rsidRPr="003C274F">
              <w:rPr>
                <w:rFonts w:ascii="宋体" w:hAnsi="宋体" w:hint="eastAsia"/>
                <w:bCs/>
                <w:sz w:val="24"/>
              </w:rPr>
              <w:t>调整，搭建自播</w:t>
            </w:r>
            <w:r w:rsidR="003C274F">
              <w:rPr>
                <w:rFonts w:ascii="宋体" w:hAnsi="宋体" w:hint="eastAsia"/>
                <w:bCs/>
                <w:sz w:val="24"/>
              </w:rPr>
              <w:t>、</w:t>
            </w:r>
            <w:r w:rsidR="003C274F" w:rsidRPr="003C274F">
              <w:rPr>
                <w:rFonts w:ascii="宋体" w:hAnsi="宋体" w:hint="eastAsia"/>
                <w:bCs/>
                <w:sz w:val="24"/>
              </w:rPr>
              <w:t>垂类达人</w:t>
            </w:r>
            <w:r w:rsidR="003C274F">
              <w:rPr>
                <w:rFonts w:ascii="宋体" w:hAnsi="宋体" w:hint="eastAsia"/>
                <w:bCs/>
                <w:sz w:val="24"/>
              </w:rPr>
              <w:t>等</w:t>
            </w:r>
            <w:r w:rsidR="007174AC">
              <w:rPr>
                <w:rFonts w:ascii="宋体" w:hAnsi="宋体" w:hint="eastAsia"/>
                <w:bCs/>
                <w:sz w:val="24"/>
              </w:rPr>
              <w:t>直播渠道以及线下渠道</w:t>
            </w:r>
            <w:r w:rsidR="003C274F">
              <w:rPr>
                <w:rFonts w:ascii="宋体" w:hAnsi="宋体" w:hint="eastAsia"/>
                <w:bCs/>
                <w:sz w:val="24"/>
              </w:rPr>
              <w:t>。</w:t>
            </w:r>
          </w:p>
          <w:p w14:paraId="1CC9AC32" w14:textId="4DC84676" w:rsidR="007174AC" w:rsidRDefault="007174AC" w:rsidP="003559B4">
            <w:pPr>
              <w:spacing w:line="360" w:lineRule="auto"/>
              <w:ind w:firstLineChars="200" w:firstLine="482"/>
              <w:rPr>
                <w:rFonts w:ascii="宋体" w:hAnsi="宋体"/>
                <w:bCs/>
                <w:sz w:val="24"/>
              </w:rPr>
            </w:pPr>
            <w:r w:rsidRPr="00421D61">
              <w:rPr>
                <w:rFonts w:ascii="宋体" w:hAnsi="宋体" w:hint="eastAsia"/>
                <w:b/>
                <w:bCs/>
                <w:sz w:val="24"/>
              </w:rPr>
              <w:t>渠道结构：</w:t>
            </w:r>
            <w:r w:rsidR="00421D61">
              <w:rPr>
                <w:rFonts w:ascii="宋体" w:hAnsi="宋体" w:hint="eastAsia"/>
                <w:bCs/>
                <w:sz w:val="24"/>
              </w:rPr>
              <w:t>目前，公司将抖音作为第一发展渠道，并通过有效提高自播水平、调整达播占比、优化产品结构等措施，</w:t>
            </w:r>
            <w:r w:rsidR="00421D61" w:rsidRPr="00421D61">
              <w:rPr>
                <w:rFonts w:ascii="宋体" w:hAnsi="宋体" w:hint="eastAsia"/>
                <w:bCs/>
                <w:sz w:val="24"/>
              </w:rPr>
              <w:t>提升抖音</w:t>
            </w:r>
            <w:r w:rsidR="00421D61">
              <w:rPr>
                <w:rFonts w:ascii="宋体" w:hAnsi="宋体" w:hint="eastAsia"/>
                <w:bCs/>
                <w:sz w:val="24"/>
              </w:rPr>
              <w:t>渠道</w:t>
            </w:r>
            <w:r w:rsidR="00421D61" w:rsidRPr="00421D61">
              <w:rPr>
                <w:rFonts w:ascii="宋体" w:hAnsi="宋体" w:hint="eastAsia"/>
                <w:bCs/>
                <w:sz w:val="24"/>
              </w:rPr>
              <w:t>盈利能力</w:t>
            </w:r>
            <w:r w:rsidR="00421D61">
              <w:rPr>
                <w:rFonts w:ascii="宋体" w:hAnsi="宋体" w:hint="eastAsia"/>
                <w:bCs/>
                <w:sz w:val="24"/>
              </w:rPr>
              <w:t>。此外，公司还将继续发力线下渠道，同时拓展</w:t>
            </w:r>
            <w:r w:rsidR="00421D61">
              <w:rPr>
                <w:rFonts w:ascii="宋体" w:hAnsi="宋体" w:hint="eastAsia"/>
                <w:sz w:val="24"/>
              </w:rPr>
              <w:t>京东、唯品会、拼多多等增量渠道，通过运营能力提升</w:t>
            </w:r>
            <w:r w:rsidR="00421D61" w:rsidRPr="00421D61">
              <w:rPr>
                <w:rFonts w:ascii="宋体" w:hAnsi="宋体" w:hint="eastAsia"/>
                <w:sz w:val="24"/>
              </w:rPr>
              <w:t>及品线调整优化</w:t>
            </w:r>
            <w:r w:rsidR="00421D61">
              <w:rPr>
                <w:rFonts w:ascii="宋体" w:hAnsi="宋体" w:hint="eastAsia"/>
                <w:sz w:val="24"/>
              </w:rPr>
              <w:t>，保持整体利润率水平。</w:t>
            </w:r>
          </w:p>
          <w:p w14:paraId="43DA9A44" w14:textId="77777777" w:rsidR="00421D61" w:rsidRDefault="00421D61" w:rsidP="00421D61">
            <w:pPr>
              <w:spacing w:line="360" w:lineRule="auto"/>
              <w:ind w:firstLineChars="200" w:firstLine="482"/>
              <w:rPr>
                <w:rFonts w:ascii="宋体" w:hAnsi="宋体"/>
                <w:bCs/>
                <w:sz w:val="24"/>
              </w:rPr>
            </w:pPr>
            <w:r w:rsidRPr="007174AC">
              <w:rPr>
                <w:rFonts w:ascii="宋体" w:hAnsi="宋体" w:hint="eastAsia"/>
                <w:b/>
                <w:bCs/>
                <w:sz w:val="24"/>
              </w:rPr>
              <w:t>二季度大促预热：</w:t>
            </w:r>
            <w:r w:rsidRPr="007174AC">
              <w:rPr>
                <w:rFonts w:ascii="宋体" w:hAnsi="宋体" w:hint="eastAsia"/>
                <w:bCs/>
                <w:sz w:val="24"/>
              </w:rPr>
              <w:t>公司已从各方面做了相关准备工作，</w:t>
            </w:r>
            <w:r>
              <w:rPr>
                <w:rFonts w:ascii="宋体" w:hAnsi="宋体" w:hint="eastAsia"/>
                <w:bCs/>
                <w:sz w:val="24"/>
              </w:rPr>
              <w:t>整体新品推广周期及销售举措将</w:t>
            </w:r>
            <w:r w:rsidRPr="007174AC">
              <w:rPr>
                <w:rFonts w:ascii="宋体" w:hAnsi="宋体" w:hint="eastAsia"/>
                <w:bCs/>
                <w:sz w:val="24"/>
              </w:rPr>
              <w:t>从</w:t>
            </w:r>
            <w:r>
              <w:rPr>
                <w:rFonts w:ascii="宋体" w:hAnsi="宋体"/>
                <w:bCs/>
                <w:sz w:val="24"/>
              </w:rPr>
              <w:t>5</w:t>
            </w:r>
            <w:r>
              <w:rPr>
                <w:rFonts w:ascii="宋体" w:hAnsi="宋体" w:hint="eastAsia"/>
                <w:bCs/>
                <w:sz w:val="24"/>
              </w:rPr>
              <w:t>月份</w:t>
            </w:r>
            <w:r w:rsidRPr="007174AC">
              <w:rPr>
                <w:rFonts w:ascii="宋体" w:hAnsi="宋体" w:hint="eastAsia"/>
                <w:bCs/>
                <w:sz w:val="24"/>
              </w:rPr>
              <w:t>开始，</w:t>
            </w:r>
            <w:r>
              <w:rPr>
                <w:rFonts w:ascii="宋体" w:hAnsi="宋体" w:hint="eastAsia"/>
                <w:bCs/>
                <w:sz w:val="24"/>
              </w:rPr>
              <w:t>从各方面采取措施</w:t>
            </w:r>
            <w:r w:rsidRPr="007174AC">
              <w:rPr>
                <w:rFonts w:ascii="宋体" w:hAnsi="宋体" w:hint="eastAsia"/>
                <w:bCs/>
                <w:sz w:val="24"/>
              </w:rPr>
              <w:t>提升销售份额。</w:t>
            </w:r>
          </w:p>
          <w:p w14:paraId="4320BDBC" w14:textId="067900CF" w:rsidR="007174AC" w:rsidRPr="00663BB0" w:rsidRDefault="00421D61" w:rsidP="003559B4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 w:rsidRPr="00663BB0">
              <w:rPr>
                <w:rFonts w:ascii="宋体" w:hAnsi="宋体" w:hint="eastAsia"/>
                <w:b/>
                <w:bCs/>
                <w:sz w:val="24"/>
              </w:rPr>
              <w:t>2</w:t>
            </w:r>
            <w:r w:rsidRPr="00663BB0">
              <w:rPr>
                <w:rFonts w:ascii="宋体" w:hAnsi="宋体"/>
                <w:b/>
                <w:bCs/>
                <w:sz w:val="24"/>
              </w:rPr>
              <w:t>.</w:t>
            </w:r>
            <w:r w:rsidRPr="00663BB0">
              <w:rPr>
                <w:rFonts w:ascii="宋体" w:hAnsi="宋体" w:hint="eastAsia"/>
                <w:b/>
                <w:bCs/>
                <w:sz w:val="24"/>
              </w:rPr>
              <w:t>关于公司研发规划相关问题</w:t>
            </w:r>
          </w:p>
          <w:p w14:paraId="549DD1F0" w14:textId="17ED8765" w:rsidR="007174AC" w:rsidRDefault="00421D61" w:rsidP="00335242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 w:rsidRPr="00421D61">
              <w:rPr>
                <w:rFonts w:ascii="宋体" w:hAnsi="宋体" w:hint="eastAsia"/>
                <w:bCs/>
                <w:sz w:val="24"/>
              </w:rPr>
              <w:t>公司新产品研发以原料为上游，制剂为下游，针对皮肤健康消费属性外用产品</w:t>
            </w:r>
            <w:r w:rsidR="000B335F">
              <w:rPr>
                <w:rFonts w:ascii="宋体" w:hAnsi="宋体" w:hint="eastAsia"/>
                <w:bCs/>
                <w:sz w:val="24"/>
              </w:rPr>
              <w:t>将</w:t>
            </w:r>
            <w:r w:rsidRPr="00421D61">
              <w:rPr>
                <w:rFonts w:ascii="宋体" w:hAnsi="宋体" w:hint="eastAsia"/>
                <w:bCs/>
                <w:sz w:val="24"/>
              </w:rPr>
              <w:t>陆续上市。医疗器械方面</w:t>
            </w:r>
            <w:r w:rsidR="000B335F">
              <w:rPr>
                <w:rFonts w:ascii="宋体" w:hAnsi="宋体" w:hint="eastAsia"/>
                <w:bCs/>
                <w:sz w:val="24"/>
              </w:rPr>
              <w:t>，公司已于2</w:t>
            </w:r>
            <w:r w:rsidR="000B335F">
              <w:rPr>
                <w:rFonts w:ascii="宋体" w:hAnsi="宋体"/>
                <w:bCs/>
                <w:sz w:val="24"/>
              </w:rPr>
              <w:t>024</w:t>
            </w:r>
            <w:r w:rsidR="000B335F">
              <w:rPr>
                <w:rFonts w:ascii="宋体" w:hAnsi="宋体" w:hint="eastAsia"/>
                <w:bCs/>
                <w:sz w:val="24"/>
              </w:rPr>
              <w:t>年</w:t>
            </w:r>
            <w:r w:rsidR="000B335F" w:rsidRPr="000B335F">
              <w:rPr>
                <w:rFonts w:ascii="宋体" w:hAnsi="宋体" w:hint="eastAsia"/>
                <w:bCs/>
                <w:sz w:val="24"/>
              </w:rPr>
              <w:t>获批3项二类医疗器械</w:t>
            </w:r>
            <w:r w:rsidR="000B335F">
              <w:rPr>
                <w:rFonts w:ascii="宋体" w:hAnsi="宋体" w:hint="eastAsia"/>
                <w:bCs/>
                <w:sz w:val="24"/>
              </w:rPr>
              <w:t>，</w:t>
            </w:r>
            <w:r w:rsidR="000B335F" w:rsidRPr="000B335F">
              <w:rPr>
                <w:rFonts w:ascii="宋体" w:hAnsi="宋体" w:hint="eastAsia"/>
                <w:bCs/>
                <w:sz w:val="24"/>
              </w:rPr>
              <w:t>三类医疗器械在研项目2项</w:t>
            </w:r>
            <w:r w:rsidR="000B335F">
              <w:rPr>
                <w:rFonts w:ascii="宋体" w:hAnsi="宋体" w:hint="eastAsia"/>
                <w:bCs/>
                <w:sz w:val="24"/>
              </w:rPr>
              <w:t>，</w:t>
            </w:r>
            <w:r w:rsidR="00335242">
              <w:rPr>
                <w:rFonts w:ascii="宋体" w:hAnsi="宋体" w:hint="eastAsia"/>
                <w:bCs/>
                <w:sz w:val="24"/>
              </w:rPr>
              <w:t>今年公司将继续推进医疗器械研发，将有三类医疗器械项目</w:t>
            </w:r>
            <w:r w:rsidR="00335242" w:rsidRPr="00335242">
              <w:rPr>
                <w:rFonts w:ascii="宋体" w:hAnsi="宋体" w:hint="eastAsia"/>
                <w:bCs/>
                <w:sz w:val="24"/>
              </w:rPr>
              <w:t>进入临床试验阶段</w:t>
            </w:r>
            <w:r w:rsidR="00335242">
              <w:rPr>
                <w:rFonts w:ascii="宋体" w:hAnsi="宋体" w:hint="eastAsia"/>
                <w:bCs/>
                <w:sz w:val="24"/>
              </w:rPr>
              <w:t>。</w:t>
            </w:r>
          </w:p>
          <w:p w14:paraId="49A40C0F" w14:textId="314C2611" w:rsidR="00CA5578" w:rsidRPr="00CA5578" w:rsidRDefault="00CA5578" w:rsidP="00CA5578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</w:rPr>
            </w:pPr>
            <w:r w:rsidRPr="00CA5578">
              <w:rPr>
                <w:rFonts w:ascii="宋体" w:hAnsi="宋体" w:hint="eastAsia"/>
                <w:b/>
                <w:bCs/>
                <w:sz w:val="24"/>
              </w:rPr>
              <w:lastRenderedPageBreak/>
              <w:t>3</w:t>
            </w:r>
            <w:r w:rsidRPr="00CA5578">
              <w:rPr>
                <w:rFonts w:ascii="宋体" w:hAnsi="宋体"/>
                <w:b/>
                <w:bCs/>
                <w:sz w:val="24"/>
              </w:rPr>
              <w:t>.</w:t>
            </w:r>
            <w:r w:rsidRPr="00CA5578">
              <w:rPr>
                <w:rFonts w:ascii="宋体" w:hAnsi="宋体" w:hint="eastAsia"/>
                <w:b/>
                <w:bCs/>
                <w:sz w:val="24"/>
              </w:rPr>
              <w:t>关于</w:t>
            </w:r>
            <w:r w:rsidRPr="00CA5578">
              <w:rPr>
                <w:rFonts w:ascii="宋体" w:hAnsi="宋体" w:hint="eastAsia"/>
                <w:b/>
                <w:bCs/>
                <w:sz w:val="24"/>
              </w:rPr>
              <w:t>公司未来经营</w:t>
            </w:r>
            <w:r w:rsidRPr="00CA5578">
              <w:rPr>
                <w:rFonts w:ascii="宋体" w:hAnsi="宋体" w:hint="eastAsia"/>
                <w:b/>
                <w:bCs/>
                <w:sz w:val="24"/>
              </w:rPr>
              <w:t>展望相关问题</w:t>
            </w:r>
          </w:p>
          <w:p w14:paraId="33E86344" w14:textId="21E80698" w:rsidR="00194387" w:rsidRDefault="00CA5578" w:rsidP="00CA5578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CA5578">
              <w:rPr>
                <w:rFonts w:ascii="宋体" w:hAnsi="宋体" w:hint="eastAsia"/>
                <w:bCs/>
                <w:sz w:val="24"/>
              </w:rPr>
              <w:t>化妆品板块</w:t>
            </w:r>
            <w:r>
              <w:rPr>
                <w:rFonts w:ascii="宋体" w:hAnsi="宋体" w:hint="eastAsia"/>
                <w:bCs/>
                <w:sz w:val="24"/>
              </w:rPr>
              <w:t>，</w:t>
            </w:r>
            <w:r w:rsidRPr="00CA5578">
              <w:rPr>
                <w:rFonts w:ascii="宋体" w:hAnsi="宋体" w:hint="eastAsia"/>
                <w:bCs/>
                <w:sz w:val="24"/>
              </w:rPr>
              <w:t>颐莲</w:t>
            </w:r>
            <w:r w:rsidR="00154FBC">
              <w:rPr>
                <w:rFonts w:ascii="宋体" w:hAnsi="宋体" w:hint="eastAsia"/>
                <w:bCs/>
                <w:sz w:val="24"/>
              </w:rPr>
              <w:t>今年保持快速增长，瑷尔博士</w:t>
            </w:r>
            <w:r>
              <w:rPr>
                <w:rFonts w:ascii="宋体" w:hAnsi="宋体" w:hint="eastAsia"/>
                <w:bCs/>
                <w:sz w:val="24"/>
              </w:rPr>
              <w:t>近期</w:t>
            </w:r>
            <w:r w:rsidRPr="00CA5578">
              <w:rPr>
                <w:rFonts w:ascii="宋体" w:hAnsi="宋体" w:hint="eastAsia"/>
                <w:bCs/>
                <w:sz w:val="24"/>
              </w:rPr>
              <w:t>正在进行</w:t>
            </w:r>
            <w:r>
              <w:rPr>
                <w:rFonts w:ascii="宋体" w:hAnsi="宋体" w:hint="eastAsia"/>
                <w:bCs/>
                <w:sz w:val="24"/>
              </w:rPr>
              <w:t>控价</w:t>
            </w:r>
            <w:r w:rsidRPr="00CA5578">
              <w:rPr>
                <w:rFonts w:ascii="宋体" w:hAnsi="宋体" w:hint="eastAsia"/>
                <w:bCs/>
                <w:sz w:val="24"/>
              </w:rPr>
              <w:t>及渠道管理</w:t>
            </w:r>
            <w:r>
              <w:rPr>
                <w:rFonts w:ascii="宋体" w:hAnsi="宋体" w:hint="eastAsia"/>
                <w:bCs/>
                <w:sz w:val="24"/>
              </w:rPr>
              <w:t>调整；</w:t>
            </w:r>
            <w:r w:rsidRPr="00CA5578">
              <w:rPr>
                <w:rFonts w:ascii="宋体" w:hAnsi="宋体" w:hint="eastAsia"/>
                <w:bCs/>
                <w:sz w:val="24"/>
              </w:rPr>
              <w:t>医药板块</w:t>
            </w:r>
            <w:r w:rsidR="00154FBC">
              <w:rPr>
                <w:rFonts w:ascii="宋体" w:hAnsi="宋体" w:hint="eastAsia"/>
                <w:bCs/>
                <w:sz w:val="24"/>
              </w:rPr>
              <w:t>发展</w:t>
            </w:r>
            <w:r>
              <w:rPr>
                <w:rFonts w:ascii="宋体" w:hAnsi="宋体" w:hint="eastAsia"/>
                <w:bCs/>
                <w:sz w:val="24"/>
              </w:rPr>
              <w:t>平稳</w:t>
            </w:r>
            <w:r w:rsidRPr="00CA5578">
              <w:rPr>
                <w:rFonts w:ascii="宋体" w:hAnsi="宋体" w:hint="eastAsia"/>
                <w:bCs/>
                <w:sz w:val="24"/>
              </w:rPr>
              <w:t>，占比不高，</w:t>
            </w:r>
            <w:r w:rsidR="00154FBC">
              <w:rPr>
                <w:rFonts w:ascii="宋体" w:hAnsi="宋体" w:hint="eastAsia"/>
                <w:bCs/>
                <w:sz w:val="24"/>
              </w:rPr>
              <w:t>对公司</w:t>
            </w:r>
            <w:r w:rsidRPr="00CA5578">
              <w:rPr>
                <w:rFonts w:ascii="宋体" w:hAnsi="宋体" w:hint="eastAsia"/>
                <w:bCs/>
                <w:sz w:val="24"/>
              </w:rPr>
              <w:t>整体收益影响较小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sz w:val="24"/>
              </w:rPr>
              <w:t>；</w:t>
            </w:r>
            <w:r w:rsidRPr="00CA5578">
              <w:rPr>
                <w:rFonts w:ascii="宋体" w:hAnsi="宋体" w:hint="eastAsia"/>
                <w:bCs/>
                <w:sz w:val="24"/>
              </w:rPr>
              <w:t>原料</w:t>
            </w:r>
            <w:r>
              <w:rPr>
                <w:rFonts w:ascii="宋体" w:hAnsi="宋体" w:hint="eastAsia"/>
                <w:bCs/>
                <w:sz w:val="24"/>
              </w:rPr>
              <w:t>板块</w:t>
            </w:r>
            <w:r w:rsidRPr="00CA5578">
              <w:rPr>
                <w:rFonts w:ascii="宋体" w:hAnsi="宋体" w:hint="eastAsia"/>
                <w:bCs/>
                <w:sz w:val="24"/>
              </w:rPr>
              <w:t>发展良好，关税问题对公司原料板块市场影响不大。</w:t>
            </w:r>
          </w:p>
        </w:tc>
      </w:tr>
    </w:tbl>
    <w:p w14:paraId="293C112A" w14:textId="77777777" w:rsidR="00194387" w:rsidRDefault="00194387"/>
    <w:sectPr w:rsidR="001943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779F0E"/>
    <w:multiLevelType w:val="singleLevel"/>
    <w:tmpl w:val="F2779F0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MDQ4ZDgxODgxNzFiYjZmNTBiMTJhYjE4ZTljNDgifQ=="/>
  </w:docVars>
  <w:rsids>
    <w:rsidRoot w:val="00DB361F"/>
    <w:rsid w:val="00000AA9"/>
    <w:rsid w:val="00000B2E"/>
    <w:rsid w:val="00002D94"/>
    <w:rsid w:val="000031E6"/>
    <w:rsid w:val="00005B6C"/>
    <w:rsid w:val="00005DB8"/>
    <w:rsid w:val="00006969"/>
    <w:rsid w:val="000108D5"/>
    <w:rsid w:val="0001249D"/>
    <w:rsid w:val="00013206"/>
    <w:rsid w:val="00013B22"/>
    <w:rsid w:val="00017DB8"/>
    <w:rsid w:val="0002171F"/>
    <w:rsid w:val="00025338"/>
    <w:rsid w:val="000277FF"/>
    <w:rsid w:val="000278BB"/>
    <w:rsid w:val="000301FA"/>
    <w:rsid w:val="00030C15"/>
    <w:rsid w:val="000329CC"/>
    <w:rsid w:val="00033CF0"/>
    <w:rsid w:val="00033ECA"/>
    <w:rsid w:val="00035075"/>
    <w:rsid w:val="0003543E"/>
    <w:rsid w:val="00035F79"/>
    <w:rsid w:val="00037C81"/>
    <w:rsid w:val="00040EAF"/>
    <w:rsid w:val="00042958"/>
    <w:rsid w:val="00043A4D"/>
    <w:rsid w:val="0004471D"/>
    <w:rsid w:val="00047162"/>
    <w:rsid w:val="000503D1"/>
    <w:rsid w:val="00052093"/>
    <w:rsid w:val="000523E9"/>
    <w:rsid w:val="000524C4"/>
    <w:rsid w:val="000532DF"/>
    <w:rsid w:val="00054C70"/>
    <w:rsid w:val="00054E5D"/>
    <w:rsid w:val="00054EA5"/>
    <w:rsid w:val="00055543"/>
    <w:rsid w:val="00055E7F"/>
    <w:rsid w:val="0006002F"/>
    <w:rsid w:val="00060CDD"/>
    <w:rsid w:val="000613BA"/>
    <w:rsid w:val="00062861"/>
    <w:rsid w:val="00064A29"/>
    <w:rsid w:val="00065C6D"/>
    <w:rsid w:val="0007056C"/>
    <w:rsid w:val="00071840"/>
    <w:rsid w:val="000727DA"/>
    <w:rsid w:val="00072ACB"/>
    <w:rsid w:val="00072BA7"/>
    <w:rsid w:val="00073D1A"/>
    <w:rsid w:val="00074190"/>
    <w:rsid w:val="0007608F"/>
    <w:rsid w:val="0007687C"/>
    <w:rsid w:val="00081AB2"/>
    <w:rsid w:val="000847E6"/>
    <w:rsid w:val="000872F0"/>
    <w:rsid w:val="00087784"/>
    <w:rsid w:val="000877DD"/>
    <w:rsid w:val="00090025"/>
    <w:rsid w:val="000925DB"/>
    <w:rsid w:val="00093782"/>
    <w:rsid w:val="00093F0D"/>
    <w:rsid w:val="00094127"/>
    <w:rsid w:val="000946C5"/>
    <w:rsid w:val="000976BD"/>
    <w:rsid w:val="000A1091"/>
    <w:rsid w:val="000A2A15"/>
    <w:rsid w:val="000A7904"/>
    <w:rsid w:val="000B335F"/>
    <w:rsid w:val="000B5E58"/>
    <w:rsid w:val="000B6664"/>
    <w:rsid w:val="000B6B0D"/>
    <w:rsid w:val="000B7F41"/>
    <w:rsid w:val="000C087D"/>
    <w:rsid w:val="000C18B8"/>
    <w:rsid w:val="000C214D"/>
    <w:rsid w:val="000C282A"/>
    <w:rsid w:val="000C3573"/>
    <w:rsid w:val="000C5865"/>
    <w:rsid w:val="000D431D"/>
    <w:rsid w:val="000D7FF2"/>
    <w:rsid w:val="000E0B3D"/>
    <w:rsid w:val="000E2184"/>
    <w:rsid w:val="000E385E"/>
    <w:rsid w:val="000E466F"/>
    <w:rsid w:val="000E49CA"/>
    <w:rsid w:val="000E4CBD"/>
    <w:rsid w:val="000E4F3C"/>
    <w:rsid w:val="000E7CD4"/>
    <w:rsid w:val="000F08EB"/>
    <w:rsid w:val="000F447C"/>
    <w:rsid w:val="000F4B04"/>
    <w:rsid w:val="000F4C9B"/>
    <w:rsid w:val="000F6A8D"/>
    <w:rsid w:val="000F73A9"/>
    <w:rsid w:val="000F78A4"/>
    <w:rsid w:val="00100D6F"/>
    <w:rsid w:val="00101263"/>
    <w:rsid w:val="00104218"/>
    <w:rsid w:val="00105EDF"/>
    <w:rsid w:val="00111C2B"/>
    <w:rsid w:val="00116DBD"/>
    <w:rsid w:val="0011781C"/>
    <w:rsid w:val="001200C3"/>
    <w:rsid w:val="001213C0"/>
    <w:rsid w:val="00121AD5"/>
    <w:rsid w:val="00123660"/>
    <w:rsid w:val="00126F58"/>
    <w:rsid w:val="001339C4"/>
    <w:rsid w:val="00135337"/>
    <w:rsid w:val="0013655E"/>
    <w:rsid w:val="00137140"/>
    <w:rsid w:val="00137B9A"/>
    <w:rsid w:val="00140495"/>
    <w:rsid w:val="001409BD"/>
    <w:rsid w:val="00142339"/>
    <w:rsid w:val="00142538"/>
    <w:rsid w:val="001428C3"/>
    <w:rsid w:val="0014438D"/>
    <w:rsid w:val="00145971"/>
    <w:rsid w:val="00146297"/>
    <w:rsid w:val="00146D77"/>
    <w:rsid w:val="00151434"/>
    <w:rsid w:val="001520B3"/>
    <w:rsid w:val="00152930"/>
    <w:rsid w:val="0015455C"/>
    <w:rsid w:val="00154D0D"/>
    <w:rsid w:val="00154FBC"/>
    <w:rsid w:val="00155044"/>
    <w:rsid w:val="00156C56"/>
    <w:rsid w:val="00157327"/>
    <w:rsid w:val="00157686"/>
    <w:rsid w:val="0016389F"/>
    <w:rsid w:val="00164171"/>
    <w:rsid w:val="001649DE"/>
    <w:rsid w:val="00165C00"/>
    <w:rsid w:val="00173E5B"/>
    <w:rsid w:val="00174621"/>
    <w:rsid w:val="00175A91"/>
    <w:rsid w:val="00177C04"/>
    <w:rsid w:val="00180E36"/>
    <w:rsid w:val="001836E3"/>
    <w:rsid w:val="00183B2F"/>
    <w:rsid w:val="0018730E"/>
    <w:rsid w:val="00187C09"/>
    <w:rsid w:val="001906E0"/>
    <w:rsid w:val="00190A7C"/>
    <w:rsid w:val="00192E6B"/>
    <w:rsid w:val="0019324D"/>
    <w:rsid w:val="00194387"/>
    <w:rsid w:val="00196653"/>
    <w:rsid w:val="001968C4"/>
    <w:rsid w:val="00196AF8"/>
    <w:rsid w:val="001A2A59"/>
    <w:rsid w:val="001A589C"/>
    <w:rsid w:val="001A6CD2"/>
    <w:rsid w:val="001A6F10"/>
    <w:rsid w:val="001A7DF8"/>
    <w:rsid w:val="001B097D"/>
    <w:rsid w:val="001B6441"/>
    <w:rsid w:val="001B7564"/>
    <w:rsid w:val="001C1395"/>
    <w:rsid w:val="001C1811"/>
    <w:rsid w:val="001C48CF"/>
    <w:rsid w:val="001C5464"/>
    <w:rsid w:val="001C5CA1"/>
    <w:rsid w:val="001C5E2A"/>
    <w:rsid w:val="001D16FB"/>
    <w:rsid w:val="001D357A"/>
    <w:rsid w:val="001D3647"/>
    <w:rsid w:val="001D4101"/>
    <w:rsid w:val="001D6A2E"/>
    <w:rsid w:val="001E345E"/>
    <w:rsid w:val="001E3DA7"/>
    <w:rsid w:val="001E68EB"/>
    <w:rsid w:val="001E71D6"/>
    <w:rsid w:val="001E7A6E"/>
    <w:rsid w:val="001F0D8E"/>
    <w:rsid w:val="001F2524"/>
    <w:rsid w:val="001F2644"/>
    <w:rsid w:val="001F2B45"/>
    <w:rsid w:val="001F3AD0"/>
    <w:rsid w:val="001F4C2E"/>
    <w:rsid w:val="001F5049"/>
    <w:rsid w:val="00202CF1"/>
    <w:rsid w:val="00203836"/>
    <w:rsid w:val="00203CF1"/>
    <w:rsid w:val="0020478D"/>
    <w:rsid w:val="0021033F"/>
    <w:rsid w:val="00211CFD"/>
    <w:rsid w:val="002123D7"/>
    <w:rsid w:val="00213326"/>
    <w:rsid w:val="00215B51"/>
    <w:rsid w:val="00216F30"/>
    <w:rsid w:val="002177C5"/>
    <w:rsid w:val="002212E4"/>
    <w:rsid w:val="00223401"/>
    <w:rsid w:val="00226B4D"/>
    <w:rsid w:val="00232F3D"/>
    <w:rsid w:val="002335D7"/>
    <w:rsid w:val="0024412B"/>
    <w:rsid w:val="00244463"/>
    <w:rsid w:val="0024527A"/>
    <w:rsid w:val="0024615D"/>
    <w:rsid w:val="00246BB4"/>
    <w:rsid w:val="0025162F"/>
    <w:rsid w:val="0025256F"/>
    <w:rsid w:val="00252D0B"/>
    <w:rsid w:val="00252E98"/>
    <w:rsid w:val="00254056"/>
    <w:rsid w:val="00254FE3"/>
    <w:rsid w:val="00260C3E"/>
    <w:rsid w:val="00261BD7"/>
    <w:rsid w:val="0026351D"/>
    <w:rsid w:val="00263D4F"/>
    <w:rsid w:val="00264BF4"/>
    <w:rsid w:val="00264CDB"/>
    <w:rsid w:val="002662D6"/>
    <w:rsid w:val="00266ECE"/>
    <w:rsid w:val="002727F6"/>
    <w:rsid w:val="00273736"/>
    <w:rsid w:val="002740F9"/>
    <w:rsid w:val="002748B3"/>
    <w:rsid w:val="0027581C"/>
    <w:rsid w:val="00275AD5"/>
    <w:rsid w:val="0027702B"/>
    <w:rsid w:val="002777CB"/>
    <w:rsid w:val="00277B9E"/>
    <w:rsid w:val="00280788"/>
    <w:rsid w:val="00281E9A"/>
    <w:rsid w:val="002836D6"/>
    <w:rsid w:val="002847DC"/>
    <w:rsid w:val="002862B5"/>
    <w:rsid w:val="00287D9A"/>
    <w:rsid w:val="0029132C"/>
    <w:rsid w:val="00292818"/>
    <w:rsid w:val="00292D93"/>
    <w:rsid w:val="00292F13"/>
    <w:rsid w:val="002941B0"/>
    <w:rsid w:val="002952D9"/>
    <w:rsid w:val="00296DFD"/>
    <w:rsid w:val="002970BE"/>
    <w:rsid w:val="00297560"/>
    <w:rsid w:val="00297711"/>
    <w:rsid w:val="002A2BE6"/>
    <w:rsid w:val="002A2D7A"/>
    <w:rsid w:val="002A345C"/>
    <w:rsid w:val="002A3994"/>
    <w:rsid w:val="002A3B1A"/>
    <w:rsid w:val="002A52E1"/>
    <w:rsid w:val="002A5BCE"/>
    <w:rsid w:val="002B0859"/>
    <w:rsid w:val="002B2C0A"/>
    <w:rsid w:val="002B4DBA"/>
    <w:rsid w:val="002B542D"/>
    <w:rsid w:val="002B5CD7"/>
    <w:rsid w:val="002B5D3C"/>
    <w:rsid w:val="002B74A8"/>
    <w:rsid w:val="002C056E"/>
    <w:rsid w:val="002C2A15"/>
    <w:rsid w:val="002C2B4B"/>
    <w:rsid w:val="002C3A4F"/>
    <w:rsid w:val="002C3D93"/>
    <w:rsid w:val="002C58D1"/>
    <w:rsid w:val="002C5B82"/>
    <w:rsid w:val="002C6BBD"/>
    <w:rsid w:val="002C6C22"/>
    <w:rsid w:val="002C7EFF"/>
    <w:rsid w:val="002D1111"/>
    <w:rsid w:val="002E310B"/>
    <w:rsid w:val="002E3728"/>
    <w:rsid w:val="002E7F95"/>
    <w:rsid w:val="002F0112"/>
    <w:rsid w:val="002F26A2"/>
    <w:rsid w:val="002F429A"/>
    <w:rsid w:val="002F6FA3"/>
    <w:rsid w:val="002F72A9"/>
    <w:rsid w:val="0030002F"/>
    <w:rsid w:val="00302544"/>
    <w:rsid w:val="00304338"/>
    <w:rsid w:val="00304512"/>
    <w:rsid w:val="0030472B"/>
    <w:rsid w:val="003049A0"/>
    <w:rsid w:val="003061B9"/>
    <w:rsid w:val="0030653F"/>
    <w:rsid w:val="00307773"/>
    <w:rsid w:val="00310330"/>
    <w:rsid w:val="0031112C"/>
    <w:rsid w:val="00311896"/>
    <w:rsid w:val="00315D53"/>
    <w:rsid w:val="003161C0"/>
    <w:rsid w:val="0032067D"/>
    <w:rsid w:val="003232FA"/>
    <w:rsid w:val="0032390A"/>
    <w:rsid w:val="003259A0"/>
    <w:rsid w:val="003266AB"/>
    <w:rsid w:val="00326C24"/>
    <w:rsid w:val="0033032B"/>
    <w:rsid w:val="00330906"/>
    <w:rsid w:val="003311D8"/>
    <w:rsid w:val="00333142"/>
    <w:rsid w:val="0033375B"/>
    <w:rsid w:val="00334B06"/>
    <w:rsid w:val="00334D2E"/>
    <w:rsid w:val="00335242"/>
    <w:rsid w:val="003354FC"/>
    <w:rsid w:val="003363EF"/>
    <w:rsid w:val="00340593"/>
    <w:rsid w:val="0034100C"/>
    <w:rsid w:val="00343B96"/>
    <w:rsid w:val="0034550C"/>
    <w:rsid w:val="00351B68"/>
    <w:rsid w:val="003527BB"/>
    <w:rsid w:val="00354047"/>
    <w:rsid w:val="003558EA"/>
    <w:rsid w:val="003559B4"/>
    <w:rsid w:val="00355B77"/>
    <w:rsid w:val="00357122"/>
    <w:rsid w:val="003625E6"/>
    <w:rsid w:val="003631D9"/>
    <w:rsid w:val="00364C8A"/>
    <w:rsid w:val="00367473"/>
    <w:rsid w:val="00367C0C"/>
    <w:rsid w:val="00370871"/>
    <w:rsid w:val="00370C82"/>
    <w:rsid w:val="00372224"/>
    <w:rsid w:val="003736E0"/>
    <w:rsid w:val="00376C8A"/>
    <w:rsid w:val="00377796"/>
    <w:rsid w:val="0038013D"/>
    <w:rsid w:val="00385B9C"/>
    <w:rsid w:val="00386C87"/>
    <w:rsid w:val="0038750F"/>
    <w:rsid w:val="00390229"/>
    <w:rsid w:val="00391EF8"/>
    <w:rsid w:val="003926C0"/>
    <w:rsid w:val="00396966"/>
    <w:rsid w:val="00397025"/>
    <w:rsid w:val="003A0065"/>
    <w:rsid w:val="003A0FD1"/>
    <w:rsid w:val="003A247B"/>
    <w:rsid w:val="003A51F7"/>
    <w:rsid w:val="003A6FA4"/>
    <w:rsid w:val="003B294E"/>
    <w:rsid w:val="003B3A98"/>
    <w:rsid w:val="003B50B8"/>
    <w:rsid w:val="003B7830"/>
    <w:rsid w:val="003C0CB8"/>
    <w:rsid w:val="003C274F"/>
    <w:rsid w:val="003C44D5"/>
    <w:rsid w:val="003C4817"/>
    <w:rsid w:val="003C4B9C"/>
    <w:rsid w:val="003C57AF"/>
    <w:rsid w:val="003D0BAC"/>
    <w:rsid w:val="003D30E4"/>
    <w:rsid w:val="003D31AD"/>
    <w:rsid w:val="003D4049"/>
    <w:rsid w:val="003D4E29"/>
    <w:rsid w:val="003E0BBB"/>
    <w:rsid w:val="003E0D36"/>
    <w:rsid w:val="003E21AF"/>
    <w:rsid w:val="003E2508"/>
    <w:rsid w:val="003E409A"/>
    <w:rsid w:val="003E588E"/>
    <w:rsid w:val="003E589E"/>
    <w:rsid w:val="003E6587"/>
    <w:rsid w:val="003E6BAA"/>
    <w:rsid w:val="003E6FC3"/>
    <w:rsid w:val="003F1247"/>
    <w:rsid w:val="003F20BB"/>
    <w:rsid w:val="003F5C85"/>
    <w:rsid w:val="003F62E6"/>
    <w:rsid w:val="003F65B2"/>
    <w:rsid w:val="003F6D50"/>
    <w:rsid w:val="004013DC"/>
    <w:rsid w:val="00401A9D"/>
    <w:rsid w:val="00401B76"/>
    <w:rsid w:val="0040300C"/>
    <w:rsid w:val="00403BDC"/>
    <w:rsid w:val="0040449B"/>
    <w:rsid w:val="004057B6"/>
    <w:rsid w:val="0040596E"/>
    <w:rsid w:val="004077D8"/>
    <w:rsid w:val="00411421"/>
    <w:rsid w:val="00413DE0"/>
    <w:rsid w:val="00416024"/>
    <w:rsid w:val="00421D61"/>
    <w:rsid w:val="00422203"/>
    <w:rsid w:val="0042436F"/>
    <w:rsid w:val="00424E92"/>
    <w:rsid w:val="00424F84"/>
    <w:rsid w:val="004262FD"/>
    <w:rsid w:val="00432036"/>
    <w:rsid w:val="00433546"/>
    <w:rsid w:val="00434AA7"/>
    <w:rsid w:val="004378D3"/>
    <w:rsid w:val="00437C35"/>
    <w:rsid w:val="00443A7C"/>
    <w:rsid w:val="004442B7"/>
    <w:rsid w:val="004460F3"/>
    <w:rsid w:val="00450758"/>
    <w:rsid w:val="004512C1"/>
    <w:rsid w:val="004517D8"/>
    <w:rsid w:val="0045327C"/>
    <w:rsid w:val="00454B2F"/>
    <w:rsid w:val="00455D5B"/>
    <w:rsid w:val="00460A5C"/>
    <w:rsid w:val="00466E63"/>
    <w:rsid w:val="0047352E"/>
    <w:rsid w:val="004736E5"/>
    <w:rsid w:val="00474C2C"/>
    <w:rsid w:val="004762DA"/>
    <w:rsid w:val="00480238"/>
    <w:rsid w:val="004830C7"/>
    <w:rsid w:val="0048319E"/>
    <w:rsid w:val="00486AD2"/>
    <w:rsid w:val="00490AAC"/>
    <w:rsid w:val="00491704"/>
    <w:rsid w:val="00491DDE"/>
    <w:rsid w:val="00493831"/>
    <w:rsid w:val="00494971"/>
    <w:rsid w:val="00494B45"/>
    <w:rsid w:val="00495D12"/>
    <w:rsid w:val="004A263A"/>
    <w:rsid w:val="004A2A12"/>
    <w:rsid w:val="004A5EC6"/>
    <w:rsid w:val="004A7C61"/>
    <w:rsid w:val="004B069F"/>
    <w:rsid w:val="004B4E40"/>
    <w:rsid w:val="004B5130"/>
    <w:rsid w:val="004B736D"/>
    <w:rsid w:val="004C2B9E"/>
    <w:rsid w:val="004C7068"/>
    <w:rsid w:val="004D15DA"/>
    <w:rsid w:val="004D268F"/>
    <w:rsid w:val="004D2B47"/>
    <w:rsid w:val="004D46F9"/>
    <w:rsid w:val="004D5F5D"/>
    <w:rsid w:val="004D7C5C"/>
    <w:rsid w:val="004E1A19"/>
    <w:rsid w:val="004E2990"/>
    <w:rsid w:val="004E4828"/>
    <w:rsid w:val="004E6290"/>
    <w:rsid w:val="004E704B"/>
    <w:rsid w:val="004E754F"/>
    <w:rsid w:val="004E7DDD"/>
    <w:rsid w:val="004F0BD4"/>
    <w:rsid w:val="004F63A9"/>
    <w:rsid w:val="0050029C"/>
    <w:rsid w:val="005021F7"/>
    <w:rsid w:val="005032EE"/>
    <w:rsid w:val="005034F9"/>
    <w:rsid w:val="005061A5"/>
    <w:rsid w:val="0050640D"/>
    <w:rsid w:val="005064B7"/>
    <w:rsid w:val="005101F0"/>
    <w:rsid w:val="0051058E"/>
    <w:rsid w:val="0051147C"/>
    <w:rsid w:val="005132BD"/>
    <w:rsid w:val="00514F96"/>
    <w:rsid w:val="0051753A"/>
    <w:rsid w:val="0052124A"/>
    <w:rsid w:val="005212C5"/>
    <w:rsid w:val="005229C2"/>
    <w:rsid w:val="005239F6"/>
    <w:rsid w:val="00524BB5"/>
    <w:rsid w:val="00524F34"/>
    <w:rsid w:val="005262EA"/>
    <w:rsid w:val="0052714E"/>
    <w:rsid w:val="00527E4D"/>
    <w:rsid w:val="005301D1"/>
    <w:rsid w:val="00531C7F"/>
    <w:rsid w:val="00533A23"/>
    <w:rsid w:val="00540FF5"/>
    <w:rsid w:val="0054110A"/>
    <w:rsid w:val="0054154A"/>
    <w:rsid w:val="00542D35"/>
    <w:rsid w:val="00543B2F"/>
    <w:rsid w:val="00545C51"/>
    <w:rsid w:val="00546CED"/>
    <w:rsid w:val="00551A89"/>
    <w:rsid w:val="005538C8"/>
    <w:rsid w:val="00554CEE"/>
    <w:rsid w:val="00557F29"/>
    <w:rsid w:val="0056119E"/>
    <w:rsid w:val="00561769"/>
    <w:rsid w:val="005727A2"/>
    <w:rsid w:val="00581323"/>
    <w:rsid w:val="00581B30"/>
    <w:rsid w:val="00582035"/>
    <w:rsid w:val="00584B04"/>
    <w:rsid w:val="0058602E"/>
    <w:rsid w:val="005917FC"/>
    <w:rsid w:val="00592CE6"/>
    <w:rsid w:val="00594887"/>
    <w:rsid w:val="00595D7A"/>
    <w:rsid w:val="00597F44"/>
    <w:rsid w:val="005A0013"/>
    <w:rsid w:val="005A0967"/>
    <w:rsid w:val="005A6C88"/>
    <w:rsid w:val="005A769F"/>
    <w:rsid w:val="005B1D6E"/>
    <w:rsid w:val="005B21E0"/>
    <w:rsid w:val="005B5DD8"/>
    <w:rsid w:val="005C5872"/>
    <w:rsid w:val="005C7C10"/>
    <w:rsid w:val="005E186F"/>
    <w:rsid w:val="005E23BD"/>
    <w:rsid w:val="005E27BD"/>
    <w:rsid w:val="005E354C"/>
    <w:rsid w:val="005E5D35"/>
    <w:rsid w:val="005E5F86"/>
    <w:rsid w:val="005E5FBB"/>
    <w:rsid w:val="005E61C1"/>
    <w:rsid w:val="005E64ED"/>
    <w:rsid w:val="005E6584"/>
    <w:rsid w:val="005F05A6"/>
    <w:rsid w:val="005F1BC2"/>
    <w:rsid w:val="005F1CDD"/>
    <w:rsid w:val="005F50F3"/>
    <w:rsid w:val="005F5DFF"/>
    <w:rsid w:val="005F751E"/>
    <w:rsid w:val="005F7A96"/>
    <w:rsid w:val="006003F5"/>
    <w:rsid w:val="00600A69"/>
    <w:rsid w:val="00606879"/>
    <w:rsid w:val="00607064"/>
    <w:rsid w:val="0060759D"/>
    <w:rsid w:val="00607CD8"/>
    <w:rsid w:val="00612861"/>
    <w:rsid w:val="00615408"/>
    <w:rsid w:val="00622985"/>
    <w:rsid w:val="00622E7A"/>
    <w:rsid w:val="00622E7C"/>
    <w:rsid w:val="00625692"/>
    <w:rsid w:val="006265B0"/>
    <w:rsid w:val="00626AA1"/>
    <w:rsid w:val="00626F06"/>
    <w:rsid w:val="0062727A"/>
    <w:rsid w:val="00627B46"/>
    <w:rsid w:val="00631B50"/>
    <w:rsid w:val="00633E2B"/>
    <w:rsid w:val="006361A7"/>
    <w:rsid w:val="00636276"/>
    <w:rsid w:val="0064544A"/>
    <w:rsid w:val="006454B7"/>
    <w:rsid w:val="0065121B"/>
    <w:rsid w:val="00653593"/>
    <w:rsid w:val="00653976"/>
    <w:rsid w:val="006555CF"/>
    <w:rsid w:val="00657117"/>
    <w:rsid w:val="006601AE"/>
    <w:rsid w:val="00663BB0"/>
    <w:rsid w:val="00664EED"/>
    <w:rsid w:val="006654A1"/>
    <w:rsid w:val="00665EAA"/>
    <w:rsid w:val="00666263"/>
    <w:rsid w:val="00667AD6"/>
    <w:rsid w:val="0067176D"/>
    <w:rsid w:val="0067246C"/>
    <w:rsid w:val="006728C4"/>
    <w:rsid w:val="00673E84"/>
    <w:rsid w:val="0067529B"/>
    <w:rsid w:val="006758E6"/>
    <w:rsid w:val="00676A39"/>
    <w:rsid w:val="00677DBB"/>
    <w:rsid w:val="00681882"/>
    <w:rsid w:val="00682905"/>
    <w:rsid w:val="00683768"/>
    <w:rsid w:val="0068449F"/>
    <w:rsid w:val="00685806"/>
    <w:rsid w:val="00685C59"/>
    <w:rsid w:val="00686394"/>
    <w:rsid w:val="006913C6"/>
    <w:rsid w:val="006918FC"/>
    <w:rsid w:val="00692153"/>
    <w:rsid w:val="00693FE3"/>
    <w:rsid w:val="00694DD2"/>
    <w:rsid w:val="00694FD5"/>
    <w:rsid w:val="00694FFB"/>
    <w:rsid w:val="006958D1"/>
    <w:rsid w:val="006979E4"/>
    <w:rsid w:val="006A0705"/>
    <w:rsid w:val="006A1E92"/>
    <w:rsid w:val="006A2936"/>
    <w:rsid w:val="006A4317"/>
    <w:rsid w:val="006B3515"/>
    <w:rsid w:val="006B4AB5"/>
    <w:rsid w:val="006B5127"/>
    <w:rsid w:val="006B55BF"/>
    <w:rsid w:val="006B6E13"/>
    <w:rsid w:val="006C712A"/>
    <w:rsid w:val="006C778C"/>
    <w:rsid w:val="006C7FB0"/>
    <w:rsid w:val="006D3E67"/>
    <w:rsid w:val="006D442C"/>
    <w:rsid w:val="006D4683"/>
    <w:rsid w:val="006D642E"/>
    <w:rsid w:val="006D68D2"/>
    <w:rsid w:val="006D7620"/>
    <w:rsid w:val="006E0A42"/>
    <w:rsid w:val="006E2BC2"/>
    <w:rsid w:val="006E51BC"/>
    <w:rsid w:val="006E7876"/>
    <w:rsid w:val="006F23DD"/>
    <w:rsid w:val="006F6465"/>
    <w:rsid w:val="00702153"/>
    <w:rsid w:val="007029FB"/>
    <w:rsid w:val="007046EB"/>
    <w:rsid w:val="00705A5B"/>
    <w:rsid w:val="0071396C"/>
    <w:rsid w:val="00714047"/>
    <w:rsid w:val="00714AD1"/>
    <w:rsid w:val="0071502B"/>
    <w:rsid w:val="0071594D"/>
    <w:rsid w:val="00715EFB"/>
    <w:rsid w:val="007161CE"/>
    <w:rsid w:val="007174AC"/>
    <w:rsid w:val="007216BA"/>
    <w:rsid w:val="00721D26"/>
    <w:rsid w:val="00723691"/>
    <w:rsid w:val="007246FA"/>
    <w:rsid w:val="007271E8"/>
    <w:rsid w:val="007300EE"/>
    <w:rsid w:val="0073052A"/>
    <w:rsid w:val="007344BD"/>
    <w:rsid w:val="00736050"/>
    <w:rsid w:val="00736CC4"/>
    <w:rsid w:val="007370B7"/>
    <w:rsid w:val="00737B78"/>
    <w:rsid w:val="00741B17"/>
    <w:rsid w:val="00742820"/>
    <w:rsid w:val="00742AB8"/>
    <w:rsid w:val="00742CEC"/>
    <w:rsid w:val="00744245"/>
    <w:rsid w:val="00752483"/>
    <w:rsid w:val="0075360D"/>
    <w:rsid w:val="00753A46"/>
    <w:rsid w:val="0075468F"/>
    <w:rsid w:val="00755BAE"/>
    <w:rsid w:val="00757736"/>
    <w:rsid w:val="00757A17"/>
    <w:rsid w:val="00757DC3"/>
    <w:rsid w:val="0076099C"/>
    <w:rsid w:val="00761053"/>
    <w:rsid w:val="00762909"/>
    <w:rsid w:val="00762DD1"/>
    <w:rsid w:val="0076577E"/>
    <w:rsid w:val="00766792"/>
    <w:rsid w:val="00770B07"/>
    <w:rsid w:val="00771FE0"/>
    <w:rsid w:val="007741DB"/>
    <w:rsid w:val="00781D88"/>
    <w:rsid w:val="00783AE2"/>
    <w:rsid w:val="00786BF1"/>
    <w:rsid w:val="00786E84"/>
    <w:rsid w:val="00787CD6"/>
    <w:rsid w:val="00790731"/>
    <w:rsid w:val="007914AE"/>
    <w:rsid w:val="00791DE8"/>
    <w:rsid w:val="00792B27"/>
    <w:rsid w:val="00794986"/>
    <w:rsid w:val="00795133"/>
    <w:rsid w:val="00797402"/>
    <w:rsid w:val="007A00A0"/>
    <w:rsid w:val="007A39BE"/>
    <w:rsid w:val="007A5611"/>
    <w:rsid w:val="007A78CC"/>
    <w:rsid w:val="007B0737"/>
    <w:rsid w:val="007B33B8"/>
    <w:rsid w:val="007B58BF"/>
    <w:rsid w:val="007B5C07"/>
    <w:rsid w:val="007B7227"/>
    <w:rsid w:val="007B7587"/>
    <w:rsid w:val="007C1B4B"/>
    <w:rsid w:val="007C2E81"/>
    <w:rsid w:val="007C3187"/>
    <w:rsid w:val="007C6CF4"/>
    <w:rsid w:val="007D068A"/>
    <w:rsid w:val="007D22BC"/>
    <w:rsid w:val="007D22E3"/>
    <w:rsid w:val="007D317A"/>
    <w:rsid w:val="007D509F"/>
    <w:rsid w:val="007E27EC"/>
    <w:rsid w:val="007E28F0"/>
    <w:rsid w:val="007E4052"/>
    <w:rsid w:val="007E4418"/>
    <w:rsid w:val="007E5061"/>
    <w:rsid w:val="007E57F0"/>
    <w:rsid w:val="007E5DB8"/>
    <w:rsid w:val="007E65B9"/>
    <w:rsid w:val="007F01DD"/>
    <w:rsid w:val="007F03C5"/>
    <w:rsid w:val="007F0EA2"/>
    <w:rsid w:val="007F1D1D"/>
    <w:rsid w:val="007F3EE6"/>
    <w:rsid w:val="007F4628"/>
    <w:rsid w:val="007F4DE8"/>
    <w:rsid w:val="007F5BB0"/>
    <w:rsid w:val="007F7FE6"/>
    <w:rsid w:val="0080089D"/>
    <w:rsid w:val="00801201"/>
    <w:rsid w:val="00801E95"/>
    <w:rsid w:val="008034F4"/>
    <w:rsid w:val="0080386B"/>
    <w:rsid w:val="008042EF"/>
    <w:rsid w:val="0080459E"/>
    <w:rsid w:val="00804D0A"/>
    <w:rsid w:val="00804FDF"/>
    <w:rsid w:val="00805236"/>
    <w:rsid w:val="008054FE"/>
    <w:rsid w:val="00805849"/>
    <w:rsid w:val="0080643C"/>
    <w:rsid w:val="008121FA"/>
    <w:rsid w:val="00812459"/>
    <w:rsid w:val="00812BA9"/>
    <w:rsid w:val="0081422D"/>
    <w:rsid w:val="008158DC"/>
    <w:rsid w:val="00816ADC"/>
    <w:rsid w:val="00816EDA"/>
    <w:rsid w:val="008201DC"/>
    <w:rsid w:val="008212F3"/>
    <w:rsid w:val="008217B8"/>
    <w:rsid w:val="00821BCA"/>
    <w:rsid w:val="008242CC"/>
    <w:rsid w:val="00824577"/>
    <w:rsid w:val="00830B86"/>
    <w:rsid w:val="008329C5"/>
    <w:rsid w:val="00833522"/>
    <w:rsid w:val="00833589"/>
    <w:rsid w:val="00840028"/>
    <w:rsid w:val="0084103B"/>
    <w:rsid w:val="00842318"/>
    <w:rsid w:val="008427A8"/>
    <w:rsid w:val="008439FC"/>
    <w:rsid w:val="008446A8"/>
    <w:rsid w:val="008466E6"/>
    <w:rsid w:val="00846CBC"/>
    <w:rsid w:val="008506E4"/>
    <w:rsid w:val="00851CAD"/>
    <w:rsid w:val="00851EBE"/>
    <w:rsid w:val="008527FF"/>
    <w:rsid w:val="00852808"/>
    <w:rsid w:val="00855D5B"/>
    <w:rsid w:val="008606C3"/>
    <w:rsid w:val="0086192E"/>
    <w:rsid w:val="0086198D"/>
    <w:rsid w:val="00861E07"/>
    <w:rsid w:val="00862179"/>
    <w:rsid w:val="00864E05"/>
    <w:rsid w:val="00865947"/>
    <w:rsid w:val="008672C0"/>
    <w:rsid w:val="00867C9B"/>
    <w:rsid w:val="00867CF5"/>
    <w:rsid w:val="00870CB2"/>
    <w:rsid w:val="00872986"/>
    <w:rsid w:val="00872B0C"/>
    <w:rsid w:val="00873580"/>
    <w:rsid w:val="00874BCE"/>
    <w:rsid w:val="00877561"/>
    <w:rsid w:val="00882C29"/>
    <w:rsid w:val="0088326C"/>
    <w:rsid w:val="00883C65"/>
    <w:rsid w:val="008841EB"/>
    <w:rsid w:val="00885533"/>
    <w:rsid w:val="008857EC"/>
    <w:rsid w:val="00887D5F"/>
    <w:rsid w:val="0089119D"/>
    <w:rsid w:val="00891760"/>
    <w:rsid w:val="008919E3"/>
    <w:rsid w:val="00892A3F"/>
    <w:rsid w:val="00894ABA"/>
    <w:rsid w:val="00895139"/>
    <w:rsid w:val="008967B0"/>
    <w:rsid w:val="0089698D"/>
    <w:rsid w:val="00896D83"/>
    <w:rsid w:val="008A2BA7"/>
    <w:rsid w:val="008A34FD"/>
    <w:rsid w:val="008A6552"/>
    <w:rsid w:val="008A6A57"/>
    <w:rsid w:val="008A7DEE"/>
    <w:rsid w:val="008B0258"/>
    <w:rsid w:val="008B2E05"/>
    <w:rsid w:val="008B3F8D"/>
    <w:rsid w:val="008B489C"/>
    <w:rsid w:val="008B4926"/>
    <w:rsid w:val="008B534B"/>
    <w:rsid w:val="008B565F"/>
    <w:rsid w:val="008B7519"/>
    <w:rsid w:val="008B7A3A"/>
    <w:rsid w:val="008C3907"/>
    <w:rsid w:val="008C3974"/>
    <w:rsid w:val="008C5CF6"/>
    <w:rsid w:val="008C6633"/>
    <w:rsid w:val="008C6C83"/>
    <w:rsid w:val="008D32BD"/>
    <w:rsid w:val="008D53DF"/>
    <w:rsid w:val="008D56FB"/>
    <w:rsid w:val="008E1050"/>
    <w:rsid w:val="008E1F90"/>
    <w:rsid w:val="008E39AD"/>
    <w:rsid w:val="008E3C23"/>
    <w:rsid w:val="008E4FEC"/>
    <w:rsid w:val="008F4EF1"/>
    <w:rsid w:val="008F6438"/>
    <w:rsid w:val="008F6985"/>
    <w:rsid w:val="008F6BE9"/>
    <w:rsid w:val="008F7D72"/>
    <w:rsid w:val="0090049C"/>
    <w:rsid w:val="009008C9"/>
    <w:rsid w:val="00903868"/>
    <w:rsid w:val="00904063"/>
    <w:rsid w:val="00907369"/>
    <w:rsid w:val="009114A2"/>
    <w:rsid w:val="00912E62"/>
    <w:rsid w:val="00913A59"/>
    <w:rsid w:val="00913B57"/>
    <w:rsid w:val="0091415A"/>
    <w:rsid w:val="00915265"/>
    <w:rsid w:val="0091757A"/>
    <w:rsid w:val="00917BC9"/>
    <w:rsid w:val="009219E1"/>
    <w:rsid w:val="00923413"/>
    <w:rsid w:val="00924421"/>
    <w:rsid w:val="00924D36"/>
    <w:rsid w:val="009254FA"/>
    <w:rsid w:val="0092657B"/>
    <w:rsid w:val="0092668A"/>
    <w:rsid w:val="00930242"/>
    <w:rsid w:val="0093105B"/>
    <w:rsid w:val="00932749"/>
    <w:rsid w:val="00934330"/>
    <w:rsid w:val="009368E6"/>
    <w:rsid w:val="00937BBB"/>
    <w:rsid w:val="00940D66"/>
    <w:rsid w:val="0094118B"/>
    <w:rsid w:val="00941CF5"/>
    <w:rsid w:val="00942326"/>
    <w:rsid w:val="0094370B"/>
    <w:rsid w:val="00943A98"/>
    <w:rsid w:val="0094458E"/>
    <w:rsid w:val="00944A66"/>
    <w:rsid w:val="00945AE1"/>
    <w:rsid w:val="009463D7"/>
    <w:rsid w:val="00947027"/>
    <w:rsid w:val="00950CE2"/>
    <w:rsid w:val="009518A8"/>
    <w:rsid w:val="00951AA1"/>
    <w:rsid w:val="00953C79"/>
    <w:rsid w:val="00956864"/>
    <w:rsid w:val="00961108"/>
    <w:rsid w:val="009615FE"/>
    <w:rsid w:val="00963A77"/>
    <w:rsid w:val="00964281"/>
    <w:rsid w:val="00964292"/>
    <w:rsid w:val="00964819"/>
    <w:rsid w:val="00965A1E"/>
    <w:rsid w:val="00967535"/>
    <w:rsid w:val="00970776"/>
    <w:rsid w:val="00970A39"/>
    <w:rsid w:val="009726CF"/>
    <w:rsid w:val="0097290F"/>
    <w:rsid w:val="009768F2"/>
    <w:rsid w:val="00977A3F"/>
    <w:rsid w:val="00977D5F"/>
    <w:rsid w:val="00977E6D"/>
    <w:rsid w:val="009823EB"/>
    <w:rsid w:val="009848C2"/>
    <w:rsid w:val="00987753"/>
    <w:rsid w:val="00990F64"/>
    <w:rsid w:val="00992C0B"/>
    <w:rsid w:val="00993AC0"/>
    <w:rsid w:val="00993FF9"/>
    <w:rsid w:val="00994486"/>
    <w:rsid w:val="0099760F"/>
    <w:rsid w:val="009A0516"/>
    <w:rsid w:val="009A0696"/>
    <w:rsid w:val="009A1F2B"/>
    <w:rsid w:val="009A2094"/>
    <w:rsid w:val="009A2327"/>
    <w:rsid w:val="009A4B47"/>
    <w:rsid w:val="009A509A"/>
    <w:rsid w:val="009A7DB9"/>
    <w:rsid w:val="009B1108"/>
    <w:rsid w:val="009B1E17"/>
    <w:rsid w:val="009B48FE"/>
    <w:rsid w:val="009B6B60"/>
    <w:rsid w:val="009C0314"/>
    <w:rsid w:val="009C1893"/>
    <w:rsid w:val="009C1AFF"/>
    <w:rsid w:val="009C2070"/>
    <w:rsid w:val="009C2B51"/>
    <w:rsid w:val="009C2C6D"/>
    <w:rsid w:val="009C52C5"/>
    <w:rsid w:val="009C5667"/>
    <w:rsid w:val="009C56C2"/>
    <w:rsid w:val="009C6F5C"/>
    <w:rsid w:val="009D064E"/>
    <w:rsid w:val="009D0890"/>
    <w:rsid w:val="009D1FC3"/>
    <w:rsid w:val="009D26D4"/>
    <w:rsid w:val="009D26D5"/>
    <w:rsid w:val="009D4F58"/>
    <w:rsid w:val="009D5054"/>
    <w:rsid w:val="009D7E69"/>
    <w:rsid w:val="009E1B0B"/>
    <w:rsid w:val="009E2843"/>
    <w:rsid w:val="009E49E0"/>
    <w:rsid w:val="009E6964"/>
    <w:rsid w:val="009E7D3B"/>
    <w:rsid w:val="009F3702"/>
    <w:rsid w:val="009F62A8"/>
    <w:rsid w:val="009F6D18"/>
    <w:rsid w:val="00A000ED"/>
    <w:rsid w:val="00A0070D"/>
    <w:rsid w:val="00A01E66"/>
    <w:rsid w:val="00A03E91"/>
    <w:rsid w:val="00A04B8D"/>
    <w:rsid w:val="00A069FB"/>
    <w:rsid w:val="00A16098"/>
    <w:rsid w:val="00A20681"/>
    <w:rsid w:val="00A25D57"/>
    <w:rsid w:val="00A26680"/>
    <w:rsid w:val="00A26FD5"/>
    <w:rsid w:val="00A31E7D"/>
    <w:rsid w:val="00A351C9"/>
    <w:rsid w:val="00A36C3A"/>
    <w:rsid w:val="00A4011D"/>
    <w:rsid w:val="00A4138D"/>
    <w:rsid w:val="00A429C2"/>
    <w:rsid w:val="00A43D45"/>
    <w:rsid w:val="00A43F46"/>
    <w:rsid w:val="00A45B2D"/>
    <w:rsid w:val="00A52D4D"/>
    <w:rsid w:val="00A5678E"/>
    <w:rsid w:val="00A574A3"/>
    <w:rsid w:val="00A61032"/>
    <w:rsid w:val="00A626B6"/>
    <w:rsid w:val="00A62F33"/>
    <w:rsid w:val="00A62FBB"/>
    <w:rsid w:val="00A6382E"/>
    <w:rsid w:val="00A65B8D"/>
    <w:rsid w:val="00A65DD8"/>
    <w:rsid w:val="00A6632D"/>
    <w:rsid w:val="00A70B6A"/>
    <w:rsid w:val="00A72F83"/>
    <w:rsid w:val="00A737B2"/>
    <w:rsid w:val="00A73D32"/>
    <w:rsid w:val="00A74FAD"/>
    <w:rsid w:val="00A75DE8"/>
    <w:rsid w:val="00A76327"/>
    <w:rsid w:val="00A765AA"/>
    <w:rsid w:val="00A768D0"/>
    <w:rsid w:val="00A77936"/>
    <w:rsid w:val="00A80100"/>
    <w:rsid w:val="00A8353A"/>
    <w:rsid w:val="00A84E27"/>
    <w:rsid w:val="00A8589F"/>
    <w:rsid w:val="00A871F1"/>
    <w:rsid w:val="00A914BA"/>
    <w:rsid w:val="00A914C7"/>
    <w:rsid w:val="00A9208B"/>
    <w:rsid w:val="00A9216E"/>
    <w:rsid w:val="00A930B8"/>
    <w:rsid w:val="00A95C29"/>
    <w:rsid w:val="00A96C33"/>
    <w:rsid w:val="00A96E61"/>
    <w:rsid w:val="00A97882"/>
    <w:rsid w:val="00AA177A"/>
    <w:rsid w:val="00AA19CC"/>
    <w:rsid w:val="00AA2C57"/>
    <w:rsid w:val="00AA3C3C"/>
    <w:rsid w:val="00AA3E3C"/>
    <w:rsid w:val="00AA7316"/>
    <w:rsid w:val="00AB52CA"/>
    <w:rsid w:val="00AB5449"/>
    <w:rsid w:val="00AB6D14"/>
    <w:rsid w:val="00AB70EA"/>
    <w:rsid w:val="00AC0E1E"/>
    <w:rsid w:val="00AC3480"/>
    <w:rsid w:val="00AC7D2E"/>
    <w:rsid w:val="00AD02C0"/>
    <w:rsid w:val="00AD15E1"/>
    <w:rsid w:val="00AD166B"/>
    <w:rsid w:val="00AD285B"/>
    <w:rsid w:val="00AD42FC"/>
    <w:rsid w:val="00AD5B4E"/>
    <w:rsid w:val="00AD7BB8"/>
    <w:rsid w:val="00AE3AE3"/>
    <w:rsid w:val="00AE439B"/>
    <w:rsid w:val="00AE47F5"/>
    <w:rsid w:val="00AE4C98"/>
    <w:rsid w:val="00AE4DB1"/>
    <w:rsid w:val="00AE58DC"/>
    <w:rsid w:val="00AE58F1"/>
    <w:rsid w:val="00AE6A6F"/>
    <w:rsid w:val="00AE744B"/>
    <w:rsid w:val="00AE7634"/>
    <w:rsid w:val="00AF08CB"/>
    <w:rsid w:val="00AF0FFB"/>
    <w:rsid w:val="00AF123E"/>
    <w:rsid w:val="00AF34D3"/>
    <w:rsid w:val="00AF3584"/>
    <w:rsid w:val="00AF3992"/>
    <w:rsid w:val="00AF45B0"/>
    <w:rsid w:val="00AF45E7"/>
    <w:rsid w:val="00B0022F"/>
    <w:rsid w:val="00B00FF6"/>
    <w:rsid w:val="00B04133"/>
    <w:rsid w:val="00B0548E"/>
    <w:rsid w:val="00B07C3B"/>
    <w:rsid w:val="00B10EA2"/>
    <w:rsid w:val="00B1334B"/>
    <w:rsid w:val="00B1391D"/>
    <w:rsid w:val="00B14924"/>
    <w:rsid w:val="00B14C92"/>
    <w:rsid w:val="00B159B4"/>
    <w:rsid w:val="00B16D4F"/>
    <w:rsid w:val="00B17CEF"/>
    <w:rsid w:val="00B20D99"/>
    <w:rsid w:val="00B23F3F"/>
    <w:rsid w:val="00B26036"/>
    <w:rsid w:val="00B269CC"/>
    <w:rsid w:val="00B26E2A"/>
    <w:rsid w:val="00B273C8"/>
    <w:rsid w:val="00B33BA6"/>
    <w:rsid w:val="00B33F17"/>
    <w:rsid w:val="00B34205"/>
    <w:rsid w:val="00B3484D"/>
    <w:rsid w:val="00B36D47"/>
    <w:rsid w:val="00B371CC"/>
    <w:rsid w:val="00B4030C"/>
    <w:rsid w:val="00B405B1"/>
    <w:rsid w:val="00B41924"/>
    <w:rsid w:val="00B419DD"/>
    <w:rsid w:val="00B41E46"/>
    <w:rsid w:val="00B433C9"/>
    <w:rsid w:val="00B44075"/>
    <w:rsid w:val="00B461AB"/>
    <w:rsid w:val="00B47031"/>
    <w:rsid w:val="00B50A39"/>
    <w:rsid w:val="00B53E62"/>
    <w:rsid w:val="00B54853"/>
    <w:rsid w:val="00B60C78"/>
    <w:rsid w:val="00B6163E"/>
    <w:rsid w:val="00B62115"/>
    <w:rsid w:val="00B63DCF"/>
    <w:rsid w:val="00B64D51"/>
    <w:rsid w:val="00B65924"/>
    <w:rsid w:val="00B65B27"/>
    <w:rsid w:val="00B67159"/>
    <w:rsid w:val="00B6718E"/>
    <w:rsid w:val="00B672BC"/>
    <w:rsid w:val="00B6745A"/>
    <w:rsid w:val="00B674E9"/>
    <w:rsid w:val="00B67DC5"/>
    <w:rsid w:val="00B70CED"/>
    <w:rsid w:val="00B71E9F"/>
    <w:rsid w:val="00B73406"/>
    <w:rsid w:val="00B73F2D"/>
    <w:rsid w:val="00B80D78"/>
    <w:rsid w:val="00B83358"/>
    <w:rsid w:val="00B84573"/>
    <w:rsid w:val="00B90A47"/>
    <w:rsid w:val="00B915ED"/>
    <w:rsid w:val="00B9182D"/>
    <w:rsid w:val="00B918DE"/>
    <w:rsid w:val="00B91C35"/>
    <w:rsid w:val="00B91E3B"/>
    <w:rsid w:val="00B93224"/>
    <w:rsid w:val="00B9548C"/>
    <w:rsid w:val="00B9592F"/>
    <w:rsid w:val="00B97F7B"/>
    <w:rsid w:val="00BA1A06"/>
    <w:rsid w:val="00BA1DA2"/>
    <w:rsid w:val="00BA2798"/>
    <w:rsid w:val="00BA39E6"/>
    <w:rsid w:val="00BA472D"/>
    <w:rsid w:val="00BA4E5E"/>
    <w:rsid w:val="00BA50C7"/>
    <w:rsid w:val="00BA61E9"/>
    <w:rsid w:val="00BA688E"/>
    <w:rsid w:val="00BA7478"/>
    <w:rsid w:val="00BA7D2A"/>
    <w:rsid w:val="00BB13C5"/>
    <w:rsid w:val="00BB2200"/>
    <w:rsid w:val="00BB355B"/>
    <w:rsid w:val="00BB4619"/>
    <w:rsid w:val="00BB4B3C"/>
    <w:rsid w:val="00BB7773"/>
    <w:rsid w:val="00BC08DB"/>
    <w:rsid w:val="00BC5724"/>
    <w:rsid w:val="00BC782E"/>
    <w:rsid w:val="00BC7C97"/>
    <w:rsid w:val="00BD05FC"/>
    <w:rsid w:val="00BD322C"/>
    <w:rsid w:val="00BD4176"/>
    <w:rsid w:val="00BD450C"/>
    <w:rsid w:val="00BD4CBD"/>
    <w:rsid w:val="00BE1FF9"/>
    <w:rsid w:val="00BE273A"/>
    <w:rsid w:val="00BE4B4E"/>
    <w:rsid w:val="00BE4CAD"/>
    <w:rsid w:val="00BE54EF"/>
    <w:rsid w:val="00BE6CC5"/>
    <w:rsid w:val="00BE79EF"/>
    <w:rsid w:val="00BF2C04"/>
    <w:rsid w:val="00BF3EBA"/>
    <w:rsid w:val="00BF5ED9"/>
    <w:rsid w:val="00BF7500"/>
    <w:rsid w:val="00C02779"/>
    <w:rsid w:val="00C0366C"/>
    <w:rsid w:val="00C04EFA"/>
    <w:rsid w:val="00C0537A"/>
    <w:rsid w:val="00C0564D"/>
    <w:rsid w:val="00C07E81"/>
    <w:rsid w:val="00C10DBE"/>
    <w:rsid w:val="00C115A2"/>
    <w:rsid w:val="00C11C28"/>
    <w:rsid w:val="00C12041"/>
    <w:rsid w:val="00C14F1D"/>
    <w:rsid w:val="00C15092"/>
    <w:rsid w:val="00C16484"/>
    <w:rsid w:val="00C168E5"/>
    <w:rsid w:val="00C17760"/>
    <w:rsid w:val="00C221F1"/>
    <w:rsid w:val="00C223E7"/>
    <w:rsid w:val="00C26A7E"/>
    <w:rsid w:val="00C27E17"/>
    <w:rsid w:val="00C3037C"/>
    <w:rsid w:val="00C30ED9"/>
    <w:rsid w:val="00C31F55"/>
    <w:rsid w:val="00C343CE"/>
    <w:rsid w:val="00C36474"/>
    <w:rsid w:val="00C37070"/>
    <w:rsid w:val="00C4082C"/>
    <w:rsid w:val="00C41891"/>
    <w:rsid w:val="00C42035"/>
    <w:rsid w:val="00C42488"/>
    <w:rsid w:val="00C4399E"/>
    <w:rsid w:val="00C44DDD"/>
    <w:rsid w:val="00C47E2F"/>
    <w:rsid w:val="00C5182F"/>
    <w:rsid w:val="00C51B22"/>
    <w:rsid w:val="00C52728"/>
    <w:rsid w:val="00C54F54"/>
    <w:rsid w:val="00C5582C"/>
    <w:rsid w:val="00C56043"/>
    <w:rsid w:val="00C561F3"/>
    <w:rsid w:val="00C61D8C"/>
    <w:rsid w:val="00C6219B"/>
    <w:rsid w:val="00C629BE"/>
    <w:rsid w:val="00C63D86"/>
    <w:rsid w:val="00C64B2F"/>
    <w:rsid w:val="00C66955"/>
    <w:rsid w:val="00C67679"/>
    <w:rsid w:val="00C7357D"/>
    <w:rsid w:val="00C770A1"/>
    <w:rsid w:val="00C80814"/>
    <w:rsid w:val="00C83F02"/>
    <w:rsid w:val="00C84131"/>
    <w:rsid w:val="00C86F89"/>
    <w:rsid w:val="00C8704C"/>
    <w:rsid w:val="00C87153"/>
    <w:rsid w:val="00C909ED"/>
    <w:rsid w:val="00C90C89"/>
    <w:rsid w:val="00C93437"/>
    <w:rsid w:val="00C96562"/>
    <w:rsid w:val="00C96613"/>
    <w:rsid w:val="00CA5578"/>
    <w:rsid w:val="00CA693B"/>
    <w:rsid w:val="00CA72C7"/>
    <w:rsid w:val="00CA7554"/>
    <w:rsid w:val="00CB0D8A"/>
    <w:rsid w:val="00CB1936"/>
    <w:rsid w:val="00CB19D9"/>
    <w:rsid w:val="00CB3F0C"/>
    <w:rsid w:val="00CB41B7"/>
    <w:rsid w:val="00CB6A56"/>
    <w:rsid w:val="00CC0084"/>
    <w:rsid w:val="00CC16BB"/>
    <w:rsid w:val="00CC35E1"/>
    <w:rsid w:val="00CC38CB"/>
    <w:rsid w:val="00CC3F67"/>
    <w:rsid w:val="00CC47BB"/>
    <w:rsid w:val="00CD1D65"/>
    <w:rsid w:val="00CD358C"/>
    <w:rsid w:val="00CD367D"/>
    <w:rsid w:val="00CD4923"/>
    <w:rsid w:val="00CD5880"/>
    <w:rsid w:val="00CD62A2"/>
    <w:rsid w:val="00CE2218"/>
    <w:rsid w:val="00CE46A1"/>
    <w:rsid w:val="00CE50C1"/>
    <w:rsid w:val="00CE6F23"/>
    <w:rsid w:val="00CE7140"/>
    <w:rsid w:val="00CE7161"/>
    <w:rsid w:val="00CF0F2D"/>
    <w:rsid w:val="00CF26C5"/>
    <w:rsid w:val="00CF2E29"/>
    <w:rsid w:val="00CF3DB3"/>
    <w:rsid w:val="00CF4778"/>
    <w:rsid w:val="00CF4854"/>
    <w:rsid w:val="00CF5442"/>
    <w:rsid w:val="00CF6F90"/>
    <w:rsid w:val="00D0322A"/>
    <w:rsid w:val="00D034FF"/>
    <w:rsid w:val="00D05412"/>
    <w:rsid w:val="00D05C9F"/>
    <w:rsid w:val="00D06DE8"/>
    <w:rsid w:val="00D07172"/>
    <w:rsid w:val="00D1327F"/>
    <w:rsid w:val="00D14B71"/>
    <w:rsid w:val="00D1700D"/>
    <w:rsid w:val="00D21BDF"/>
    <w:rsid w:val="00D22738"/>
    <w:rsid w:val="00D22B9E"/>
    <w:rsid w:val="00D2310E"/>
    <w:rsid w:val="00D24F5B"/>
    <w:rsid w:val="00D25930"/>
    <w:rsid w:val="00D264C8"/>
    <w:rsid w:val="00D3007E"/>
    <w:rsid w:val="00D30C78"/>
    <w:rsid w:val="00D30CFE"/>
    <w:rsid w:val="00D30E8B"/>
    <w:rsid w:val="00D31DC5"/>
    <w:rsid w:val="00D33040"/>
    <w:rsid w:val="00D339B7"/>
    <w:rsid w:val="00D36A7E"/>
    <w:rsid w:val="00D37A2D"/>
    <w:rsid w:val="00D43FD7"/>
    <w:rsid w:val="00D44927"/>
    <w:rsid w:val="00D476CD"/>
    <w:rsid w:val="00D51417"/>
    <w:rsid w:val="00D51A20"/>
    <w:rsid w:val="00D521BE"/>
    <w:rsid w:val="00D52DD0"/>
    <w:rsid w:val="00D52EB1"/>
    <w:rsid w:val="00D53292"/>
    <w:rsid w:val="00D534FA"/>
    <w:rsid w:val="00D5401E"/>
    <w:rsid w:val="00D61944"/>
    <w:rsid w:val="00D625D5"/>
    <w:rsid w:val="00D62BF0"/>
    <w:rsid w:val="00D64544"/>
    <w:rsid w:val="00D649AC"/>
    <w:rsid w:val="00D657E8"/>
    <w:rsid w:val="00D65B8E"/>
    <w:rsid w:val="00D65DEF"/>
    <w:rsid w:val="00D6624D"/>
    <w:rsid w:val="00D672B8"/>
    <w:rsid w:val="00D679B2"/>
    <w:rsid w:val="00D7195C"/>
    <w:rsid w:val="00D71DB9"/>
    <w:rsid w:val="00D768A3"/>
    <w:rsid w:val="00D774A8"/>
    <w:rsid w:val="00D83C8B"/>
    <w:rsid w:val="00D85C13"/>
    <w:rsid w:val="00D93075"/>
    <w:rsid w:val="00D940E5"/>
    <w:rsid w:val="00D94ECC"/>
    <w:rsid w:val="00D95E10"/>
    <w:rsid w:val="00D9646B"/>
    <w:rsid w:val="00D967FA"/>
    <w:rsid w:val="00D96B2C"/>
    <w:rsid w:val="00DA0BF7"/>
    <w:rsid w:val="00DA5547"/>
    <w:rsid w:val="00DA6613"/>
    <w:rsid w:val="00DA6FD0"/>
    <w:rsid w:val="00DA7116"/>
    <w:rsid w:val="00DB1BC3"/>
    <w:rsid w:val="00DB2C3D"/>
    <w:rsid w:val="00DB361F"/>
    <w:rsid w:val="00DB4AAF"/>
    <w:rsid w:val="00DB4E52"/>
    <w:rsid w:val="00DB5C7D"/>
    <w:rsid w:val="00DB6603"/>
    <w:rsid w:val="00DC0E03"/>
    <w:rsid w:val="00DC152C"/>
    <w:rsid w:val="00DC1CC4"/>
    <w:rsid w:val="00DC36FA"/>
    <w:rsid w:val="00DC6F86"/>
    <w:rsid w:val="00DC749B"/>
    <w:rsid w:val="00DC7ADF"/>
    <w:rsid w:val="00DC7DE5"/>
    <w:rsid w:val="00DD0182"/>
    <w:rsid w:val="00DD2FD5"/>
    <w:rsid w:val="00DD6739"/>
    <w:rsid w:val="00DD6D6B"/>
    <w:rsid w:val="00DD700A"/>
    <w:rsid w:val="00DE0E78"/>
    <w:rsid w:val="00DE2143"/>
    <w:rsid w:val="00DE2A86"/>
    <w:rsid w:val="00DE3A6F"/>
    <w:rsid w:val="00DE741A"/>
    <w:rsid w:val="00DF1FE9"/>
    <w:rsid w:val="00DF20D9"/>
    <w:rsid w:val="00DF24BD"/>
    <w:rsid w:val="00DF4265"/>
    <w:rsid w:val="00DF5EA9"/>
    <w:rsid w:val="00DF6C57"/>
    <w:rsid w:val="00E0218C"/>
    <w:rsid w:val="00E022A6"/>
    <w:rsid w:val="00E122DD"/>
    <w:rsid w:val="00E13172"/>
    <w:rsid w:val="00E1435C"/>
    <w:rsid w:val="00E163F8"/>
    <w:rsid w:val="00E16EEA"/>
    <w:rsid w:val="00E22A32"/>
    <w:rsid w:val="00E25FB9"/>
    <w:rsid w:val="00E26D7C"/>
    <w:rsid w:val="00E309CE"/>
    <w:rsid w:val="00E328D4"/>
    <w:rsid w:val="00E34572"/>
    <w:rsid w:val="00E34812"/>
    <w:rsid w:val="00E368E9"/>
    <w:rsid w:val="00E41459"/>
    <w:rsid w:val="00E420C8"/>
    <w:rsid w:val="00E448DD"/>
    <w:rsid w:val="00E5025E"/>
    <w:rsid w:val="00E5052B"/>
    <w:rsid w:val="00E50560"/>
    <w:rsid w:val="00E50810"/>
    <w:rsid w:val="00E50B40"/>
    <w:rsid w:val="00E51C47"/>
    <w:rsid w:val="00E533D5"/>
    <w:rsid w:val="00E5377F"/>
    <w:rsid w:val="00E53D3D"/>
    <w:rsid w:val="00E5548C"/>
    <w:rsid w:val="00E557B0"/>
    <w:rsid w:val="00E62F5E"/>
    <w:rsid w:val="00E63062"/>
    <w:rsid w:val="00E632BD"/>
    <w:rsid w:val="00E63526"/>
    <w:rsid w:val="00E636B5"/>
    <w:rsid w:val="00E64113"/>
    <w:rsid w:val="00E65268"/>
    <w:rsid w:val="00E664FB"/>
    <w:rsid w:val="00E678A4"/>
    <w:rsid w:val="00E71B69"/>
    <w:rsid w:val="00E72704"/>
    <w:rsid w:val="00E77313"/>
    <w:rsid w:val="00E8008C"/>
    <w:rsid w:val="00E80B16"/>
    <w:rsid w:val="00E81139"/>
    <w:rsid w:val="00E8289C"/>
    <w:rsid w:val="00E82D82"/>
    <w:rsid w:val="00E830A1"/>
    <w:rsid w:val="00E83790"/>
    <w:rsid w:val="00E83808"/>
    <w:rsid w:val="00E84403"/>
    <w:rsid w:val="00E84D16"/>
    <w:rsid w:val="00E86110"/>
    <w:rsid w:val="00E865B1"/>
    <w:rsid w:val="00E869FB"/>
    <w:rsid w:val="00E86D72"/>
    <w:rsid w:val="00E91DE7"/>
    <w:rsid w:val="00E93ED1"/>
    <w:rsid w:val="00E94C42"/>
    <w:rsid w:val="00E95327"/>
    <w:rsid w:val="00E95EC6"/>
    <w:rsid w:val="00E95FA2"/>
    <w:rsid w:val="00E96CC4"/>
    <w:rsid w:val="00E96F2C"/>
    <w:rsid w:val="00EA0C63"/>
    <w:rsid w:val="00EA159A"/>
    <w:rsid w:val="00EA1B27"/>
    <w:rsid w:val="00EA25A1"/>
    <w:rsid w:val="00EA3493"/>
    <w:rsid w:val="00EA39B2"/>
    <w:rsid w:val="00EA73F0"/>
    <w:rsid w:val="00EB1476"/>
    <w:rsid w:val="00EB1F30"/>
    <w:rsid w:val="00EB43F9"/>
    <w:rsid w:val="00EB446D"/>
    <w:rsid w:val="00EB4A89"/>
    <w:rsid w:val="00EB66A3"/>
    <w:rsid w:val="00EB7B62"/>
    <w:rsid w:val="00EC0094"/>
    <w:rsid w:val="00EC46C6"/>
    <w:rsid w:val="00EC4C62"/>
    <w:rsid w:val="00EC58D1"/>
    <w:rsid w:val="00ED0FBA"/>
    <w:rsid w:val="00ED1383"/>
    <w:rsid w:val="00ED3C5D"/>
    <w:rsid w:val="00ED4562"/>
    <w:rsid w:val="00ED6757"/>
    <w:rsid w:val="00EE117A"/>
    <w:rsid w:val="00EE2D06"/>
    <w:rsid w:val="00EE61F2"/>
    <w:rsid w:val="00EE7D5F"/>
    <w:rsid w:val="00EF0373"/>
    <w:rsid w:val="00EF1E5E"/>
    <w:rsid w:val="00EF62CC"/>
    <w:rsid w:val="00EF6362"/>
    <w:rsid w:val="00F03B74"/>
    <w:rsid w:val="00F046F4"/>
    <w:rsid w:val="00F05278"/>
    <w:rsid w:val="00F063F5"/>
    <w:rsid w:val="00F06EF9"/>
    <w:rsid w:val="00F07F2E"/>
    <w:rsid w:val="00F103AA"/>
    <w:rsid w:val="00F10BB5"/>
    <w:rsid w:val="00F10CE3"/>
    <w:rsid w:val="00F110A0"/>
    <w:rsid w:val="00F125DD"/>
    <w:rsid w:val="00F13069"/>
    <w:rsid w:val="00F13E46"/>
    <w:rsid w:val="00F159DC"/>
    <w:rsid w:val="00F1661E"/>
    <w:rsid w:val="00F17C28"/>
    <w:rsid w:val="00F224C1"/>
    <w:rsid w:val="00F25DBE"/>
    <w:rsid w:val="00F33E52"/>
    <w:rsid w:val="00F34099"/>
    <w:rsid w:val="00F3561B"/>
    <w:rsid w:val="00F35AAD"/>
    <w:rsid w:val="00F35D6C"/>
    <w:rsid w:val="00F36159"/>
    <w:rsid w:val="00F36542"/>
    <w:rsid w:val="00F37231"/>
    <w:rsid w:val="00F3760E"/>
    <w:rsid w:val="00F40EC7"/>
    <w:rsid w:val="00F424B1"/>
    <w:rsid w:val="00F44F23"/>
    <w:rsid w:val="00F45E82"/>
    <w:rsid w:val="00F464C3"/>
    <w:rsid w:val="00F52088"/>
    <w:rsid w:val="00F52E8B"/>
    <w:rsid w:val="00F53CA2"/>
    <w:rsid w:val="00F55668"/>
    <w:rsid w:val="00F56621"/>
    <w:rsid w:val="00F56C2A"/>
    <w:rsid w:val="00F56D8C"/>
    <w:rsid w:val="00F61800"/>
    <w:rsid w:val="00F61977"/>
    <w:rsid w:val="00F619B0"/>
    <w:rsid w:val="00F65D4C"/>
    <w:rsid w:val="00F70C39"/>
    <w:rsid w:val="00F70FF0"/>
    <w:rsid w:val="00F72AE4"/>
    <w:rsid w:val="00F730E1"/>
    <w:rsid w:val="00F777D2"/>
    <w:rsid w:val="00F809FF"/>
    <w:rsid w:val="00F84FC2"/>
    <w:rsid w:val="00F86ABB"/>
    <w:rsid w:val="00F8760F"/>
    <w:rsid w:val="00F879C4"/>
    <w:rsid w:val="00F9164E"/>
    <w:rsid w:val="00F94135"/>
    <w:rsid w:val="00F94B2E"/>
    <w:rsid w:val="00F96487"/>
    <w:rsid w:val="00F97DB5"/>
    <w:rsid w:val="00FA253C"/>
    <w:rsid w:val="00FA3063"/>
    <w:rsid w:val="00FA38DD"/>
    <w:rsid w:val="00FA52DB"/>
    <w:rsid w:val="00FA541D"/>
    <w:rsid w:val="00FA5A08"/>
    <w:rsid w:val="00FA5F64"/>
    <w:rsid w:val="00FA75B1"/>
    <w:rsid w:val="00FA779E"/>
    <w:rsid w:val="00FB01C2"/>
    <w:rsid w:val="00FB0C9B"/>
    <w:rsid w:val="00FB0F60"/>
    <w:rsid w:val="00FB1567"/>
    <w:rsid w:val="00FB15D6"/>
    <w:rsid w:val="00FB1BC3"/>
    <w:rsid w:val="00FB1DCA"/>
    <w:rsid w:val="00FB3660"/>
    <w:rsid w:val="00FB3DD5"/>
    <w:rsid w:val="00FB4E6F"/>
    <w:rsid w:val="00FB6379"/>
    <w:rsid w:val="00FC53FD"/>
    <w:rsid w:val="00FC69D0"/>
    <w:rsid w:val="00FD05FD"/>
    <w:rsid w:val="00FD1BFE"/>
    <w:rsid w:val="00FD508B"/>
    <w:rsid w:val="00FD51B0"/>
    <w:rsid w:val="00FD60B0"/>
    <w:rsid w:val="00FD7EB2"/>
    <w:rsid w:val="00FE5CAE"/>
    <w:rsid w:val="00FE6D6A"/>
    <w:rsid w:val="00FF0195"/>
    <w:rsid w:val="00FF0345"/>
    <w:rsid w:val="00FF238A"/>
    <w:rsid w:val="00FF2956"/>
    <w:rsid w:val="00FF6228"/>
    <w:rsid w:val="00FF68ED"/>
    <w:rsid w:val="125B53AF"/>
    <w:rsid w:val="137E279B"/>
    <w:rsid w:val="13943B0F"/>
    <w:rsid w:val="172B3D47"/>
    <w:rsid w:val="298A1733"/>
    <w:rsid w:val="29F21941"/>
    <w:rsid w:val="2CAD2A3A"/>
    <w:rsid w:val="2EB540B0"/>
    <w:rsid w:val="2FA36C97"/>
    <w:rsid w:val="32C2298B"/>
    <w:rsid w:val="33594162"/>
    <w:rsid w:val="39CD7A8C"/>
    <w:rsid w:val="6B0A624E"/>
    <w:rsid w:val="7A0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47CCC"/>
  <w15:docId w15:val="{7985256E-A828-45E2-A08C-0A8EE417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next w:val="a"/>
    <w:qFormat/>
    <w:pPr>
      <w:ind w:firstLineChars="150" w:firstLine="480"/>
    </w:pPr>
    <w:rPr>
      <w:rFonts w:ascii="仿宋_GB2312" w:eastAsia="仿宋_GB2312"/>
      <w:bCs/>
      <w:sz w:val="32"/>
      <w:szCs w:val="32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annotation subject"/>
    <w:basedOn w:val="a4"/>
    <w:next w:val="a4"/>
    <w:link w:val="ab"/>
    <w:uiPriority w:val="99"/>
    <w:unhideWhenUsed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uiPriority w:val="20"/>
    <w:qFormat/>
    <w:rPr>
      <w:i/>
      <w:iCs/>
    </w:rPr>
  </w:style>
  <w:style w:type="character" w:styleId="ae">
    <w:name w:val="Hyperlink"/>
    <w:uiPriority w:val="99"/>
    <w:unhideWhenUsed/>
    <w:qFormat/>
    <w:rPr>
      <w:color w:val="0563C1"/>
      <w:u w:val="single"/>
    </w:rPr>
  </w:style>
  <w:style w:type="character" w:styleId="af">
    <w:name w:val="annotation reference"/>
    <w:uiPriority w:val="99"/>
    <w:unhideWhenUsed/>
    <w:qFormat/>
    <w:rPr>
      <w:sz w:val="21"/>
      <w:szCs w:val="21"/>
    </w:rPr>
  </w:style>
  <w:style w:type="character" w:customStyle="1" w:styleId="af0">
    <w:name w:val="未处理的提及"/>
    <w:uiPriority w:val="99"/>
    <w:unhideWhenUsed/>
    <w:qFormat/>
    <w:rPr>
      <w:color w:val="605E5C"/>
      <w:shd w:val="clear" w:color="auto" w:fill="E1DFDD"/>
    </w:rPr>
  </w:style>
  <w:style w:type="character" w:customStyle="1" w:styleId="a7">
    <w:name w:val="页脚 字符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文字 字符"/>
    <w:link w:val="a4"/>
    <w:uiPriority w:val="99"/>
    <w:semiHidden/>
    <w:qFormat/>
    <w:rPr>
      <w:kern w:val="2"/>
      <w:sz w:val="21"/>
      <w:szCs w:val="24"/>
    </w:rPr>
  </w:style>
  <w:style w:type="character" w:customStyle="1" w:styleId="ab">
    <w:name w:val="批注主题 字符"/>
    <w:link w:val="aa"/>
    <w:uiPriority w:val="99"/>
    <w:semiHidden/>
    <w:qFormat/>
    <w:rPr>
      <w:b/>
      <w:bCs/>
      <w:kern w:val="2"/>
      <w:sz w:val="21"/>
      <w:szCs w:val="24"/>
    </w:rPr>
  </w:style>
  <w:style w:type="character" w:customStyle="1" w:styleId="a9">
    <w:name w:val="页眉 字符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Style29">
    <w:name w:val="_Style 29"/>
    <w:basedOn w:val="a3"/>
    <w:next w:val="2"/>
    <w:qFormat/>
    <w:pPr>
      <w:ind w:firstLineChars="200" w:firstLine="420"/>
    </w:p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Style23">
    <w:name w:val="_Style 23"/>
    <w:basedOn w:val="a3"/>
    <w:next w:val="2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jxy</cp:lastModifiedBy>
  <cp:revision>31</cp:revision>
  <cp:lastPrinted>2021-04-30T02:31:00Z</cp:lastPrinted>
  <dcterms:created xsi:type="dcterms:W3CDTF">2023-08-02T05:06:00Z</dcterms:created>
  <dcterms:modified xsi:type="dcterms:W3CDTF">2025-05-07T07:37:00Z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CCA40461509F4EDF891201091EA4FB4C_13</vt:lpwstr>
  </property>
</Properties>
</file>