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892FC" w14:textId="77777777" w:rsidR="00E55A7F" w:rsidRDefault="001B3FF9">
      <w:pPr>
        <w:spacing w:beforeLines="50" w:before="156" w:afterLines="50" w:after="156"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603836     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海程邦达</w:t>
      </w:r>
    </w:p>
    <w:p w14:paraId="6DA7279A" w14:textId="77777777" w:rsidR="00E55A7F" w:rsidRDefault="001B3FF9">
      <w:pPr>
        <w:spacing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海程邦达供应链管理股份有限公司</w:t>
      </w:r>
    </w:p>
    <w:p w14:paraId="47054B8D" w14:textId="77777777" w:rsidR="00E55A7F" w:rsidRDefault="001B3FF9">
      <w:pPr>
        <w:spacing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433CAAF" w14:textId="77777777" w:rsidR="00E55A7F" w:rsidRDefault="001B3FF9">
      <w:pPr>
        <w:keepNext/>
        <w:keepLines/>
        <w:spacing w:line="360" w:lineRule="auto"/>
        <w:jc w:val="right"/>
        <w:outlineLvl w:val="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700"/>
      </w:tblGrid>
      <w:tr w:rsidR="00E55A7F" w14:paraId="4EBEB899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F176" w14:textId="77777777" w:rsidR="00E55A7F" w:rsidRDefault="001B3FF9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F7E90A1" w14:textId="77777777" w:rsidR="00E55A7F" w:rsidRDefault="00E55A7F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BA5" w14:textId="77777777" w:rsidR="00E55A7F" w:rsidRDefault="001B3FF9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1998DC18" w14:textId="77777777" w:rsidR="00E55A7F" w:rsidRDefault="001B3FF9">
            <w:pPr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0D5731F6" w14:textId="77777777" w:rsidR="00E55A7F" w:rsidRDefault="001B3FF9">
            <w:pPr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2BA10FD" w14:textId="77777777" w:rsidR="00E55A7F" w:rsidRDefault="001B3FF9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5B98B4AB" w14:textId="08BAB9E7" w:rsidR="00E55A7F" w:rsidRDefault="001B3FF9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202</w:t>
            </w:r>
            <w:r w:rsidR="005D03B6">
              <w:rPr>
                <w:rFonts w:hAnsi="宋体" w:hint="eastAsia"/>
                <w:kern w:val="0"/>
                <w:sz w:val="24"/>
                <w:u w:val="single"/>
              </w:rPr>
              <w:t>5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年青岛辖区上市公司投资者网上集体接待日</w:t>
            </w:r>
            <w:r w:rsidR="00247B83">
              <w:rPr>
                <w:rFonts w:hAnsi="宋体" w:hint="eastAsia"/>
                <w:kern w:val="0"/>
                <w:sz w:val="24"/>
                <w:u w:val="single"/>
              </w:rPr>
              <w:t>活动</w:t>
            </w:r>
          </w:p>
        </w:tc>
      </w:tr>
      <w:tr w:rsidR="00E55A7F" w14:paraId="24E0617C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7B3F" w14:textId="77777777" w:rsidR="00E55A7F" w:rsidRDefault="001B3FF9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845" w14:textId="77777777" w:rsidR="00E55A7F" w:rsidRDefault="001B3FF9">
            <w:pPr>
              <w:spacing w:line="360" w:lineRule="auto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E55A7F" w14:paraId="557679C9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B9F" w14:textId="77777777" w:rsidR="00E55A7F" w:rsidRDefault="001B3FF9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9DC" w14:textId="77777777" w:rsidR="00E55A7F" w:rsidRDefault="001B3FF9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12</w:t>
            </w:r>
            <w:r>
              <w:rPr>
                <w:bCs/>
                <w:iCs/>
                <w:color w:val="000000"/>
                <w:sz w:val="24"/>
              </w:rPr>
              <w:t>日（周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一）</w:t>
            </w:r>
            <w:r>
              <w:rPr>
                <w:bCs/>
                <w:iCs/>
                <w:color w:val="000000"/>
                <w:sz w:val="24"/>
              </w:rPr>
              <w:t>15:00-17:00</w:t>
            </w:r>
          </w:p>
        </w:tc>
      </w:tr>
      <w:tr w:rsidR="00E55A7F" w14:paraId="1485E45D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6F67" w14:textId="77777777" w:rsidR="00E55A7F" w:rsidRDefault="001B3FF9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4EA" w14:textId="77777777" w:rsidR="00E55A7F" w:rsidRDefault="001B3FF9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“全景路演”网站（</w:t>
            </w:r>
            <w:r>
              <w:rPr>
                <w:bCs/>
                <w:sz w:val="24"/>
              </w:rPr>
              <w:t>https://ir.p5w.net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  <w:tr w:rsidR="00E55A7F" w14:paraId="06F649C1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B72E" w14:textId="77777777" w:rsidR="00E55A7F" w:rsidRDefault="001B3FF9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94E3" w14:textId="7E9B58FF" w:rsidR="00E55A7F" w:rsidRDefault="00490D2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财务总监</w:t>
            </w:r>
            <w:r>
              <w:rPr>
                <w:rFonts w:ascii="宋体" w:hAnsi="宋体" w:hint="eastAsia"/>
                <w:bCs/>
                <w:sz w:val="24"/>
              </w:rPr>
              <w:t>兼</w:t>
            </w:r>
            <w:bookmarkStart w:id="0" w:name="_GoBack"/>
            <w:bookmarkEnd w:id="0"/>
            <w:r w:rsidR="001B3FF9">
              <w:rPr>
                <w:rFonts w:ascii="宋体" w:hAnsi="宋体"/>
                <w:bCs/>
                <w:sz w:val="24"/>
              </w:rPr>
              <w:t>董事会秘书：</w:t>
            </w:r>
            <w:r w:rsidR="001B3FF9">
              <w:rPr>
                <w:rFonts w:ascii="宋体" w:hAnsi="宋体" w:hint="eastAsia"/>
                <w:bCs/>
                <w:sz w:val="24"/>
              </w:rPr>
              <w:t>殷海平</w:t>
            </w:r>
          </w:p>
        </w:tc>
      </w:tr>
      <w:tr w:rsidR="00E55A7F" w14:paraId="1B97F17E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3D85" w14:textId="77777777" w:rsidR="00E55A7F" w:rsidRDefault="001B3FF9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2C0DB9C6" w14:textId="77777777" w:rsidR="00E55A7F" w:rsidRDefault="00E55A7F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EDA1" w14:textId="77777777" w:rsidR="00E55A7F" w:rsidRDefault="001B3FF9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投资者提出的主要问题及公司回复情况如下：</w:t>
            </w:r>
          </w:p>
          <w:p w14:paraId="1F2741E0" w14:textId="77777777" w:rsidR="00E55A7F" w:rsidRDefault="001B3FF9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1、公司24年营业收入大幅增加净利润却大幅下降，公司决策层有什么解决办法？</w:t>
            </w:r>
          </w:p>
          <w:p w14:paraId="7F041515" w14:textId="058F5C64" w:rsidR="00E55A7F" w:rsidRDefault="001B3FF9">
            <w:pPr>
              <w:pStyle w:val="Style6"/>
              <w:spacing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针对2024年度增收不增利的经营结果，公司决策层对2024年度的经营情况进行了全面的复盘和总结，并结合2025年度外部市场的变化趋势，以“聚焦端到端，赢在有效经营”为指导纲领，持续推进以下工作：公司以全球供应链为基础，打造覆盖海、空、铁的运力体系，依托AI赋能与数字化平台实现运力与货量精准匹配，推动</w:t>
            </w:r>
            <w:r w:rsidR="00772B22">
              <w:rPr>
                <w:rFonts w:ascii="宋体" w:hAnsi="宋体"/>
                <w:sz w:val="24"/>
                <w:szCs w:val="24"/>
              </w:rPr>
              <w:t>‘</w:t>
            </w:r>
            <w:r>
              <w:rPr>
                <w:rFonts w:ascii="宋体" w:hAnsi="宋体"/>
                <w:sz w:val="24"/>
                <w:szCs w:val="24"/>
              </w:rPr>
              <w:t>以量定价、以量配舱</w:t>
            </w:r>
            <w:r w:rsidR="00772B22">
              <w:rPr>
                <w:rFonts w:ascii="宋体" w:hAnsi="宋体"/>
                <w:sz w:val="24"/>
                <w:szCs w:val="24"/>
              </w:rPr>
              <w:t>’</w:t>
            </w:r>
            <w:r>
              <w:rPr>
                <w:rFonts w:ascii="宋体" w:hAnsi="宋体"/>
                <w:sz w:val="24"/>
                <w:szCs w:val="24"/>
              </w:rPr>
              <w:t>的良性循环；同时持续强化海外仓、清关、配送等本地化能力，依托</w:t>
            </w:r>
            <w:r w:rsidR="00772B22">
              <w:rPr>
                <w:rFonts w:ascii="宋体" w:hAnsi="宋体"/>
                <w:sz w:val="24"/>
                <w:szCs w:val="24"/>
              </w:rPr>
              <w:t>‘</w:t>
            </w:r>
            <w:r>
              <w:rPr>
                <w:rFonts w:ascii="宋体" w:hAnsi="宋体"/>
                <w:sz w:val="24"/>
                <w:szCs w:val="24"/>
              </w:rPr>
              <w:t>关务、仓储、配送</w:t>
            </w:r>
            <w:r w:rsidR="00772B22">
              <w:rPr>
                <w:rFonts w:ascii="宋体" w:hAnsi="宋体"/>
                <w:sz w:val="24"/>
                <w:szCs w:val="24"/>
              </w:rPr>
              <w:t>’</w:t>
            </w:r>
            <w:r>
              <w:rPr>
                <w:rFonts w:ascii="宋体" w:hAnsi="宋体"/>
                <w:sz w:val="24"/>
                <w:szCs w:val="24"/>
              </w:rPr>
              <w:t>核心优势构建全球物流网络。通过聚焦</w:t>
            </w:r>
            <w:r w:rsidR="00772B22">
              <w:rPr>
                <w:rFonts w:ascii="宋体" w:hAnsi="宋体"/>
                <w:sz w:val="24"/>
                <w:szCs w:val="24"/>
              </w:rPr>
              <w:t>‘</w:t>
            </w:r>
            <w:r>
              <w:rPr>
                <w:rFonts w:ascii="宋体" w:hAnsi="宋体"/>
                <w:sz w:val="24"/>
                <w:szCs w:val="24"/>
              </w:rPr>
              <w:t>端到端</w:t>
            </w:r>
            <w:r w:rsidR="00772B22">
              <w:rPr>
                <w:rFonts w:ascii="宋体" w:hAnsi="宋体"/>
                <w:sz w:val="24"/>
                <w:szCs w:val="24"/>
              </w:rPr>
              <w:t>’</w:t>
            </w:r>
            <w:r>
              <w:rPr>
                <w:rFonts w:ascii="宋体" w:hAnsi="宋体"/>
                <w:sz w:val="24"/>
                <w:szCs w:val="24"/>
              </w:rPr>
              <w:t>全链条服务，提供智能高效的跨境物流解决方案，在稳定核心业务、强化盈利能力的同时，保障现金流和业务根基。此外，公司将进一步优化客户结构，加大财务和人力资源投入，以海外段建设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为核心，形成全球竞争力，支撑高质量可持续增长。感谢您的关注。</w:t>
            </w:r>
          </w:p>
          <w:p w14:paraId="45C23F1E" w14:textId="77777777" w:rsidR="00E55A7F" w:rsidRDefault="001B3FF9">
            <w:pPr>
              <w:pStyle w:val="Style6"/>
              <w:spacing w:line="360" w:lineRule="auto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2、公司面对国际海运市场动荡的外部环境，公司如何看待及应对？</w:t>
            </w:r>
          </w:p>
          <w:p w14:paraId="26E4613C" w14:textId="77777777" w:rsidR="00E55A7F" w:rsidRDefault="001B3FF9">
            <w:pPr>
              <w:pStyle w:val="Style6"/>
              <w:spacing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面对当前外部环境的动荡，公司将围绕既定的战略目标，积极响应国家政策指引，伴随着中国企业出海，以客户需求为导向，在海外端重点拓展东南亚、欧洲等“一带一路”沿线网络布局；围绕现有海运运力资源，巩固“中国-东南亚-美国”航线优势、强化“欧地黑、中东红海印巴”等航线增势、拓展“SOC、COC”等差异化产品。感谢您的关注。</w:t>
            </w:r>
          </w:p>
        </w:tc>
      </w:tr>
      <w:tr w:rsidR="00E55A7F" w14:paraId="4A691DC5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FD1E" w14:textId="77777777" w:rsidR="00E55A7F" w:rsidRDefault="001B3FF9">
            <w:pPr>
              <w:spacing w:line="360" w:lineRule="auto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14:paraId="00BBA4EA" w14:textId="77777777" w:rsidR="00E55A7F" w:rsidRDefault="001B3FF9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CF7" w14:textId="77777777" w:rsidR="00E55A7F" w:rsidRDefault="001B3FF9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E55A7F" w14:paraId="7BE8F910" w14:textId="77777777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AD89" w14:textId="77777777" w:rsidR="00E55A7F" w:rsidRDefault="001B3FF9">
            <w:pPr>
              <w:spacing w:line="360" w:lineRule="auto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4DD" w14:textId="77777777" w:rsidR="00E55A7F" w:rsidRDefault="001B3FF9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12</w:t>
            </w:r>
          </w:p>
        </w:tc>
      </w:tr>
    </w:tbl>
    <w:p w14:paraId="7B0AF455" w14:textId="77777777" w:rsidR="00E55A7F" w:rsidRDefault="00E55A7F">
      <w:pPr>
        <w:spacing w:line="360" w:lineRule="auto"/>
      </w:pPr>
    </w:p>
    <w:sectPr w:rsidR="00E55A7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287B3" w14:textId="77777777" w:rsidR="007646C4" w:rsidRDefault="007646C4">
      <w:r>
        <w:separator/>
      </w:r>
    </w:p>
  </w:endnote>
  <w:endnote w:type="continuationSeparator" w:id="0">
    <w:p w14:paraId="0CE35008" w14:textId="77777777" w:rsidR="007646C4" w:rsidRDefault="0076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1E168" w14:textId="77777777" w:rsidR="00E55A7F" w:rsidRDefault="00E55A7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4AC6D" w14:textId="77777777" w:rsidR="007646C4" w:rsidRDefault="007646C4">
      <w:r>
        <w:separator/>
      </w:r>
    </w:p>
  </w:footnote>
  <w:footnote w:type="continuationSeparator" w:id="0">
    <w:p w14:paraId="218E3EF0" w14:textId="77777777" w:rsidR="007646C4" w:rsidRDefault="00764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0C8C" w14:textId="77777777" w:rsidR="00E55A7F" w:rsidRDefault="00E55A7F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B3FF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4672"/>
    <w:rsid w:val="002274D9"/>
    <w:rsid w:val="0023455A"/>
    <w:rsid w:val="00237994"/>
    <w:rsid w:val="00247B83"/>
    <w:rsid w:val="00251D58"/>
    <w:rsid w:val="002530EE"/>
    <w:rsid w:val="002549E6"/>
    <w:rsid w:val="00256602"/>
    <w:rsid w:val="00257E9A"/>
    <w:rsid w:val="00271C8D"/>
    <w:rsid w:val="00273B53"/>
    <w:rsid w:val="0028080C"/>
    <w:rsid w:val="00284CBE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90D2F"/>
    <w:rsid w:val="004A0BD5"/>
    <w:rsid w:val="004A1BBF"/>
    <w:rsid w:val="004A73E5"/>
    <w:rsid w:val="004C19BF"/>
    <w:rsid w:val="004C25A8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03B6"/>
    <w:rsid w:val="005D2D87"/>
    <w:rsid w:val="005D6A09"/>
    <w:rsid w:val="005E2B4B"/>
    <w:rsid w:val="005E5F63"/>
    <w:rsid w:val="005E6BA1"/>
    <w:rsid w:val="0060779A"/>
    <w:rsid w:val="006144F8"/>
    <w:rsid w:val="00622F13"/>
    <w:rsid w:val="00625503"/>
    <w:rsid w:val="0062662D"/>
    <w:rsid w:val="00632E78"/>
    <w:rsid w:val="006344F1"/>
    <w:rsid w:val="00637186"/>
    <w:rsid w:val="00646DF4"/>
    <w:rsid w:val="006472B8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646C4"/>
    <w:rsid w:val="00771FE3"/>
    <w:rsid w:val="00772B22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2544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B3EAC"/>
    <w:rsid w:val="00AD1BA8"/>
    <w:rsid w:val="00B00E0B"/>
    <w:rsid w:val="00B02A29"/>
    <w:rsid w:val="00B03522"/>
    <w:rsid w:val="00B04AD6"/>
    <w:rsid w:val="00B14CAA"/>
    <w:rsid w:val="00B257CE"/>
    <w:rsid w:val="00B45D30"/>
    <w:rsid w:val="00B4746C"/>
    <w:rsid w:val="00B65354"/>
    <w:rsid w:val="00B71A0E"/>
    <w:rsid w:val="00B7755C"/>
    <w:rsid w:val="00B81765"/>
    <w:rsid w:val="00B832F5"/>
    <w:rsid w:val="00B83C3A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0807"/>
    <w:rsid w:val="00E136FF"/>
    <w:rsid w:val="00E17135"/>
    <w:rsid w:val="00E32528"/>
    <w:rsid w:val="00E35F26"/>
    <w:rsid w:val="00E53165"/>
    <w:rsid w:val="00E55A7F"/>
    <w:rsid w:val="00E61EF7"/>
    <w:rsid w:val="00E62925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48B27592"/>
    <w:rsid w:val="5744787F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ACC374-840F-4DBC-B2B1-6B748DB8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772B22"/>
    <w:rPr>
      <w:sz w:val="18"/>
      <w:szCs w:val="18"/>
    </w:rPr>
  </w:style>
  <w:style w:type="character" w:customStyle="1" w:styleId="Char1">
    <w:name w:val="批注框文本 Char"/>
    <w:basedOn w:val="a0"/>
    <w:link w:val="a5"/>
    <w:rsid w:val="00772B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872</Characters>
  <Application>Microsoft Office Word</Application>
  <DocSecurity>0</DocSecurity>
  <Lines>7</Lines>
  <Paragraphs>2</Paragraphs>
  <ScaleCrop>false</ScaleCrop>
  <Company>微软中国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Ping.zhang</cp:lastModifiedBy>
  <cp:revision>7</cp:revision>
  <cp:lastPrinted>2014-02-21T05:34:00Z</cp:lastPrinted>
  <dcterms:created xsi:type="dcterms:W3CDTF">2025-05-12T08:53:00Z</dcterms:created>
  <dcterms:modified xsi:type="dcterms:W3CDTF">2025-05-12T09:02:00Z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eyJoZGlkIjoiMWMxYTBmM2ExNDA5MTI5NmEwNjA4YTk5MmRmY2Y2MzgiLCJ1c2VySWQiOiIzNTEzNDUzMTUifQ==</vt:lpwstr>
  </property>
</Properties>
</file>