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D0F3" w14:textId="77777777" w:rsidR="00F01812" w:rsidRPr="002E302C" w:rsidRDefault="00F01812" w:rsidP="00F01812">
      <w:pPr>
        <w:widowControl/>
        <w:spacing w:before="156" w:after="156" w:line="400" w:lineRule="atLeast"/>
        <w:rPr>
          <w:rFonts w:ascii="Times New Roman" w:hAnsi="Times New Roman"/>
          <w:b/>
          <w:kern w:val="0"/>
          <w:sz w:val="24"/>
          <w:szCs w:val="28"/>
        </w:rPr>
      </w:pPr>
      <w:r w:rsidRPr="002E302C">
        <w:rPr>
          <w:rFonts w:ascii="Times New Roman" w:hAnsi="Times New Roman"/>
          <w:b/>
          <w:kern w:val="0"/>
          <w:sz w:val="24"/>
          <w:szCs w:val="28"/>
        </w:rPr>
        <w:t>证券代码：</w:t>
      </w:r>
      <w:r w:rsidRPr="002E302C">
        <w:rPr>
          <w:rFonts w:ascii="Times New Roman" w:hAnsi="Times New Roman"/>
          <w:b/>
          <w:kern w:val="0"/>
          <w:sz w:val="24"/>
          <w:szCs w:val="28"/>
        </w:rPr>
        <w:t xml:space="preserve">603519                                   </w:t>
      </w:r>
      <w:r w:rsidRPr="002E302C">
        <w:rPr>
          <w:rFonts w:ascii="Times New Roman" w:hAnsi="Times New Roman"/>
          <w:b/>
          <w:kern w:val="0"/>
          <w:sz w:val="24"/>
          <w:szCs w:val="28"/>
        </w:rPr>
        <w:t>证券简称：</w:t>
      </w:r>
      <w:proofErr w:type="gramStart"/>
      <w:r w:rsidRPr="002E302C">
        <w:rPr>
          <w:rFonts w:ascii="Times New Roman" w:hAnsi="Times New Roman"/>
          <w:b/>
          <w:kern w:val="0"/>
          <w:sz w:val="24"/>
          <w:szCs w:val="28"/>
        </w:rPr>
        <w:t>立霸股份</w:t>
      </w:r>
      <w:proofErr w:type="gramEnd"/>
      <w:r w:rsidRPr="002E302C">
        <w:rPr>
          <w:rFonts w:ascii="Times New Roman" w:hAnsi="Times New Roman"/>
          <w:b/>
          <w:kern w:val="0"/>
          <w:sz w:val="24"/>
          <w:szCs w:val="28"/>
        </w:rPr>
        <w:t xml:space="preserve"> </w:t>
      </w:r>
    </w:p>
    <w:p w14:paraId="194DE85A" w14:textId="77777777" w:rsidR="00F01812" w:rsidRDefault="00F01812" w:rsidP="00F01812">
      <w:pPr>
        <w:widowControl/>
        <w:spacing w:beforeLines="50" w:before="156"/>
        <w:jc w:val="center"/>
        <w:rPr>
          <w:rFonts w:ascii="宋体" w:hAnsi="宋体" w:cs="宋体" w:hint="eastAsia"/>
          <w:b/>
          <w:bCs/>
          <w:kern w:val="0"/>
          <w:sz w:val="32"/>
          <w:szCs w:val="32"/>
        </w:rPr>
      </w:pPr>
      <w:r>
        <w:rPr>
          <w:rFonts w:ascii="宋体" w:hAnsi="宋体" w:cs="宋体" w:hint="eastAsia"/>
          <w:b/>
          <w:bCs/>
          <w:kern w:val="0"/>
          <w:sz w:val="32"/>
          <w:szCs w:val="32"/>
        </w:rPr>
        <w:t>江苏立霸实业</w:t>
      </w:r>
      <w:r w:rsidRPr="000111AD">
        <w:rPr>
          <w:rFonts w:ascii="宋体" w:hAnsi="宋体" w:cs="宋体" w:hint="eastAsia"/>
          <w:b/>
          <w:bCs/>
          <w:kern w:val="0"/>
          <w:sz w:val="32"/>
          <w:szCs w:val="32"/>
        </w:rPr>
        <w:t>股份有限公司</w:t>
      </w:r>
    </w:p>
    <w:p w14:paraId="5CD771A7" w14:textId="77777777" w:rsidR="00F01812" w:rsidRPr="000111AD" w:rsidRDefault="00F01812" w:rsidP="00F01812">
      <w:pPr>
        <w:widowControl/>
        <w:jc w:val="center"/>
        <w:rPr>
          <w:rFonts w:ascii="宋体" w:cs="宋体"/>
          <w:b/>
          <w:bCs/>
          <w:kern w:val="0"/>
          <w:sz w:val="32"/>
          <w:szCs w:val="32"/>
        </w:rPr>
      </w:pPr>
      <w:r w:rsidRPr="000111AD">
        <w:rPr>
          <w:rFonts w:ascii="宋体" w:hAnsi="宋体" w:cs="宋体" w:hint="eastAsia"/>
          <w:b/>
          <w:bCs/>
          <w:kern w:val="0"/>
          <w:sz w:val="32"/>
          <w:szCs w:val="32"/>
        </w:rPr>
        <w:t>投资者关系活动记录表</w:t>
      </w:r>
    </w:p>
    <w:p w14:paraId="502FECE8" w14:textId="3EBC6D6B" w:rsidR="00F01812" w:rsidRPr="002E302C" w:rsidRDefault="00F01812" w:rsidP="00F01812">
      <w:pPr>
        <w:widowControl/>
        <w:spacing w:afterLines="50" w:after="156" w:line="400" w:lineRule="atLeast"/>
        <w:rPr>
          <w:rFonts w:ascii="Times New Roman" w:hAnsi="Times New Roman"/>
          <w:kern w:val="0"/>
          <w:sz w:val="24"/>
        </w:rPr>
      </w:pPr>
      <w:r w:rsidRPr="002E302C">
        <w:rPr>
          <w:rFonts w:ascii="Times New Roman" w:hAnsi="Times New Roman"/>
          <w:kern w:val="0"/>
          <w:sz w:val="24"/>
        </w:rPr>
        <w:t>编号：</w:t>
      </w:r>
      <w:r w:rsidR="001346DB">
        <w:rPr>
          <w:rFonts w:ascii="Times New Roman" w:hAnsi="Times New Roman"/>
          <w:kern w:val="0"/>
          <w:sz w:val="24"/>
        </w:rPr>
        <w:t>202</w:t>
      </w:r>
      <w:r w:rsidR="00E617AB">
        <w:rPr>
          <w:rFonts w:ascii="Times New Roman" w:hAnsi="Times New Roman" w:hint="eastAsia"/>
          <w:kern w:val="0"/>
          <w:sz w:val="24"/>
        </w:rPr>
        <w:t>5</w:t>
      </w:r>
      <w:r w:rsidR="00F247F7">
        <w:rPr>
          <w:rFonts w:ascii="Times New Roman" w:hAnsi="Times New Roman"/>
          <w:kern w:val="0"/>
          <w:sz w:val="24"/>
        </w:rPr>
        <w:t>-00</w:t>
      </w:r>
      <w:r w:rsidR="00E617AB">
        <w:rPr>
          <w:rFonts w:ascii="Times New Roman" w:hAnsi="Times New Roman" w:hint="eastAsia"/>
          <w:kern w:val="0"/>
          <w:sz w:val="24"/>
        </w:rPr>
        <w:t>1</w:t>
      </w:r>
    </w:p>
    <w:tbl>
      <w:tblPr>
        <w:tblW w:w="0" w:type="auto"/>
        <w:tblLayout w:type="fixed"/>
        <w:tblLook w:val="0000" w:firstRow="0" w:lastRow="0" w:firstColumn="0" w:lastColumn="0" w:noHBand="0" w:noVBand="0"/>
      </w:tblPr>
      <w:tblGrid>
        <w:gridCol w:w="1908"/>
        <w:gridCol w:w="6614"/>
      </w:tblGrid>
      <w:tr w:rsidR="00F01812" w:rsidRPr="000111AD" w14:paraId="72AC5FC2" w14:textId="77777777" w:rsidTr="00C432F3">
        <w:tc>
          <w:tcPr>
            <w:tcW w:w="1908" w:type="dxa"/>
            <w:tcBorders>
              <w:top w:val="single" w:sz="4" w:space="0" w:color="000000"/>
              <w:left w:val="single" w:sz="4" w:space="0" w:color="000000"/>
              <w:bottom w:val="single" w:sz="4" w:space="0" w:color="000000"/>
              <w:right w:val="single" w:sz="4" w:space="0" w:color="000000"/>
            </w:tcBorders>
            <w:vAlign w:val="center"/>
          </w:tcPr>
          <w:p w14:paraId="59A066EF" w14:textId="77777777" w:rsidR="00F01812" w:rsidRPr="000111AD" w:rsidRDefault="00F01812" w:rsidP="00C432F3">
            <w:pPr>
              <w:widowControl/>
              <w:jc w:val="center"/>
              <w:rPr>
                <w:rFonts w:ascii="宋体" w:cs="宋体"/>
                <w:b/>
                <w:bCs/>
                <w:kern w:val="0"/>
                <w:sz w:val="24"/>
              </w:rPr>
            </w:pPr>
            <w:r w:rsidRPr="000111AD">
              <w:rPr>
                <w:rFonts w:ascii="宋体" w:hAnsi="宋体" w:cs="宋体" w:hint="eastAsia"/>
                <w:b/>
                <w:bCs/>
                <w:kern w:val="0"/>
                <w:sz w:val="24"/>
              </w:rPr>
              <w:t>投资者关系活动类别</w:t>
            </w:r>
          </w:p>
        </w:tc>
        <w:tc>
          <w:tcPr>
            <w:tcW w:w="6614" w:type="dxa"/>
            <w:tcBorders>
              <w:top w:val="single" w:sz="4" w:space="0" w:color="000000"/>
              <w:left w:val="nil"/>
              <w:bottom w:val="single" w:sz="4" w:space="0" w:color="000000"/>
              <w:right w:val="single" w:sz="4" w:space="0" w:color="000000"/>
            </w:tcBorders>
          </w:tcPr>
          <w:p w14:paraId="7999B2D1" w14:textId="257D328C" w:rsidR="00F01812" w:rsidRPr="00F860D5" w:rsidRDefault="00E617AB" w:rsidP="00C432F3">
            <w:pPr>
              <w:widowControl/>
              <w:spacing w:line="480" w:lineRule="atLeast"/>
              <w:rPr>
                <w:rFonts w:ascii="宋体" w:cs="宋体"/>
                <w:kern w:val="0"/>
                <w:sz w:val="24"/>
                <w:szCs w:val="24"/>
              </w:rPr>
            </w:pPr>
            <w:r w:rsidRPr="00F860D5">
              <w:rPr>
                <w:rFonts w:ascii="宋体" w:hAnsi="宋体" w:cs="宋体" w:hint="eastAsia"/>
                <w:kern w:val="0"/>
                <w:sz w:val="24"/>
                <w:szCs w:val="24"/>
              </w:rPr>
              <w:t>□</w:t>
            </w:r>
            <w:r w:rsidR="00F01812" w:rsidRPr="00F860D5">
              <w:rPr>
                <w:rFonts w:ascii="宋体" w:hAnsi="宋体" w:cs="宋体" w:hint="eastAsia"/>
                <w:kern w:val="0"/>
                <w:sz w:val="24"/>
                <w:szCs w:val="24"/>
              </w:rPr>
              <w:t xml:space="preserve">特定对象调研 </w:t>
            </w:r>
            <w:r w:rsidR="00E26EFE" w:rsidRPr="00F860D5">
              <w:rPr>
                <w:rFonts w:ascii="宋体" w:hAnsi="宋体" w:cs="宋体" w:hint="eastAsia"/>
                <w:kern w:val="0"/>
                <w:sz w:val="24"/>
                <w:szCs w:val="24"/>
              </w:rPr>
              <w:t>□</w:t>
            </w:r>
            <w:r w:rsidR="00F01812" w:rsidRPr="00F860D5">
              <w:rPr>
                <w:rFonts w:ascii="宋体" w:hAnsi="宋体" w:cs="宋体" w:hint="eastAsia"/>
                <w:kern w:val="0"/>
                <w:sz w:val="24"/>
                <w:szCs w:val="24"/>
              </w:rPr>
              <w:t>分析师会议</w:t>
            </w:r>
          </w:p>
          <w:p w14:paraId="186DED85" w14:textId="77777777" w:rsidR="00F01812" w:rsidRPr="00F860D5" w:rsidRDefault="00F01812" w:rsidP="00C432F3">
            <w:pPr>
              <w:widowControl/>
              <w:spacing w:line="480" w:lineRule="atLeast"/>
              <w:rPr>
                <w:rFonts w:ascii="宋体" w:cs="宋体"/>
                <w:kern w:val="0"/>
                <w:sz w:val="24"/>
                <w:szCs w:val="24"/>
              </w:rPr>
            </w:pPr>
            <w:r w:rsidRPr="00F860D5">
              <w:rPr>
                <w:rFonts w:ascii="宋体" w:hAnsi="宋体" w:cs="宋体" w:hint="eastAsia"/>
                <w:kern w:val="0"/>
                <w:sz w:val="24"/>
                <w:szCs w:val="24"/>
              </w:rPr>
              <w:t>□媒体采访 □业绩说明会</w:t>
            </w:r>
          </w:p>
          <w:p w14:paraId="4C3DC8E1" w14:textId="77777777" w:rsidR="00F01812" w:rsidRPr="00F860D5" w:rsidRDefault="00F01812" w:rsidP="00C432F3">
            <w:pPr>
              <w:widowControl/>
              <w:spacing w:line="480" w:lineRule="atLeast"/>
              <w:rPr>
                <w:rFonts w:ascii="宋体" w:cs="宋体"/>
                <w:kern w:val="0"/>
                <w:sz w:val="24"/>
                <w:szCs w:val="24"/>
              </w:rPr>
            </w:pPr>
            <w:r w:rsidRPr="00F860D5">
              <w:rPr>
                <w:rFonts w:ascii="宋体" w:hAnsi="宋体" w:cs="宋体" w:hint="eastAsia"/>
                <w:kern w:val="0"/>
                <w:sz w:val="24"/>
                <w:szCs w:val="24"/>
              </w:rPr>
              <w:t>□新闻发布会 □路演活动</w:t>
            </w:r>
          </w:p>
          <w:p w14:paraId="7950371A" w14:textId="7BDA7825" w:rsidR="00F01812" w:rsidRPr="00F860D5" w:rsidRDefault="00E617AB" w:rsidP="00C432F3">
            <w:pPr>
              <w:widowControl/>
              <w:spacing w:line="480" w:lineRule="atLeast"/>
              <w:rPr>
                <w:rFonts w:ascii="宋体" w:cs="宋体"/>
                <w:kern w:val="0"/>
                <w:sz w:val="24"/>
                <w:szCs w:val="24"/>
              </w:rPr>
            </w:pPr>
            <w:r>
              <w:rPr>
                <w:rFonts w:ascii="宋体" w:hAnsi="宋体" w:cs="宋体" w:hint="eastAsia"/>
                <w:kern w:val="0"/>
                <w:sz w:val="24"/>
                <w:szCs w:val="24"/>
              </w:rPr>
              <w:t>■</w:t>
            </w:r>
            <w:r w:rsidR="00F01812" w:rsidRPr="00F860D5">
              <w:rPr>
                <w:rFonts w:ascii="宋体" w:hAnsi="宋体" w:cs="宋体" w:hint="eastAsia"/>
                <w:kern w:val="0"/>
                <w:sz w:val="24"/>
                <w:szCs w:val="24"/>
              </w:rPr>
              <w:t>现场参观</w:t>
            </w:r>
            <w:r w:rsidR="00F01812" w:rsidRPr="00F860D5">
              <w:rPr>
                <w:rFonts w:ascii="宋体" w:cs="宋体"/>
                <w:kern w:val="0"/>
                <w:sz w:val="24"/>
                <w:szCs w:val="24"/>
              </w:rPr>
              <w:tab/>
            </w:r>
          </w:p>
          <w:p w14:paraId="155ED8B5" w14:textId="77777777" w:rsidR="00F01812" w:rsidRPr="000111AD" w:rsidRDefault="00BB397E" w:rsidP="00475CA4">
            <w:pPr>
              <w:widowControl/>
              <w:autoSpaceDE w:val="0"/>
              <w:spacing w:line="480" w:lineRule="atLeast"/>
              <w:rPr>
                <w:rFonts w:ascii="宋体" w:cs="宋体"/>
                <w:kern w:val="0"/>
                <w:sz w:val="24"/>
              </w:rPr>
            </w:pPr>
            <w:r w:rsidRPr="00F860D5">
              <w:rPr>
                <w:rFonts w:ascii="宋体" w:hAnsi="宋体" w:cs="宋体" w:hint="eastAsia"/>
                <w:kern w:val="0"/>
                <w:sz w:val="24"/>
                <w:szCs w:val="24"/>
              </w:rPr>
              <w:t>□</w:t>
            </w:r>
            <w:r w:rsidR="00F01812" w:rsidRPr="00F860D5">
              <w:rPr>
                <w:rFonts w:ascii="宋体" w:hAnsi="宋体" w:cs="宋体" w:hint="eastAsia"/>
                <w:kern w:val="0"/>
                <w:sz w:val="24"/>
                <w:szCs w:val="24"/>
              </w:rPr>
              <w:t>其他（</w:t>
            </w:r>
            <w:r w:rsidR="00475CA4">
              <w:rPr>
                <w:rFonts w:ascii="宋体" w:hAnsi="宋体" w:cs="宋体" w:hint="eastAsia"/>
                <w:kern w:val="0"/>
                <w:sz w:val="24"/>
                <w:szCs w:val="24"/>
              </w:rPr>
              <w:t>电话会议</w:t>
            </w:r>
            <w:r w:rsidR="00475CA4" w:rsidRPr="00475CA4">
              <w:rPr>
                <w:rFonts w:ascii="宋体" w:hAnsi="宋体" w:cs="宋体" w:hint="eastAsia"/>
                <w:kern w:val="0"/>
                <w:sz w:val="24"/>
                <w:szCs w:val="24"/>
              </w:rPr>
              <w:t>）</w:t>
            </w:r>
          </w:p>
        </w:tc>
      </w:tr>
      <w:tr w:rsidR="00F01812" w:rsidRPr="000111AD" w14:paraId="7B9FA34F" w14:textId="77777777" w:rsidTr="00C432F3">
        <w:tc>
          <w:tcPr>
            <w:tcW w:w="1908" w:type="dxa"/>
            <w:tcBorders>
              <w:top w:val="single" w:sz="4" w:space="0" w:color="000000"/>
              <w:left w:val="single" w:sz="4" w:space="0" w:color="000000"/>
              <w:bottom w:val="single" w:sz="4" w:space="0" w:color="000000"/>
              <w:right w:val="single" w:sz="4" w:space="0" w:color="000000"/>
            </w:tcBorders>
            <w:vAlign w:val="center"/>
          </w:tcPr>
          <w:p w14:paraId="59E284AB" w14:textId="77777777" w:rsidR="00F01812" w:rsidRPr="000111AD" w:rsidRDefault="00F01812" w:rsidP="00C432F3">
            <w:pPr>
              <w:widowControl/>
              <w:jc w:val="center"/>
              <w:rPr>
                <w:rFonts w:ascii="宋体" w:cs="宋体"/>
                <w:b/>
                <w:bCs/>
                <w:kern w:val="0"/>
                <w:sz w:val="24"/>
              </w:rPr>
            </w:pPr>
            <w:r w:rsidRPr="000111AD">
              <w:rPr>
                <w:rFonts w:ascii="宋体" w:hAnsi="宋体" w:cs="宋体" w:hint="eastAsia"/>
                <w:b/>
                <w:bCs/>
                <w:kern w:val="0"/>
                <w:sz w:val="24"/>
              </w:rPr>
              <w:t>参与单位名称及人员姓名</w:t>
            </w:r>
          </w:p>
        </w:tc>
        <w:tc>
          <w:tcPr>
            <w:tcW w:w="6614" w:type="dxa"/>
            <w:tcBorders>
              <w:top w:val="single" w:sz="4" w:space="0" w:color="000000"/>
              <w:left w:val="nil"/>
              <w:bottom w:val="single" w:sz="4" w:space="0" w:color="000000"/>
              <w:right w:val="single" w:sz="4" w:space="0" w:color="000000"/>
            </w:tcBorders>
          </w:tcPr>
          <w:p w14:paraId="6208833D" w14:textId="207E50D6" w:rsidR="00D551E4" w:rsidRPr="00B21472" w:rsidRDefault="00460955" w:rsidP="00CF6BFA">
            <w:pPr>
              <w:spacing w:line="360" w:lineRule="auto"/>
              <w:rPr>
                <w:rFonts w:ascii="Times New Roman" w:eastAsiaTheme="majorEastAsia" w:hAnsi="Times New Roman"/>
                <w:sz w:val="24"/>
                <w:szCs w:val="24"/>
              </w:rPr>
            </w:pPr>
            <w:r>
              <w:rPr>
                <w:rFonts w:ascii="Times New Roman" w:eastAsiaTheme="majorEastAsia" w:hAnsi="Times New Roman" w:hint="eastAsia"/>
                <w:sz w:val="24"/>
                <w:szCs w:val="24"/>
              </w:rPr>
              <w:t>中信</w:t>
            </w:r>
            <w:r w:rsidR="000F4D71" w:rsidRPr="000F4D71">
              <w:rPr>
                <w:rFonts w:ascii="Times New Roman" w:eastAsiaTheme="majorEastAsia" w:hAnsi="Times New Roman" w:hint="eastAsia"/>
                <w:sz w:val="24"/>
                <w:szCs w:val="24"/>
              </w:rPr>
              <w:t>证券（</w:t>
            </w:r>
            <w:r>
              <w:rPr>
                <w:rFonts w:ascii="Times New Roman" w:eastAsiaTheme="majorEastAsia" w:hAnsi="Times New Roman" w:hint="eastAsia"/>
                <w:sz w:val="24"/>
                <w:szCs w:val="24"/>
              </w:rPr>
              <w:t>朱昱锟、王文聪</w:t>
            </w:r>
            <w:r w:rsidR="000F4D71" w:rsidRPr="000F4D71">
              <w:rPr>
                <w:rFonts w:ascii="Times New Roman" w:eastAsiaTheme="majorEastAsia" w:hAnsi="Times New Roman" w:hint="eastAsia"/>
                <w:sz w:val="24"/>
                <w:szCs w:val="24"/>
              </w:rPr>
              <w:t>）</w:t>
            </w:r>
            <w:r w:rsidR="00767ABF">
              <w:rPr>
                <w:rFonts w:ascii="Times New Roman" w:eastAsiaTheme="majorEastAsia" w:hAnsi="Times New Roman" w:hint="eastAsia"/>
                <w:sz w:val="24"/>
                <w:szCs w:val="24"/>
              </w:rPr>
              <w:t>；</w:t>
            </w:r>
            <w:proofErr w:type="gramStart"/>
            <w:r w:rsidR="00965A68">
              <w:rPr>
                <w:rFonts w:ascii="Times New Roman" w:eastAsiaTheme="majorEastAsia" w:hAnsi="Times New Roman" w:hint="eastAsia"/>
                <w:sz w:val="24"/>
                <w:szCs w:val="24"/>
              </w:rPr>
              <w:t>财达证券</w:t>
            </w:r>
            <w:proofErr w:type="gramEnd"/>
            <w:r w:rsidR="00965A68">
              <w:rPr>
                <w:rFonts w:ascii="Times New Roman" w:eastAsiaTheme="majorEastAsia" w:hAnsi="Times New Roman" w:hint="eastAsia"/>
                <w:sz w:val="24"/>
                <w:szCs w:val="24"/>
              </w:rPr>
              <w:t>（李海潮）；</w:t>
            </w:r>
            <w:r w:rsidR="00767ABF">
              <w:rPr>
                <w:rFonts w:ascii="Times New Roman" w:eastAsiaTheme="majorEastAsia" w:hAnsi="Times New Roman" w:hint="eastAsia"/>
                <w:sz w:val="24"/>
                <w:szCs w:val="24"/>
              </w:rPr>
              <w:t>偕</w:t>
            </w:r>
            <w:proofErr w:type="gramStart"/>
            <w:r w:rsidR="00583135">
              <w:rPr>
                <w:rFonts w:ascii="Times New Roman" w:eastAsiaTheme="majorEastAsia" w:hAnsi="Times New Roman" w:hint="eastAsia"/>
                <w:sz w:val="24"/>
                <w:szCs w:val="24"/>
              </w:rPr>
              <w:t>沣</w:t>
            </w:r>
            <w:proofErr w:type="gramEnd"/>
            <w:r w:rsidR="00583135">
              <w:rPr>
                <w:rFonts w:ascii="Times New Roman" w:eastAsiaTheme="majorEastAsia" w:hAnsi="Times New Roman" w:hint="eastAsia"/>
                <w:sz w:val="24"/>
                <w:szCs w:val="24"/>
              </w:rPr>
              <w:t>资产（王荣风）；</w:t>
            </w:r>
            <w:r w:rsidR="00A02081">
              <w:rPr>
                <w:rFonts w:ascii="Times New Roman" w:eastAsiaTheme="majorEastAsia" w:hAnsi="Times New Roman" w:hint="eastAsia"/>
                <w:sz w:val="24"/>
                <w:szCs w:val="24"/>
              </w:rPr>
              <w:t>信泰保险（齐津）</w:t>
            </w:r>
          </w:p>
        </w:tc>
      </w:tr>
      <w:tr w:rsidR="00BB397E" w:rsidRPr="000111AD" w14:paraId="31A5DB33" w14:textId="77777777" w:rsidTr="00AC27CE">
        <w:tc>
          <w:tcPr>
            <w:tcW w:w="1908" w:type="dxa"/>
            <w:tcBorders>
              <w:top w:val="single" w:sz="4" w:space="0" w:color="000000"/>
              <w:left w:val="single" w:sz="4" w:space="0" w:color="000000"/>
              <w:bottom w:val="single" w:sz="4" w:space="0" w:color="000000"/>
              <w:right w:val="single" w:sz="4" w:space="0" w:color="000000"/>
            </w:tcBorders>
            <w:vAlign w:val="center"/>
          </w:tcPr>
          <w:p w14:paraId="3648F9F9" w14:textId="77777777" w:rsidR="00BB397E" w:rsidRPr="000111AD" w:rsidRDefault="00BB397E" w:rsidP="00C432F3">
            <w:pPr>
              <w:widowControl/>
              <w:jc w:val="center"/>
              <w:rPr>
                <w:rFonts w:ascii="宋体" w:cs="宋体"/>
                <w:b/>
                <w:bCs/>
                <w:kern w:val="0"/>
                <w:sz w:val="24"/>
              </w:rPr>
            </w:pPr>
            <w:r w:rsidRPr="000111AD">
              <w:rPr>
                <w:rFonts w:ascii="宋体" w:hAnsi="宋体" w:cs="宋体" w:hint="eastAsia"/>
                <w:b/>
                <w:bCs/>
                <w:kern w:val="0"/>
                <w:sz w:val="24"/>
              </w:rPr>
              <w:t>时间</w:t>
            </w:r>
          </w:p>
        </w:tc>
        <w:tc>
          <w:tcPr>
            <w:tcW w:w="6614" w:type="dxa"/>
            <w:tcBorders>
              <w:top w:val="single" w:sz="4" w:space="0" w:color="000000"/>
              <w:left w:val="nil"/>
              <w:bottom w:val="single" w:sz="4" w:space="0" w:color="000000"/>
              <w:right w:val="single" w:sz="4" w:space="0" w:color="000000"/>
            </w:tcBorders>
            <w:vAlign w:val="center"/>
          </w:tcPr>
          <w:p w14:paraId="28AA8B11" w14:textId="6AE1A06D" w:rsidR="00BB397E" w:rsidRPr="00D551E4" w:rsidRDefault="00BB397E" w:rsidP="00CF6BFA">
            <w:pPr>
              <w:widowControl/>
              <w:spacing w:line="480" w:lineRule="atLeast"/>
              <w:rPr>
                <w:rFonts w:ascii="Times New Roman" w:hAnsi="Times New Roman"/>
                <w:sz w:val="28"/>
                <w:szCs w:val="28"/>
              </w:rPr>
            </w:pPr>
            <w:r>
              <w:rPr>
                <w:rFonts w:ascii="Times New Roman" w:hAnsi="Times New Roman" w:hint="eastAsia"/>
                <w:sz w:val="24"/>
                <w:szCs w:val="24"/>
              </w:rPr>
              <w:t>202</w:t>
            </w:r>
            <w:r w:rsidR="00854B6F">
              <w:rPr>
                <w:rFonts w:ascii="Times New Roman" w:hAnsi="Times New Roman" w:hint="eastAsia"/>
                <w:sz w:val="24"/>
                <w:szCs w:val="24"/>
              </w:rPr>
              <w:t>5</w:t>
            </w:r>
            <w:r w:rsidRPr="00D551E4">
              <w:rPr>
                <w:rFonts w:ascii="Times New Roman" w:hAnsi="Times New Roman"/>
                <w:sz w:val="24"/>
                <w:szCs w:val="24"/>
              </w:rPr>
              <w:t>年</w:t>
            </w:r>
            <w:r w:rsidR="00854B6F">
              <w:rPr>
                <w:rFonts w:ascii="Times New Roman" w:hAnsi="Times New Roman" w:hint="eastAsia"/>
                <w:sz w:val="24"/>
                <w:szCs w:val="24"/>
              </w:rPr>
              <w:t>5</w:t>
            </w:r>
            <w:r>
              <w:rPr>
                <w:rFonts w:ascii="Times New Roman" w:hAnsi="Times New Roman" w:hint="eastAsia"/>
                <w:sz w:val="24"/>
                <w:szCs w:val="24"/>
              </w:rPr>
              <w:t xml:space="preserve"> </w:t>
            </w:r>
            <w:r w:rsidRPr="00D551E4">
              <w:rPr>
                <w:rFonts w:ascii="Times New Roman" w:hAnsi="Times New Roman"/>
                <w:sz w:val="24"/>
                <w:szCs w:val="24"/>
              </w:rPr>
              <w:t>月</w:t>
            </w:r>
            <w:r w:rsidR="00854B6F">
              <w:rPr>
                <w:rFonts w:ascii="Times New Roman" w:hAnsi="Times New Roman" w:hint="eastAsia"/>
                <w:sz w:val="24"/>
                <w:szCs w:val="24"/>
              </w:rPr>
              <w:t>14</w:t>
            </w:r>
            <w:r>
              <w:rPr>
                <w:rFonts w:ascii="Times New Roman" w:hAnsi="Times New Roman" w:hint="eastAsia"/>
                <w:sz w:val="24"/>
                <w:szCs w:val="24"/>
              </w:rPr>
              <w:t>日</w:t>
            </w:r>
            <w:r w:rsidR="007612F4">
              <w:rPr>
                <w:rFonts w:ascii="Times New Roman" w:hAnsi="Times New Roman" w:hint="eastAsia"/>
                <w:sz w:val="24"/>
                <w:szCs w:val="24"/>
              </w:rPr>
              <w:t>10</w:t>
            </w:r>
            <w:r w:rsidR="007612F4">
              <w:rPr>
                <w:rFonts w:ascii="Times New Roman" w:hAnsi="Times New Roman" w:hint="eastAsia"/>
                <w:sz w:val="24"/>
                <w:szCs w:val="24"/>
              </w:rPr>
              <w:t>：</w:t>
            </w:r>
            <w:r w:rsidR="00854B6F">
              <w:rPr>
                <w:rFonts w:ascii="Times New Roman" w:hAnsi="Times New Roman" w:hint="eastAsia"/>
                <w:sz w:val="24"/>
                <w:szCs w:val="24"/>
              </w:rPr>
              <w:t>0</w:t>
            </w:r>
            <w:r>
              <w:rPr>
                <w:rFonts w:ascii="Times New Roman" w:hAnsi="Times New Roman" w:hint="eastAsia"/>
                <w:sz w:val="24"/>
                <w:szCs w:val="24"/>
              </w:rPr>
              <w:t>0</w:t>
            </w:r>
            <w:r w:rsidR="007612F4">
              <w:rPr>
                <w:rFonts w:ascii="Times New Roman" w:hAnsi="Times New Roman" w:hint="eastAsia"/>
                <w:sz w:val="24"/>
                <w:szCs w:val="24"/>
              </w:rPr>
              <w:t>-1</w:t>
            </w:r>
            <w:r w:rsidR="00854B6F">
              <w:rPr>
                <w:rFonts w:ascii="Times New Roman" w:hAnsi="Times New Roman" w:hint="eastAsia"/>
                <w:sz w:val="24"/>
                <w:szCs w:val="24"/>
              </w:rPr>
              <w:t>1</w:t>
            </w:r>
            <w:r w:rsidR="007612F4">
              <w:rPr>
                <w:rFonts w:ascii="Times New Roman" w:hAnsi="Times New Roman" w:hint="eastAsia"/>
                <w:sz w:val="24"/>
                <w:szCs w:val="24"/>
              </w:rPr>
              <w:t>：</w:t>
            </w:r>
            <w:r w:rsidR="007612F4">
              <w:rPr>
                <w:rFonts w:ascii="Times New Roman" w:hAnsi="Times New Roman" w:hint="eastAsia"/>
                <w:sz w:val="24"/>
                <w:szCs w:val="24"/>
              </w:rPr>
              <w:t>30</w:t>
            </w:r>
          </w:p>
        </w:tc>
      </w:tr>
      <w:tr w:rsidR="00BB397E" w:rsidRPr="000111AD" w14:paraId="2B94CA1E" w14:textId="77777777" w:rsidTr="00C432F3">
        <w:tc>
          <w:tcPr>
            <w:tcW w:w="1908" w:type="dxa"/>
            <w:tcBorders>
              <w:top w:val="single" w:sz="4" w:space="0" w:color="000000"/>
              <w:left w:val="single" w:sz="4" w:space="0" w:color="000000"/>
              <w:bottom w:val="single" w:sz="4" w:space="0" w:color="000000"/>
              <w:right w:val="single" w:sz="4" w:space="0" w:color="000000"/>
            </w:tcBorders>
            <w:vAlign w:val="center"/>
          </w:tcPr>
          <w:p w14:paraId="42D70D11" w14:textId="77777777" w:rsidR="00BB397E" w:rsidRPr="000111AD" w:rsidRDefault="00BB397E" w:rsidP="00C432F3">
            <w:pPr>
              <w:widowControl/>
              <w:jc w:val="center"/>
              <w:rPr>
                <w:rFonts w:ascii="宋体" w:cs="宋体"/>
                <w:b/>
                <w:bCs/>
                <w:kern w:val="0"/>
                <w:sz w:val="24"/>
              </w:rPr>
            </w:pPr>
            <w:r w:rsidRPr="000111AD">
              <w:rPr>
                <w:rFonts w:ascii="宋体" w:hAnsi="宋体" w:cs="宋体" w:hint="eastAsia"/>
                <w:b/>
                <w:bCs/>
                <w:kern w:val="0"/>
                <w:sz w:val="24"/>
              </w:rPr>
              <w:t>地点</w:t>
            </w:r>
          </w:p>
        </w:tc>
        <w:tc>
          <w:tcPr>
            <w:tcW w:w="6614" w:type="dxa"/>
            <w:tcBorders>
              <w:top w:val="single" w:sz="4" w:space="0" w:color="000000"/>
              <w:left w:val="nil"/>
              <w:bottom w:val="single" w:sz="4" w:space="0" w:color="000000"/>
              <w:right w:val="single" w:sz="4" w:space="0" w:color="000000"/>
            </w:tcBorders>
          </w:tcPr>
          <w:p w14:paraId="4F1D2156" w14:textId="77777777" w:rsidR="00BB397E" w:rsidRPr="00BD4CDD" w:rsidRDefault="00BB397E" w:rsidP="00C432F3">
            <w:pPr>
              <w:widowControl/>
              <w:spacing w:line="480" w:lineRule="atLeast"/>
              <w:rPr>
                <w:rFonts w:ascii="Times New Roman" w:hAnsi="Times New Roman"/>
                <w:sz w:val="28"/>
                <w:szCs w:val="28"/>
              </w:rPr>
            </w:pPr>
            <w:r w:rsidRPr="00BD4CDD">
              <w:rPr>
                <w:rFonts w:ascii="Times New Roman" w:hAnsi="Times New Roman"/>
                <w:sz w:val="24"/>
                <w:szCs w:val="24"/>
              </w:rPr>
              <w:t>公司</w:t>
            </w:r>
            <w:r w:rsidRPr="00BD4CDD">
              <w:rPr>
                <w:rFonts w:ascii="Times New Roman" w:hAnsi="Times New Roman"/>
                <w:sz w:val="24"/>
                <w:szCs w:val="24"/>
              </w:rPr>
              <w:t>3</w:t>
            </w:r>
            <w:r w:rsidRPr="00BD4CDD">
              <w:rPr>
                <w:rFonts w:ascii="Times New Roman" w:hAnsi="Times New Roman"/>
                <w:sz w:val="24"/>
                <w:szCs w:val="24"/>
              </w:rPr>
              <w:t>楼会议室</w:t>
            </w:r>
          </w:p>
        </w:tc>
      </w:tr>
      <w:tr w:rsidR="00BB397E" w:rsidRPr="000111AD" w14:paraId="5B32B5CE" w14:textId="77777777" w:rsidTr="00682E63">
        <w:trPr>
          <w:trHeight w:val="1916"/>
        </w:trPr>
        <w:tc>
          <w:tcPr>
            <w:tcW w:w="1908" w:type="dxa"/>
            <w:tcBorders>
              <w:top w:val="single" w:sz="4" w:space="0" w:color="000000"/>
              <w:left w:val="single" w:sz="4" w:space="0" w:color="000000"/>
              <w:bottom w:val="single" w:sz="4" w:space="0" w:color="000000"/>
              <w:right w:val="single" w:sz="4" w:space="0" w:color="000000"/>
            </w:tcBorders>
            <w:vAlign w:val="center"/>
          </w:tcPr>
          <w:p w14:paraId="061AADA1" w14:textId="77777777" w:rsidR="00BB397E" w:rsidRPr="000111AD" w:rsidRDefault="00BB397E" w:rsidP="00C432F3">
            <w:pPr>
              <w:widowControl/>
              <w:jc w:val="center"/>
              <w:rPr>
                <w:rFonts w:ascii="宋体" w:cs="宋体"/>
                <w:b/>
                <w:bCs/>
                <w:kern w:val="0"/>
                <w:sz w:val="24"/>
              </w:rPr>
            </w:pPr>
            <w:r w:rsidRPr="000111AD">
              <w:rPr>
                <w:rFonts w:ascii="宋体" w:hAnsi="宋体" w:cs="宋体" w:hint="eastAsia"/>
                <w:b/>
                <w:bCs/>
                <w:kern w:val="0"/>
                <w:sz w:val="24"/>
              </w:rPr>
              <w:t>上市公司接待人员姓名</w:t>
            </w:r>
          </w:p>
        </w:tc>
        <w:tc>
          <w:tcPr>
            <w:tcW w:w="6614" w:type="dxa"/>
            <w:tcBorders>
              <w:top w:val="single" w:sz="4" w:space="0" w:color="000000"/>
              <w:left w:val="nil"/>
              <w:bottom w:val="single" w:sz="4" w:space="0" w:color="000000"/>
              <w:right w:val="single" w:sz="4" w:space="0" w:color="000000"/>
            </w:tcBorders>
            <w:vAlign w:val="center"/>
          </w:tcPr>
          <w:p w14:paraId="7E8F5166" w14:textId="77777777" w:rsidR="00BB397E" w:rsidRPr="00682E63" w:rsidRDefault="00BB397E" w:rsidP="00A314AD">
            <w:pPr>
              <w:widowControl/>
              <w:spacing w:line="480" w:lineRule="atLeast"/>
              <w:rPr>
                <w:rFonts w:ascii="宋体" w:hAnsi="宋体" w:cs="宋体" w:hint="eastAsia"/>
                <w:kern w:val="0"/>
                <w:sz w:val="24"/>
                <w:szCs w:val="24"/>
              </w:rPr>
            </w:pPr>
            <w:r w:rsidRPr="001F635D">
              <w:rPr>
                <w:rFonts w:ascii="宋体" w:hAnsi="宋体" w:hint="eastAsia"/>
                <w:sz w:val="24"/>
                <w:szCs w:val="24"/>
              </w:rPr>
              <w:t xml:space="preserve">董事会秘书 </w:t>
            </w:r>
            <w:r>
              <w:rPr>
                <w:rFonts w:ascii="宋体" w:hAnsi="宋体" w:hint="eastAsia"/>
                <w:sz w:val="24"/>
                <w:szCs w:val="24"/>
              </w:rPr>
              <w:t>顾春</w:t>
            </w:r>
            <w:r w:rsidR="00FC6B3F">
              <w:rPr>
                <w:rFonts w:ascii="宋体" w:hAnsi="宋体" w:hint="eastAsia"/>
                <w:sz w:val="24"/>
                <w:szCs w:val="24"/>
              </w:rPr>
              <w:t>兰</w:t>
            </w:r>
          </w:p>
        </w:tc>
      </w:tr>
      <w:tr w:rsidR="00BB397E" w:rsidRPr="000111AD" w14:paraId="03118BDD" w14:textId="77777777" w:rsidTr="00C432F3">
        <w:trPr>
          <w:trHeight w:val="1757"/>
        </w:trPr>
        <w:tc>
          <w:tcPr>
            <w:tcW w:w="1908" w:type="dxa"/>
            <w:tcBorders>
              <w:top w:val="single" w:sz="4" w:space="0" w:color="000000"/>
              <w:left w:val="single" w:sz="4" w:space="0" w:color="000000"/>
              <w:bottom w:val="single" w:sz="4" w:space="0" w:color="000000"/>
              <w:right w:val="single" w:sz="4" w:space="0" w:color="000000"/>
            </w:tcBorders>
            <w:vAlign w:val="center"/>
          </w:tcPr>
          <w:p w14:paraId="43759480" w14:textId="77777777" w:rsidR="00BB397E" w:rsidRPr="000111AD" w:rsidRDefault="00BB397E" w:rsidP="00C432F3">
            <w:pPr>
              <w:widowControl/>
              <w:jc w:val="center"/>
              <w:rPr>
                <w:rFonts w:ascii="宋体" w:cs="宋体"/>
                <w:b/>
                <w:bCs/>
                <w:kern w:val="0"/>
                <w:sz w:val="24"/>
              </w:rPr>
            </w:pPr>
            <w:r w:rsidRPr="000111AD">
              <w:rPr>
                <w:rFonts w:ascii="宋体" w:hAnsi="宋体" w:cs="宋体" w:hint="eastAsia"/>
                <w:b/>
                <w:bCs/>
                <w:kern w:val="0"/>
                <w:sz w:val="24"/>
              </w:rPr>
              <w:t>投资者关系活动主要内容介绍</w:t>
            </w:r>
          </w:p>
        </w:tc>
        <w:tc>
          <w:tcPr>
            <w:tcW w:w="6614" w:type="dxa"/>
            <w:tcBorders>
              <w:top w:val="single" w:sz="4" w:space="0" w:color="000000"/>
              <w:left w:val="nil"/>
              <w:bottom w:val="single" w:sz="4" w:space="0" w:color="000000"/>
              <w:right w:val="single" w:sz="4" w:space="0" w:color="000000"/>
            </w:tcBorders>
          </w:tcPr>
          <w:p w14:paraId="10CEC539" w14:textId="117AA6EB" w:rsidR="00BB397E" w:rsidRDefault="008E5A54" w:rsidP="00C917CC">
            <w:pPr>
              <w:widowControl/>
              <w:spacing w:beforeLines="50" w:before="156" w:afterLines="50" w:after="156" w:line="360" w:lineRule="auto"/>
              <w:jc w:val="left"/>
              <w:rPr>
                <w:rFonts w:ascii="Times New Roman" w:hAnsi="Times New Roman"/>
                <w:color w:val="000000"/>
                <w:kern w:val="0"/>
                <w:sz w:val="24"/>
                <w:szCs w:val="24"/>
              </w:rPr>
            </w:pPr>
            <w:r>
              <w:rPr>
                <w:rFonts w:ascii="Times New Roman" w:hAnsi="Times New Roman" w:hint="eastAsia"/>
                <w:color w:val="000000"/>
                <w:kern w:val="0"/>
                <w:sz w:val="24"/>
                <w:szCs w:val="24"/>
              </w:rPr>
              <w:t>除现场参观外，</w:t>
            </w:r>
            <w:r w:rsidR="00BB397E" w:rsidRPr="00C96674">
              <w:rPr>
                <w:rFonts w:ascii="Times New Roman" w:hAnsi="Times New Roman" w:hint="eastAsia"/>
                <w:color w:val="000000"/>
                <w:kern w:val="0"/>
                <w:sz w:val="24"/>
                <w:szCs w:val="24"/>
              </w:rPr>
              <w:t>主要沟通内容如下：</w:t>
            </w:r>
          </w:p>
          <w:p w14:paraId="09B22DBC" w14:textId="1C35C1ED" w:rsidR="00E81FB2" w:rsidRPr="00C96674" w:rsidRDefault="00E81FB2" w:rsidP="00E81FB2">
            <w:pPr>
              <w:rPr>
                <w:rFonts w:ascii="Times New Roman" w:hAnsi="Times New Roman"/>
                <w:b/>
                <w:sz w:val="24"/>
                <w:szCs w:val="24"/>
              </w:rPr>
            </w:pPr>
            <w:r>
              <w:rPr>
                <w:rFonts w:ascii="Times New Roman" w:hAnsi="Times New Roman" w:hint="eastAsia"/>
                <w:b/>
                <w:sz w:val="24"/>
                <w:szCs w:val="24"/>
              </w:rPr>
              <w:t>1</w:t>
            </w:r>
            <w:r w:rsidRPr="00C96674">
              <w:rPr>
                <w:rFonts w:ascii="Times New Roman" w:hAnsi="Times New Roman" w:hint="eastAsia"/>
                <w:b/>
                <w:sz w:val="24"/>
                <w:szCs w:val="24"/>
              </w:rPr>
              <w:t>、</w:t>
            </w:r>
            <w:bookmarkStart w:id="0" w:name="OLE_LINK6"/>
            <w:r>
              <w:rPr>
                <w:rFonts w:ascii="Times New Roman" w:hAnsi="Times New Roman" w:hint="eastAsia"/>
                <w:b/>
                <w:sz w:val="24"/>
                <w:szCs w:val="24"/>
              </w:rPr>
              <w:t>公司</w:t>
            </w:r>
            <w:r w:rsidR="00576850">
              <w:rPr>
                <w:rFonts w:ascii="Times New Roman" w:hAnsi="Times New Roman" w:hint="eastAsia"/>
                <w:b/>
                <w:sz w:val="24"/>
                <w:szCs w:val="24"/>
              </w:rPr>
              <w:t>经营业绩利润常年保持增长的关键是什么</w:t>
            </w:r>
            <w:r w:rsidRPr="00C96674">
              <w:rPr>
                <w:rFonts w:ascii="Times New Roman" w:hAnsi="Times New Roman" w:hint="eastAsia"/>
                <w:b/>
                <w:sz w:val="24"/>
                <w:szCs w:val="24"/>
              </w:rPr>
              <w:t>？</w:t>
            </w:r>
          </w:p>
          <w:p w14:paraId="370E0CC6" w14:textId="3768D5C8" w:rsidR="002F3EC4" w:rsidRDefault="00E81FB2" w:rsidP="00EC2EFA">
            <w:pPr>
              <w:ind w:firstLineChars="200" w:firstLine="480"/>
              <w:rPr>
                <w:rFonts w:ascii="Times New Roman" w:hAnsi="Times New Roman"/>
                <w:sz w:val="24"/>
                <w:szCs w:val="24"/>
              </w:rPr>
            </w:pPr>
            <w:r w:rsidRPr="00C96674">
              <w:rPr>
                <w:rFonts w:ascii="Times New Roman" w:hAnsi="Times New Roman"/>
                <w:sz w:val="24"/>
                <w:szCs w:val="24"/>
              </w:rPr>
              <w:t>回答：</w:t>
            </w:r>
            <w:r w:rsidR="002F3EC4">
              <w:rPr>
                <w:rFonts w:ascii="Times New Roman" w:hAnsi="Times New Roman" w:hint="eastAsia"/>
                <w:sz w:val="24"/>
                <w:szCs w:val="24"/>
              </w:rPr>
              <w:t>首先，</w:t>
            </w:r>
            <w:r>
              <w:rPr>
                <w:rFonts w:ascii="Times New Roman" w:hAnsi="Times New Roman"/>
                <w:sz w:val="24"/>
                <w:szCs w:val="24"/>
              </w:rPr>
              <w:t>公司</w:t>
            </w:r>
            <w:r w:rsidR="002F3EC4">
              <w:rPr>
                <w:rFonts w:ascii="Times New Roman" w:hAnsi="Times New Roman" w:hint="eastAsia"/>
                <w:sz w:val="24"/>
                <w:szCs w:val="24"/>
              </w:rPr>
              <w:t>始终把新品</w:t>
            </w:r>
            <w:r w:rsidR="002F3EC4" w:rsidRPr="002F3EC4">
              <w:rPr>
                <w:rFonts w:ascii="Times New Roman" w:hAnsi="Times New Roman" w:hint="eastAsia"/>
                <w:sz w:val="24"/>
                <w:szCs w:val="24"/>
              </w:rPr>
              <w:t>研发</w:t>
            </w:r>
            <w:r w:rsidR="002F3EC4">
              <w:rPr>
                <w:rFonts w:ascii="Times New Roman" w:hAnsi="Times New Roman" w:hint="eastAsia"/>
                <w:sz w:val="24"/>
                <w:szCs w:val="24"/>
              </w:rPr>
              <w:t>放在首要位置</w:t>
            </w:r>
            <w:r w:rsidR="002F3EC4" w:rsidRPr="002F3EC4">
              <w:rPr>
                <w:rFonts w:ascii="Times New Roman" w:hAnsi="Times New Roman" w:hint="eastAsia"/>
                <w:sz w:val="24"/>
                <w:szCs w:val="24"/>
              </w:rPr>
              <w:t>，紧跟家电时尚、智能、环保趋势，</w:t>
            </w:r>
            <w:r w:rsidR="002F3EC4">
              <w:rPr>
                <w:rFonts w:ascii="Times New Roman" w:hAnsi="Times New Roman" w:hint="eastAsia"/>
                <w:sz w:val="24"/>
                <w:szCs w:val="24"/>
              </w:rPr>
              <w:t>积极</w:t>
            </w:r>
            <w:r w:rsidR="002F3EC4" w:rsidRPr="002F3EC4">
              <w:rPr>
                <w:rFonts w:ascii="Times New Roman" w:hAnsi="Times New Roman" w:hint="eastAsia"/>
                <w:sz w:val="24"/>
                <w:szCs w:val="24"/>
              </w:rPr>
              <w:t>研发新品，</w:t>
            </w:r>
            <w:r w:rsidR="002F3EC4">
              <w:rPr>
                <w:rFonts w:ascii="Times New Roman" w:hAnsi="Times New Roman" w:hint="eastAsia"/>
                <w:sz w:val="24"/>
                <w:szCs w:val="24"/>
              </w:rPr>
              <w:t>例如</w:t>
            </w:r>
            <w:r w:rsidR="002F3EC4" w:rsidRPr="002F3EC4">
              <w:rPr>
                <w:rFonts w:ascii="Times New Roman" w:hAnsi="Times New Roman" w:hint="eastAsia"/>
                <w:sz w:val="24"/>
                <w:szCs w:val="24"/>
              </w:rPr>
              <w:t>开发抗菌</w:t>
            </w:r>
            <w:r w:rsidR="002F3EC4">
              <w:rPr>
                <w:rFonts w:ascii="Times New Roman" w:hAnsi="Times New Roman" w:hint="eastAsia"/>
                <w:sz w:val="24"/>
                <w:szCs w:val="24"/>
              </w:rPr>
              <w:t>性能、耐腐蚀性能</w:t>
            </w:r>
            <w:r w:rsidR="008B209B">
              <w:rPr>
                <w:rFonts w:ascii="Times New Roman" w:hAnsi="Times New Roman" w:hint="eastAsia"/>
                <w:sz w:val="24"/>
                <w:szCs w:val="24"/>
              </w:rPr>
              <w:t>的</w:t>
            </w:r>
            <w:r w:rsidR="002F3EC4" w:rsidRPr="002F3EC4">
              <w:rPr>
                <w:rFonts w:ascii="Times New Roman" w:hAnsi="Times New Roman" w:hint="eastAsia"/>
                <w:sz w:val="24"/>
                <w:szCs w:val="24"/>
              </w:rPr>
              <w:t>彩涂</w:t>
            </w:r>
            <w:r w:rsidR="00311120">
              <w:rPr>
                <w:rFonts w:ascii="Times New Roman" w:hAnsi="Times New Roman" w:hint="eastAsia"/>
                <w:sz w:val="24"/>
                <w:szCs w:val="24"/>
              </w:rPr>
              <w:t>，</w:t>
            </w:r>
            <w:r w:rsidR="002F3EC4" w:rsidRPr="002F3EC4">
              <w:rPr>
                <w:rFonts w:ascii="Times New Roman" w:hAnsi="Times New Roman" w:hint="eastAsia"/>
                <w:sz w:val="24"/>
                <w:szCs w:val="24"/>
              </w:rPr>
              <w:t>契合</w:t>
            </w:r>
            <w:r w:rsidR="002F3EC4">
              <w:rPr>
                <w:rFonts w:ascii="Times New Roman" w:hAnsi="Times New Roman" w:hint="eastAsia"/>
                <w:sz w:val="24"/>
                <w:szCs w:val="24"/>
              </w:rPr>
              <w:t>智能化</w:t>
            </w:r>
            <w:r w:rsidR="002F3EC4" w:rsidRPr="002F3EC4">
              <w:rPr>
                <w:rFonts w:ascii="Times New Roman" w:hAnsi="Times New Roman" w:hint="eastAsia"/>
                <w:sz w:val="24"/>
                <w:szCs w:val="24"/>
              </w:rPr>
              <w:t>健康需求。</w:t>
            </w:r>
            <w:r w:rsidR="002F3EC4">
              <w:rPr>
                <w:rFonts w:ascii="Times New Roman" w:hAnsi="Times New Roman" w:hint="eastAsia"/>
                <w:sz w:val="24"/>
                <w:szCs w:val="24"/>
              </w:rPr>
              <w:t>其次，</w:t>
            </w:r>
            <w:r w:rsidR="002F3EC4" w:rsidRPr="002F3EC4">
              <w:rPr>
                <w:rFonts w:ascii="Times New Roman" w:hAnsi="Times New Roman" w:hint="eastAsia"/>
                <w:sz w:val="24"/>
                <w:szCs w:val="24"/>
              </w:rPr>
              <w:t>成本把控至关重要，优化采购原料成本，</w:t>
            </w:r>
            <w:r w:rsidR="004A55AF" w:rsidRPr="004A55AF">
              <w:rPr>
                <w:rFonts w:ascii="Times New Roman" w:hAnsi="Times New Roman" w:hint="eastAsia"/>
                <w:sz w:val="24"/>
                <w:szCs w:val="24"/>
              </w:rPr>
              <w:t>加速布局智能化</w:t>
            </w:r>
            <w:r w:rsidR="004211B1">
              <w:rPr>
                <w:rFonts w:ascii="Times New Roman" w:hAnsi="Times New Roman" w:hint="eastAsia"/>
                <w:sz w:val="24"/>
                <w:szCs w:val="24"/>
              </w:rPr>
              <w:t>机器人设备</w:t>
            </w:r>
            <w:r w:rsidR="004A55AF">
              <w:rPr>
                <w:rFonts w:ascii="Times New Roman" w:hAnsi="Times New Roman" w:hint="eastAsia"/>
                <w:sz w:val="24"/>
                <w:szCs w:val="24"/>
              </w:rPr>
              <w:t>，</w:t>
            </w:r>
            <w:r w:rsidR="004A55AF" w:rsidRPr="004A55AF">
              <w:rPr>
                <w:rFonts w:ascii="Times New Roman" w:hAnsi="Times New Roman" w:hint="eastAsia"/>
                <w:sz w:val="24"/>
                <w:szCs w:val="24"/>
              </w:rPr>
              <w:t>有序完成生产环节的人机替换</w:t>
            </w:r>
            <w:r w:rsidR="004A55AF">
              <w:rPr>
                <w:rFonts w:ascii="Times New Roman" w:hAnsi="Times New Roman" w:hint="eastAsia"/>
                <w:sz w:val="24"/>
                <w:szCs w:val="24"/>
              </w:rPr>
              <w:t>，</w:t>
            </w:r>
            <w:r w:rsidR="002F3EC4">
              <w:rPr>
                <w:rFonts w:ascii="Times New Roman" w:hAnsi="Times New Roman" w:hint="eastAsia"/>
                <w:sz w:val="24"/>
                <w:szCs w:val="24"/>
              </w:rPr>
              <w:t>紧抓管理</w:t>
            </w:r>
            <w:r w:rsidR="002F3EC4" w:rsidRPr="002F3EC4">
              <w:rPr>
                <w:rFonts w:ascii="Times New Roman" w:hAnsi="Times New Roman" w:hint="eastAsia"/>
                <w:sz w:val="24"/>
                <w:szCs w:val="24"/>
              </w:rPr>
              <w:t>削减能耗</w:t>
            </w:r>
            <w:r w:rsidR="002F3EC4">
              <w:rPr>
                <w:rFonts w:ascii="Times New Roman" w:hAnsi="Times New Roman" w:hint="eastAsia"/>
                <w:sz w:val="24"/>
                <w:szCs w:val="24"/>
              </w:rPr>
              <w:t>和</w:t>
            </w:r>
            <w:r w:rsidR="002F3EC4" w:rsidRPr="002F3EC4">
              <w:rPr>
                <w:rFonts w:ascii="Times New Roman" w:hAnsi="Times New Roman" w:hint="eastAsia"/>
                <w:sz w:val="24"/>
                <w:szCs w:val="24"/>
              </w:rPr>
              <w:t>废品率。服务升级也</w:t>
            </w:r>
            <w:r w:rsidR="00E2746D">
              <w:rPr>
                <w:rFonts w:ascii="Times New Roman" w:hAnsi="Times New Roman" w:hint="eastAsia"/>
                <w:sz w:val="24"/>
                <w:szCs w:val="24"/>
              </w:rPr>
              <w:t>是</w:t>
            </w:r>
            <w:r w:rsidR="002F3EC4" w:rsidRPr="002F3EC4">
              <w:rPr>
                <w:rFonts w:ascii="Times New Roman" w:hAnsi="Times New Roman" w:hint="eastAsia"/>
                <w:sz w:val="24"/>
                <w:szCs w:val="24"/>
              </w:rPr>
              <w:t>关键，为客户提供定制方案、快速配送、</w:t>
            </w:r>
            <w:r w:rsidR="002F3EC4">
              <w:rPr>
                <w:rFonts w:ascii="Times New Roman" w:hAnsi="Times New Roman" w:hint="eastAsia"/>
                <w:sz w:val="24"/>
                <w:szCs w:val="24"/>
              </w:rPr>
              <w:t>服务</w:t>
            </w:r>
            <w:r w:rsidR="00095912">
              <w:rPr>
                <w:rFonts w:ascii="Times New Roman" w:hAnsi="Times New Roman" w:hint="eastAsia"/>
                <w:sz w:val="24"/>
                <w:szCs w:val="24"/>
              </w:rPr>
              <w:t>到位</w:t>
            </w:r>
            <w:r w:rsidR="002F3EC4" w:rsidRPr="002F3EC4">
              <w:rPr>
                <w:rFonts w:ascii="Times New Roman" w:hAnsi="Times New Roman" w:hint="eastAsia"/>
                <w:sz w:val="24"/>
                <w:szCs w:val="24"/>
              </w:rPr>
              <w:t>，提升满意度与忠诚度。这些方面协同推进，助力公司在竞争中脱颖而出，实现业绩利润持续增长</w:t>
            </w:r>
            <w:r w:rsidR="002F3EC4">
              <w:rPr>
                <w:rFonts w:ascii="Times New Roman" w:hAnsi="Times New Roman" w:hint="eastAsia"/>
                <w:sz w:val="24"/>
                <w:szCs w:val="24"/>
              </w:rPr>
              <w:t>。</w:t>
            </w:r>
            <w:bookmarkEnd w:id="0"/>
          </w:p>
          <w:p w14:paraId="185237F6" w14:textId="77777777" w:rsidR="00710DCA" w:rsidRDefault="00710DCA" w:rsidP="00EC2EFA">
            <w:pPr>
              <w:ind w:firstLineChars="200" w:firstLine="480"/>
              <w:rPr>
                <w:rFonts w:ascii="Times New Roman" w:hAnsi="Times New Roman"/>
                <w:sz w:val="24"/>
                <w:szCs w:val="24"/>
              </w:rPr>
            </w:pPr>
          </w:p>
          <w:p w14:paraId="3B88FFB7" w14:textId="077BC0E7" w:rsidR="002F3EC4" w:rsidRPr="00C96674" w:rsidRDefault="002F3EC4" w:rsidP="002F3EC4">
            <w:pPr>
              <w:rPr>
                <w:rFonts w:ascii="Times New Roman" w:hAnsi="Times New Roman"/>
                <w:b/>
                <w:sz w:val="24"/>
                <w:szCs w:val="24"/>
              </w:rPr>
            </w:pPr>
            <w:r>
              <w:rPr>
                <w:rFonts w:ascii="Times New Roman" w:hAnsi="Times New Roman" w:hint="eastAsia"/>
                <w:b/>
                <w:sz w:val="24"/>
                <w:szCs w:val="24"/>
              </w:rPr>
              <w:t>2</w:t>
            </w:r>
            <w:r>
              <w:rPr>
                <w:rFonts w:ascii="Times New Roman" w:hAnsi="Times New Roman" w:hint="eastAsia"/>
                <w:b/>
                <w:sz w:val="24"/>
                <w:szCs w:val="24"/>
              </w:rPr>
              <w:t>、</w:t>
            </w:r>
            <w:bookmarkStart w:id="1" w:name="OLE_LINK7"/>
            <w:r w:rsidR="00FA1FA7">
              <w:rPr>
                <w:rFonts w:ascii="Times New Roman" w:hAnsi="Times New Roman" w:hint="eastAsia"/>
                <w:b/>
                <w:sz w:val="24"/>
                <w:szCs w:val="24"/>
              </w:rPr>
              <w:t>公司</w:t>
            </w:r>
            <w:r>
              <w:rPr>
                <w:rFonts w:ascii="Times New Roman" w:hAnsi="Times New Roman" w:hint="eastAsia"/>
                <w:b/>
                <w:sz w:val="24"/>
                <w:szCs w:val="24"/>
              </w:rPr>
              <w:t>在客户端的招标方式是什么</w:t>
            </w:r>
            <w:r w:rsidRPr="00C96674">
              <w:rPr>
                <w:rFonts w:ascii="Times New Roman" w:hAnsi="Times New Roman" w:hint="eastAsia"/>
                <w:b/>
                <w:sz w:val="24"/>
                <w:szCs w:val="24"/>
              </w:rPr>
              <w:t>？</w:t>
            </w:r>
            <w:bookmarkEnd w:id="1"/>
          </w:p>
          <w:p w14:paraId="3BCEF72C" w14:textId="38B078C2" w:rsidR="006F43BD" w:rsidRDefault="002F3EC4" w:rsidP="00EC2EFA">
            <w:pPr>
              <w:ind w:firstLineChars="200" w:firstLine="480"/>
              <w:rPr>
                <w:rFonts w:ascii="Times New Roman" w:hAnsi="Times New Roman"/>
                <w:sz w:val="24"/>
                <w:szCs w:val="24"/>
              </w:rPr>
            </w:pPr>
            <w:r w:rsidRPr="00C96674">
              <w:rPr>
                <w:rFonts w:ascii="Times New Roman" w:hAnsi="Times New Roman"/>
                <w:sz w:val="24"/>
                <w:szCs w:val="24"/>
              </w:rPr>
              <w:t>回答：</w:t>
            </w:r>
            <w:r w:rsidR="00391E78" w:rsidRPr="00391E78">
              <w:rPr>
                <w:rFonts w:ascii="Times New Roman" w:hAnsi="Times New Roman" w:hint="eastAsia"/>
                <w:sz w:val="24"/>
                <w:szCs w:val="24"/>
              </w:rPr>
              <w:t>招标方式主要有公开招标和邀请招标</w:t>
            </w:r>
            <w:r w:rsidR="00BF3914">
              <w:rPr>
                <w:rFonts w:ascii="Times New Roman" w:hAnsi="Times New Roman" w:hint="eastAsia"/>
                <w:sz w:val="24"/>
                <w:szCs w:val="24"/>
              </w:rPr>
              <w:t>。</w:t>
            </w:r>
            <w:r w:rsidR="00161F29">
              <w:rPr>
                <w:rFonts w:ascii="Times New Roman" w:hAnsi="Times New Roman" w:hint="eastAsia"/>
                <w:sz w:val="24"/>
                <w:szCs w:val="24"/>
              </w:rPr>
              <w:t>在</w:t>
            </w:r>
            <w:r w:rsidR="00BF3914">
              <w:rPr>
                <w:rFonts w:ascii="Times New Roman" w:hAnsi="Times New Roman" w:hint="eastAsia"/>
                <w:sz w:val="24"/>
                <w:szCs w:val="24"/>
              </w:rPr>
              <w:t>家电厂</w:t>
            </w:r>
            <w:r w:rsidR="00161F29">
              <w:rPr>
                <w:rFonts w:ascii="Times New Roman" w:hAnsi="Times New Roman" w:hint="eastAsia"/>
                <w:sz w:val="24"/>
                <w:szCs w:val="24"/>
              </w:rPr>
              <w:t>招标</w:t>
            </w:r>
            <w:r w:rsidR="00125724">
              <w:rPr>
                <w:rFonts w:ascii="Times New Roman" w:hAnsi="Times New Roman" w:hint="eastAsia"/>
                <w:sz w:val="24"/>
                <w:szCs w:val="24"/>
              </w:rPr>
              <w:t>确定份额</w:t>
            </w:r>
            <w:r w:rsidR="00161F29">
              <w:rPr>
                <w:rFonts w:ascii="Times New Roman" w:hAnsi="Times New Roman" w:hint="eastAsia"/>
                <w:sz w:val="24"/>
                <w:szCs w:val="24"/>
              </w:rPr>
              <w:t>后，</w:t>
            </w:r>
            <w:r w:rsidR="00161F29" w:rsidRPr="00161F29">
              <w:rPr>
                <w:rFonts w:ascii="Times New Roman" w:hAnsi="Times New Roman" w:hint="eastAsia"/>
                <w:sz w:val="24"/>
                <w:szCs w:val="24"/>
              </w:rPr>
              <w:t>根据行业</w:t>
            </w:r>
            <w:r w:rsidR="00125724">
              <w:rPr>
                <w:rFonts w:ascii="Times New Roman" w:hAnsi="Times New Roman" w:hint="eastAsia"/>
                <w:sz w:val="24"/>
                <w:szCs w:val="24"/>
              </w:rPr>
              <w:t>上下游联动</w:t>
            </w:r>
            <w:r w:rsidR="00161F29" w:rsidRPr="00161F29">
              <w:rPr>
                <w:rFonts w:ascii="Times New Roman" w:hAnsi="Times New Roman" w:hint="eastAsia"/>
                <w:sz w:val="24"/>
                <w:szCs w:val="24"/>
              </w:rPr>
              <w:t>惯例，公司签订采购合同后遇钢材价格</w:t>
            </w:r>
            <w:proofErr w:type="gramStart"/>
            <w:r w:rsidR="00161F29" w:rsidRPr="00161F29">
              <w:rPr>
                <w:rFonts w:ascii="Times New Roman" w:hAnsi="Times New Roman" w:hint="eastAsia"/>
                <w:sz w:val="24"/>
                <w:szCs w:val="24"/>
              </w:rPr>
              <w:t>涨跌且</w:t>
            </w:r>
            <w:proofErr w:type="gramEnd"/>
            <w:r w:rsidR="00161F29" w:rsidRPr="00161F29">
              <w:rPr>
                <w:rFonts w:ascii="Times New Roman" w:hAnsi="Times New Roman" w:hint="eastAsia"/>
                <w:sz w:val="24"/>
                <w:szCs w:val="24"/>
              </w:rPr>
              <w:t>达到一定幅度时，合同价格可以相应</w:t>
            </w:r>
            <w:r w:rsidR="00F81C7D">
              <w:rPr>
                <w:rFonts w:ascii="Times New Roman" w:hAnsi="Times New Roman" w:hint="eastAsia"/>
                <w:sz w:val="24"/>
                <w:szCs w:val="24"/>
              </w:rPr>
              <w:t>随之</w:t>
            </w:r>
            <w:r w:rsidR="00161F29" w:rsidRPr="00161F29">
              <w:rPr>
                <w:rFonts w:ascii="Times New Roman" w:hAnsi="Times New Roman" w:hint="eastAsia"/>
                <w:sz w:val="24"/>
                <w:szCs w:val="24"/>
              </w:rPr>
              <w:lastRenderedPageBreak/>
              <w:t>调整</w:t>
            </w:r>
            <w:r w:rsidR="008D2770">
              <w:rPr>
                <w:rFonts w:ascii="Times New Roman" w:hAnsi="Times New Roman" w:hint="eastAsia"/>
                <w:sz w:val="24"/>
                <w:szCs w:val="24"/>
              </w:rPr>
              <w:t>，从而实现稳定供货。</w:t>
            </w:r>
          </w:p>
          <w:p w14:paraId="2ADF18D7" w14:textId="77777777" w:rsidR="00710DCA" w:rsidRPr="00EC2EFA" w:rsidRDefault="00710DCA" w:rsidP="00EC2EFA">
            <w:pPr>
              <w:ind w:firstLineChars="200" w:firstLine="480"/>
              <w:rPr>
                <w:rFonts w:ascii="Times New Roman" w:hAnsi="Times New Roman"/>
                <w:sz w:val="24"/>
                <w:szCs w:val="24"/>
              </w:rPr>
            </w:pPr>
          </w:p>
          <w:p w14:paraId="6770E390" w14:textId="1D7BF3C7" w:rsidR="005D5837" w:rsidRPr="00C96674" w:rsidRDefault="00D616D6" w:rsidP="005D5837">
            <w:pPr>
              <w:rPr>
                <w:rFonts w:ascii="Times New Roman" w:hAnsi="Times New Roman"/>
                <w:b/>
                <w:sz w:val="24"/>
                <w:szCs w:val="24"/>
              </w:rPr>
            </w:pPr>
            <w:r>
              <w:rPr>
                <w:rFonts w:ascii="Times New Roman" w:hAnsi="Times New Roman" w:hint="eastAsia"/>
                <w:b/>
                <w:sz w:val="24"/>
                <w:szCs w:val="24"/>
              </w:rPr>
              <w:t>3</w:t>
            </w:r>
            <w:r w:rsidR="005D5837" w:rsidRPr="00C96674">
              <w:rPr>
                <w:rFonts w:ascii="Times New Roman" w:hAnsi="Times New Roman" w:hint="eastAsia"/>
                <w:b/>
                <w:sz w:val="24"/>
                <w:szCs w:val="24"/>
              </w:rPr>
              <w:t>、</w:t>
            </w:r>
            <w:r w:rsidR="00755E5E">
              <w:rPr>
                <w:rFonts w:ascii="Times New Roman" w:hAnsi="Times New Roman" w:hint="eastAsia"/>
                <w:b/>
                <w:sz w:val="24"/>
                <w:szCs w:val="24"/>
              </w:rPr>
              <w:t>目前公司已经公布了</w:t>
            </w:r>
            <w:r w:rsidR="00755E5E">
              <w:rPr>
                <w:rFonts w:ascii="Times New Roman" w:hAnsi="Times New Roman" w:hint="eastAsia"/>
                <w:b/>
                <w:sz w:val="24"/>
                <w:szCs w:val="24"/>
              </w:rPr>
              <w:t>2024</w:t>
            </w:r>
            <w:r w:rsidR="00755E5E">
              <w:rPr>
                <w:rFonts w:ascii="Times New Roman" w:hAnsi="Times New Roman" w:hint="eastAsia"/>
                <w:b/>
                <w:sz w:val="24"/>
                <w:szCs w:val="24"/>
              </w:rPr>
              <w:t>年度</w:t>
            </w:r>
            <w:r w:rsidR="00755E5E">
              <w:rPr>
                <w:rFonts w:ascii="Times New Roman" w:hAnsi="Times New Roman" w:hint="eastAsia"/>
                <w:b/>
                <w:sz w:val="24"/>
                <w:szCs w:val="24"/>
              </w:rPr>
              <w:t>10</w:t>
            </w:r>
            <w:r w:rsidR="00755E5E">
              <w:rPr>
                <w:rFonts w:ascii="Times New Roman" w:hAnsi="Times New Roman" w:hint="eastAsia"/>
                <w:b/>
                <w:sz w:val="24"/>
                <w:szCs w:val="24"/>
              </w:rPr>
              <w:t>派</w:t>
            </w:r>
            <w:r w:rsidR="00755E5E">
              <w:rPr>
                <w:rFonts w:ascii="Times New Roman" w:hAnsi="Times New Roman" w:hint="eastAsia"/>
                <w:b/>
                <w:sz w:val="24"/>
                <w:szCs w:val="24"/>
              </w:rPr>
              <w:t>10</w:t>
            </w:r>
            <w:r w:rsidR="00755E5E">
              <w:rPr>
                <w:rFonts w:ascii="Times New Roman" w:hAnsi="Times New Roman" w:hint="eastAsia"/>
                <w:b/>
                <w:sz w:val="24"/>
                <w:szCs w:val="24"/>
              </w:rPr>
              <w:t>元的分红预案，</w:t>
            </w:r>
            <w:r>
              <w:rPr>
                <w:rFonts w:ascii="Times New Roman" w:hAnsi="Times New Roman" w:hint="eastAsia"/>
                <w:b/>
                <w:sz w:val="24"/>
                <w:szCs w:val="24"/>
              </w:rPr>
              <w:t>未来是否会维持高分红政策</w:t>
            </w:r>
            <w:r w:rsidR="004A7CD1">
              <w:rPr>
                <w:rFonts w:ascii="Times New Roman" w:hAnsi="Times New Roman" w:hint="eastAsia"/>
                <w:b/>
                <w:sz w:val="24"/>
                <w:szCs w:val="24"/>
              </w:rPr>
              <w:t>？</w:t>
            </w:r>
          </w:p>
          <w:p w14:paraId="464B4E67" w14:textId="1A151E3B" w:rsidR="00D3195E" w:rsidRDefault="005D5837" w:rsidP="00EC2EFA">
            <w:pPr>
              <w:ind w:firstLineChars="200" w:firstLine="480"/>
              <w:rPr>
                <w:rFonts w:ascii="Times New Roman" w:hAnsi="Times New Roman"/>
                <w:sz w:val="24"/>
                <w:szCs w:val="24"/>
              </w:rPr>
            </w:pPr>
            <w:r w:rsidRPr="00C96674">
              <w:rPr>
                <w:rFonts w:ascii="Times New Roman" w:hAnsi="Times New Roman"/>
                <w:sz w:val="24"/>
                <w:szCs w:val="24"/>
              </w:rPr>
              <w:t>回答：</w:t>
            </w:r>
            <w:r w:rsidR="008D013F">
              <w:rPr>
                <w:rFonts w:ascii="Times New Roman" w:hAnsi="Times New Roman" w:hint="eastAsia"/>
                <w:sz w:val="24"/>
                <w:szCs w:val="24"/>
              </w:rPr>
              <w:t>公司上市</w:t>
            </w:r>
            <w:r w:rsidR="000A40ED">
              <w:rPr>
                <w:rFonts w:ascii="Times New Roman" w:hAnsi="Times New Roman" w:hint="eastAsia"/>
                <w:sz w:val="24"/>
                <w:szCs w:val="24"/>
              </w:rPr>
              <w:t>至今</w:t>
            </w:r>
            <w:r w:rsidR="000A40ED">
              <w:rPr>
                <w:rFonts w:ascii="Times New Roman" w:hAnsi="Times New Roman" w:hint="eastAsia"/>
                <w:sz w:val="24"/>
                <w:szCs w:val="24"/>
              </w:rPr>
              <w:t>10</w:t>
            </w:r>
            <w:r w:rsidR="000A40ED">
              <w:rPr>
                <w:rFonts w:ascii="Times New Roman" w:hAnsi="Times New Roman" w:hint="eastAsia"/>
                <w:sz w:val="24"/>
                <w:szCs w:val="24"/>
              </w:rPr>
              <w:t>年</w:t>
            </w:r>
            <w:r w:rsidR="008D013F">
              <w:rPr>
                <w:rFonts w:ascii="Times New Roman" w:hAnsi="Times New Roman" w:hint="eastAsia"/>
                <w:sz w:val="24"/>
                <w:szCs w:val="24"/>
              </w:rPr>
              <w:t>，</w:t>
            </w:r>
            <w:r w:rsidR="00FD5430">
              <w:rPr>
                <w:rFonts w:ascii="Times New Roman" w:hAnsi="Times New Roman" w:hint="eastAsia"/>
                <w:sz w:val="24"/>
                <w:szCs w:val="24"/>
              </w:rPr>
              <w:t>募集资金净额</w:t>
            </w:r>
            <w:r w:rsidR="00FD5430">
              <w:rPr>
                <w:rFonts w:ascii="Times New Roman" w:hAnsi="Times New Roman" w:hint="eastAsia"/>
                <w:sz w:val="24"/>
                <w:szCs w:val="24"/>
              </w:rPr>
              <w:t>2.2</w:t>
            </w:r>
            <w:r w:rsidR="00FD5430">
              <w:rPr>
                <w:rFonts w:ascii="Times New Roman" w:hAnsi="Times New Roman" w:hint="eastAsia"/>
                <w:sz w:val="24"/>
                <w:szCs w:val="24"/>
              </w:rPr>
              <w:t>亿元，</w:t>
            </w:r>
            <w:r w:rsidR="008D013F">
              <w:rPr>
                <w:rFonts w:ascii="Times New Roman" w:hAnsi="Times New Roman" w:hint="eastAsia"/>
                <w:sz w:val="24"/>
                <w:szCs w:val="24"/>
              </w:rPr>
              <w:t>现金分红金额已累计超</w:t>
            </w:r>
            <w:r w:rsidR="008D013F">
              <w:rPr>
                <w:rFonts w:ascii="Times New Roman" w:hAnsi="Times New Roman" w:hint="eastAsia"/>
                <w:sz w:val="24"/>
                <w:szCs w:val="24"/>
              </w:rPr>
              <w:t>15</w:t>
            </w:r>
            <w:r w:rsidR="008D013F">
              <w:rPr>
                <w:rFonts w:ascii="Times New Roman" w:hAnsi="Times New Roman" w:hint="eastAsia"/>
                <w:sz w:val="24"/>
                <w:szCs w:val="24"/>
              </w:rPr>
              <w:t>亿元。</w:t>
            </w:r>
            <w:r w:rsidR="005A1B92">
              <w:rPr>
                <w:rFonts w:ascii="Times New Roman" w:hAnsi="Times New Roman" w:hint="eastAsia"/>
                <w:sz w:val="24"/>
                <w:szCs w:val="24"/>
              </w:rPr>
              <w:t>公司会</w:t>
            </w:r>
            <w:r w:rsidR="00755E5E" w:rsidRPr="00755E5E">
              <w:rPr>
                <w:rFonts w:ascii="Times New Roman" w:hAnsi="Times New Roman" w:hint="eastAsia"/>
                <w:sz w:val="24"/>
                <w:szCs w:val="24"/>
              </w:rPr>
              <w:t>平衡分红与</w:t>
            </w:r>
            <w:r w:rsidR="005A1B92">
              <w:rPr>
                <w:rFonts w:ascii="Times New Roman" w:hAnsi="Times New Roman" w:hint="eastAsia"/>
                <w:sz w:val="24"/>
                <w:szCs w:val="24"/>
              </w:rPr>
              <w:t>企业</w:t>
            </w:r>
            <w:r w:rsidR="00755E5E" w:rsidRPr="00755E5E">
              <w:rPr>
                <w:rFonts w:ascii="Times New Roman" w:hAnsi="Times New Roman" w:hint="eastAsia"/>
                <w:sz w:val="24"/>
                <w:szCs w:val="24"/>
              </w:rPr>
              <w:t>长期发展的关系，</w:t>
            </w:r>
            <w:r w:rsidR="005A1B92">
              <w:rPr>
                <w:rFonts w:ascii="Times New Roman" w:hAnsi="Times New Roman" w:hint="eastAsia"/>
                <w:sz w:val="24"/>
                <w:szCs w:val="24"/>
              </w:rPr>
              <w:t>会将</w:t>
            </w:r>
            <w:r w:rsidR="00755E5E" w:rsidRPr="00755E5E">
              <w:rPr>
                <w:rFonts w:ascii="Times New Roman" w:hAnsi="Times New Roman" w:hint="eastAsia"/>
                <w:sz w:val="24"/>
                <w:szCs w:val="24"/>
              </w:rPr>
              <w:t>一定利润用于技术创新、业务扩张等以提升</w:t>
            </w:r>
            <w:r w:rsidR="0071572A">
              <w:rPr>
                <w:rFonts w:ascii="Times New Roman" w:hAnsi="Times New Roman" w:hint="eastAsia"/>
                <w:sz w:val="24"/>
                <w:szCs w:val="24"/>
              </w:rPr>
              <w:t>企业</w:t>
            </w:r>
            <w:r w:rsidR="00755E5E" w:rsidRPr="00755E5E">
              <w:rPr>
                <w:rFonts w:ascii="Times New Roman" w:hAnsi="Times New Roman" w:hint="eastAsia"/>
                <w:sz w:val="24"/>
                <w:szCs w:val="24"/>
              </w:rPr>
              <w:t>竞争力，</w:t>
            </w:r>
            <w:r w:rsidR="0071572A">
              <w:rPr>
                <w:rFonts w:ascii="Times New Roman" w:hAnsi="Times New Roman" w:hint="eastAsia"/>
                <w:sz w:val="24"/>
                <w:szCs w:val="24"/>
              </w:rPr>
              <w:t>同时，公司已经做好未来几年的</w:t>
            </w:r>
            <w:r w:rsidR="00755E5E" w:rsidRPr="00755E5E">
              <w:rPr>
                <w:rFonts w:ascii="Times New Roman" w:hAnsi="Times New Roman" w:hint="eastAsia"/>
                <w:sz w:val="24"/>
                <w:szCs w:val="24"/>
              </w:rPr>
              <w:t>分红</w:t>
            </w:r>
            <w:r w:rsidR="0071572A">
              <w:rPr>
                <w:rFonts w:ascii="Times New Roman" w:hAnsi="Times New Roman" w:hint="eastAsia"/>
                <w:sz w:val="24"/>
                <w:szCs w:val="24"/>
              </w:rPr>
              <w:t>打算，公司会制定合理的分红预案</w:t>
            </w:r>
            <w:r w:rsidR="00960DD9">
              <w:rPr>
                <w:rFonts w:ascii="Times New Roman" w:hAnsi="Times New Roman" w:hint="eastAsia"/>
                <w:sz w:val="24"/>
                <w:szCs w:val="24"/>
              </w:rPr>
              <w:t>回报</w:t>
            </w:r>
            <w:r w:rsidR="0071572A">
              <w:rPr>
                <w:rFonts w:ascii="Times New Roman" w:hAnsi="Times New Roman" w:hint="eastAsia"/>
                <w:sz w:val="24"/>
                <w:szCs w:val="24"/>
              </w:rPr>
              <w:t>股东。</w:t>
            </w:r>
          </w:p>
          <w:p w14:paraId="713A379C" w14:textId="77777777" w:rsidR="00710DCA" w:rsidRPr="00C96674" w:rsidRDefault="00710DCA" w:rsidP="00EC2EFA">
            <w:pPr>
              <w:ind w:firstLineChars="200" w:firstLine="480"/>
              <w:rPr>
                <w:rFonts w:ascii="Times New Roman" w:hAnsi="Times New Roman"/>
                <w:sz w:val="24"/>
                <w:szCs w:val="24"/>
              </w:rPr>
            </w:pPr>
          </w:p>
          <w:p w14:paraId="4A52EF69" w14:textId="06127897" w:rsidR="00492B94" w:rsidRDefault="000335CA" w:rsidP="00F84350">
            <w:pPr>
              <w:rPr>
                <w:rFonts w:ascii="Times New Roman" w:hAnsi="Times New Roman"/>
                <w:b/>
                <w:sz w:val="24"/>
                <w:szCs w:val="24"/>
              </w:rPr>
            </w:pPr>
            <w:bookmarkStart w:id="2" w:name="OLE_LINK5"/>
            <w:r>
              <w:rPr>
                <w:rFonts w:ascii="Times New Roman" w:hAnsi="Times New Roman" w:hint="eastAsia"/>
                <w:b/>
                <w:sz w:val="24"/>
                <w:szCs w:val="24"/>
              </w:rPr>
              <w:t>4</w:t>
            </w:r>
            <w:r w:rsidR="005D5837" w:rsidRPr="00C96674">
              <w:rPr>
                <w:rFonts w:ascii="Times New Roman" w:hAnsi="Times New Roman" w:hint="eastAsia"/>
                <w:b/>
                <w:sz w:val="24"/>
                <w:szCs w:val="24"/>
              </w:rPr>
              <w:t>、</w:t>
            </w:r>
            <w:r w:rsidR="004A7CD1">
              <w:rPr>
                <w:rFonts w:ascii="Times New Roman" w:hAnsi="Times New Roman" w:hint="eastAsia"/>
                <w:b/>
                <w:sz w:val="24"/>
                <w:szCs w:val="24"/>
              </w:rPr>
              <w:t>公司</w:t>
            </w:r>
            <w:bookmarkEnd w:id="2"/>
            <w:r w:rsidR="00F84350">
              <w:rPr>
                <w:rFonts w:ascii="Times New Roman" w:hAnsi="Times New Roman" w:hint="eastAsia"/>
                <w:b/>
                <w:sz w:val="24"/>
                <w:szCs w:val="24"/>
              </w:rPr>
              <w:t>如何看待近年来一些客户</w:t>
            </w:r>
            <w:proofErr w:type="gramStart"/>
            <w:r w:rsidR="00F84350">
              <w:rPr>
                <w:rFonts w:ascii="Times New Roman" w:hAnsi="Times New Roman" w:hint="eastAsia"/>
                <w:b/>
                <w:sz w:val="24"/>
                <w:szCs w:val="24"/>
              </w:rPr>
              <w:t>或者友商的</w:t>
            </w:r>
            <w:proofErr w:type="gramEnd"/>
            <w:r w:rsidR="00F84350">
              <w:rPr>
                <w:rFonts w:ascii="Times New Roman" w:hAnsi="Times New Roman" w:hint="eastAsia"/>
                <w:b/>
                <w:sz w:val="24"/>
                <w:szCs w:val="24"/>
              </w:rPr>
              <w:t>出海投资和扩产行为，公司会有相关类似的布局和战略考虑吗？</w:t>
            </w:r>
          </w:p>
          <w:p w14:paraId="5E2F66F4" w14:textId="189EA0E9" w:rsidR="00B34311" w:rsidRPr="00B34311" w:rsidRDefault="00F84350" w:rsidP="00B34311">
            <w:pPr>
              <w:ind w:firstLineChars="200" w:firstLine="480"/>
              <w:rPr>
                <w:rFonts w:ascii="Times New Roman" w:hAnsi="Times New Roman"/>
                <w:sz w:val="24"/>
                <w:szCs w:val="24"/>
              </w:rPr>
            </w:pPr>
            <w:r w:rsidRPr="00C96674">
              <w:rPr>
                <w:rFonts w:ascii="Times New Roman" w:hAnsi="Times New Roman"/>
                <w:sz w:val="24"/>
                <w:szCs w:val="24"/>
              </w:rPr>
              <w:t>回答：</w:t>
            </w:r>
            <w:r w:rsidR="00B34311">
              <w:rPr>
                <w:rFonts w:ascii="Times New Roman" w:hAnsi="Times New Roman" w:hint="eastAsia"/>
                <w:sz w:val="24"/>
                <w:szCs w:val="24"/>
              </w:rPr>
              <w:t>公司</w:t>
            </w:r>
            <w:r w:rsidR="00B34311" w:rsidRPr="00B34311">
              <w:rPr>
                <w:rFonts w:ascii="Times New Roman" w:hAnsi="Times New Roman" w:hint="eastAsia"/>
                <w:sz w:val="24"/>
                <w:szCs w:val="24"/>
              </w:rPr>
              <w:t>认为客户</w:t>
            </w:r>
            <w:r w:rsidR="00F935CD">
              <w:rPr>
                <w:rFonts w:ascii="Times New Roman" w:hAnsi="Times New Roman" w:hint="eastAsia"/>
                <w:sz w:val="24"/>
                <w:szCs w:val="24"/>
              </w:rPr>
              <w:t>端</w:t>
            </w:r>
            <w:proofErr w:type="gramStart"/>
            <w:r w:rsidR="00B34311" w:rsidRPr="00B34311">
              <w:rPr>
                <w:rFonts w:ascii="Times New Roman" w:hAnsi="Times New Roman" w:hint="eastAsia"/>
                <w:sz w:val="24"/>
                <w:szCs w:val="24"/>
              </w:rPr>
              <w:t>或友商的</w:t>
            </w:r>
            <w:proofErr w:type="gramEnd"/>
            <w:r w:rsidR="00B34311" w:rsidRPr="00B34311">
              <w:rPr>
                <w:rFonts w:ascii="Times New Roman" w:hAnsi="Times New Roman" w:hint="eastAsia"/>
                <w:sz w:val="24"/>
                <w:szCs w:val="24"/>
              </w:rPr>
              <w:t>出海投资和扩产行为是市场竞争和行业发展的必然趋势。这既可能带来新的市场机遇，带动相关产业链发展，也可能带来竞争压力，加剧资源和市场份额的争夺。</w:t>
            </w:r>
          </w:p>
          <w:p w14:paraId="3DA12C45" w14:textId="709E4857" w:rsidR="00686C06" w:rsidRDefault="00B34311" w:rsidP="00EC2EFA">
            <w:pPr>
              <w:ind w:firstLineChars="200" w:firstLine="480"/>
              <w:rPr>
                <w:rFonts w:ascii="Times New Roman" w:hAnsi="Times New Roman"/>
                <w:sz w:val="24"/>
                <w:szCs w:val="24"/>
              </w:rPr>
            </w:pPr>
            <w:r w:rsidRPr="00B34311">
              <w:rPr>
                <w:rFonts w:ascii="Times New Roman" w:hAnsi="Times New Roman" w:hint="eastAsia"/>
                <w:sz w:val="24"/>
                <w:szCs w:val="24"/>
              </w:rPr>
              <w:t>公司</w:t>
            </w:r>
            <w:r>
              <w:rPr>
                <w:rFonts w:ascii="Times New Roman" w:hAnsi="Times New Roman" w:hint="eastAsia"/>
                <w:sz w:val="24"/>
                <w:szCs w:val="24"/>
              </w:rPr>
              <w:t>会</w:t>
            </w:r>
            <w:r w:rsidRPr="00B34311">
              <w:rPr>
                <w:rFonts w:ascii="Times New Roman" w:hAnsi="Times New Roman" w:hint="eastAsia"/>
                <w:sz w:val="24"/>
                <w:szCs w:val="24"/>
              </w:rPr>
              <w:t>积极实施国际化战略，与多家</w:t>
            </w:r>
            <w:r w:rsidR="00FE3BA9">
              <w:rPr>
                <w:rFonts w:ascii="Times New Roman" w:hAnsi="Times New Roman" w:hint="eastAsia"/>
                <w:sz w:val="24"/>
                <w:szCs w:val="24"/>
              </w:rPr>
              <w:t>海外客户</w:t>
            </w:r>
            <w:r w:rsidRPr="00B34311">
              <w:rPr>
                <w:rFonts w:ascii="Times New Roman" w:hAnsi="Times New Roman" w:hint="eastAsia"/>
                <w:sz w:val="24"/>
                <w:szCs w:val="24"/>
              </w:rPr>
              <w:t>企业建立</w:t>
            </w:r>
            <w:r>
              <w:rPr>
                <w:rFonts w:ascii="Times New Roman" w:hAnsi="Times New Roman" w:hint="eastAsia"/>
                <w:sz w:val="24"/>
                <w:szCs w:val="24"/>
              </w:rPr>
              <w:t>长期</w:t>
            </w:r>
            <w:r w:rsidR="00FE3BA9">
              <w:rPr>
                <w:rFonts w:ascii="Times New Roman" w:hAnsi="Times New Roman" w:hint="eastAsia"/>
                <w:sz w:val="24"/>
                <w:szCs w:val="24"/>
              </w:rPr>
              <w:t>稳定的</w:t>
            </w:r>
            <w:r w:rsidRPr="00B34311">
              <w:rPr>
                <w:rFonts w:ascii="Times New Roman" w:hAnsi="Times New Roman" w:hint="eastAsia"/>
                <w:sz w:val="24"/>
                <w:szCs w:val="24"/>
              </w:rPr>
              <w:t>合作关系。</w:t>
            </w:r>
            <w:r w:rsidRPr="00B34311">
              <w:rPr>
                <w:rFonts w:ascii="Times New Roman" w:hAnsi="Times New Roman" w:hint="eastAsia"/>
                <w:sz w:val="24"/>
                <w:szCs w:val="24"/>
              </w:rPr>
              <w:t>2024</w:t>
            </w:r>
            <w:r w:rsidRPr="00B34311">
              <w:rPr>
                <w:rFonts w:ascii="Times New Roman" w:hAnsi="Times New Roman" w:hint="eastAsia"/>
                <w:sz w:val="24"/>
                <w:szCs w:val="24"/>
              </w:rPr>
              <w:t>年</w:t>
            </w:r>
            <w:r>
              <w:rPr>
                <w:rFonts w:ascii="Times New Roman" w:hAnsi="Times New Roman" w:hint="eastAsia"/>
                <w:sz w:val="24"/>
                <w:szCs w:val="24"/>
              </w:rPr>
              <w:t>，公司实现</w:t>
            </w:r>
            <w:r w:rsidRPr="00B34311">
              <w:rPr>
                <w:rFonts w:ascii="Times New Roman" w:hAnsi="Times New Roman" w:hint="eastAsia"/>
                <w:sz w:val="24"/>
                <w:szCs w:val="24"/>
              </w:rPr>
              <w:t>海外市场销售收入同比增长</w:t>
            </w:r>
            <w:r w:rsidR="00F4664C">
              <w:rPr>
                <w:rFonts w:ascii="Times New Roman" w:hAnsi="Times New Roman" w:hint="eastAsia"/>
                <w:sz w:val="24"/>
                <w:szCs w:val="24"/>
              </w:rPr>
              <w:t>50%</w:t>
            </w:r>
            <w:r w:rsidR="00F4664C">
              <w:rPr>
                <w:rFonts w:ascii="Times New Roman" w:hAnsi="Times New Roman" w:hint="eastAsia"/>
                <w:sz w:val="24"/>
                <w:szCs w:val="24"/>
              </w:rPr>
              <w:t>以上。公司一直</w:t>
            </w:r>
            <w:r w:rsidRPr="00B34311">
              <w:rPr>
                <w:rFonts w:ascii="Times New Roman" w:hAnsi="Times New Roman" w:hint="eastAsia"/>
                <w:sz w:val="24"/>
                <w:szCs w:val="24"/>
              </w:rPr>
              <w:t>积极拓展海外销售渠道</w:t>
            </w:r>
            <w:r>
              <w:rPr>
                <w:rFonts w:ascii="Times New Roman" w:hAnsi="Times New Roman" w:hint="eastAsia"/>
                <w:sz w:val="24"/>
                <w:szCs w:val="24"/>
              </w:rPr>
              <w:t>，</w:t>
            </w:r>
            <w:r w:rsidRPr="00B34311">
              <w:rPr>
                <w:rFonts w:ascii="Times New Roman" w:hAnsi="Times New Roman" w:hint="eastAsia"/>
                <w:sz w:val="24"/>
                <w:szCs w:val="24"/>
              </w:rPr>
              <w:t>以提升企业的国际化水平，未来可能会根据市场情况和自身发展需要</w:t>
            </w:r>
            <w:r>
              <w:rPr>
                <w:rFonts w:ascii="Times New Roman" w:hAnsi="Times New Roman" w:hint="eastAsia"/>
                <w:sz w:val="24"/>
                <w:szCs w:val="24"/>
              </w:rPr>
              <w:t>综合评估</w:t>
            </w:r>
            <w:r w:rsidRPr="00B34311">
              <w:rPr>
                <w:rFonts w:ascii="Times New Roman" w:hAnsi="Times New Roman" w:hint="eastAsia"/>
                <w:sz w:val="24"/>
                <w:szCs w:val="24"/>
              </w:rPr>
              <w:t>投资</w:t>
            </w:r>
            <w:r>
              <w:rPr>
                <w:rFonts w:ascii="Times New Roman" w:hAnsi="Times New Roman" w:hint="eastAsia"/>
                <w:sz w:val="24"/>
                <w:szCs w:val="24"/>
              </w:rPr>
              <w:t>新增产能等事项</w:t>
            </w:r>
            <w:r w:rsidRPr="00B34311">
              <w:rPr>
                <w:rFonts w:ascii="Times New Roman" w:hAnsi="Times New Roman" w:hint="eastAsia"/>
                <w:sz w:val="24"/>
                <w:szCs w:val="24"/>
              </w:rPr>
              <w:t>。</w:t>
            </w:r>
          </w:p>
          <w:p w14:paraId="452F71FE" w14:textId="77777777" w:rsidR="00710DCA" w:rsidRPr="00EC2EFA" w:rsidRDefault="00710DCA" w:rsidP="00EC2EFA">
            <w:pPr>
              <w:ind w:firstLineChars="200" w:firstLine="482"/>
              <w:rPr>
                <w:rFonts w:ascii="Times New Roman" w:hAnsi="Times New Roman"/>
                <w:b/>
                <w:sz w:val="24"/>
                <w:szCs w:val="24"/>
              </w:rPr>
            </w:pPr>
          </w:p>
          <w:p w14:paraId="71C6C292" w14:textId="09703BDC" w:rsidR="0009656F" w:rsidRPr="0009656F" w:rsidRDefault="00104990" w:rsidP="0009656F">
            <w:pPr>
              <w:rPr>
                <w:rFonts w:ascii="Times New Roman" w:hAnsi="Times New Roman"/>
                <w:b/>
                <w:sz w:val="24"/>
                <w:szCs w:val="24"/>
              </w:rPr>
            </w:pPr>
            <w:r>
              <w:rPr>
                <w:rFonts w:ascii="Times New Roman" w:hAnsi="Times New Roman" w:hint="eastAsia"/>
                <w:b/>
                <w:sz w:val="24"/>
                <w:szCs w:val="24"/>
              </w:rPr>
              <w:t>5</w:t>
            </w:r>
            <w:r w:rsidR="0012555B" w:rsidRPr="00A25847">
              <w:rPr>
                <w:rFonts w:ascii="Times New Roman" w:hAnsi="Times New Roman" w:hint="eastAsia"/>
                <w:b/>
                <w:sz w:val="24"/>
                <w:szCs w:val="24"/>
              </w:rPr>
              <w:t>、</w:t>
            </w:r>
            <w:r w:rsidR="0009656F" w:rsidRPr="0009656F">
              <w:rPr>
                <w:rFonts w:ascii="Times New Roman" w:hAnsi="Times New Roman" w:hint="eastAsia"/>
                <w:b/>
                <w:sz w:val="24"/>
                <w:szCs w:val="24"/>
              </w:rPr>
              <w:t>公司目前对外投资的在</w:t>
            </w:r>
            <w:proofErr w:type="gramStart"/>
            <w:r w:rsidR="0009656F" w:rsidRPr="0009656F">
              <w:rPr>
                <w:rFonts w:ascii="Times New Roman" w:hAnsi="Times New Roman" w:hint="eastAsia"/>
                <w:b/>
                <w:sz w:val="24"/>
                <w:szCs w:val="24"/>
              </w:rPr>
              <w:t>投项目</w:t>
            </w:r>
            <w:proofErr w:type="gramEnd"/>
            <w:r w:rsidR="0009656F" w:rsidRPr="0009656F">
              <w:rPr>
                <w:rFonts w:ascii="Times New Roman" w:hAnsi="Times New Roman" w:hint="eastAsia"/>
                <w:b/>
                <w:sz w:val="24"/>
                <w:szCs w:val="24"/>
              </w:rPr>
              <w:t>较多，具体投资情况如何</w:t>
            </w:r>
            <w:r w:rsidR="0009656F">
              <w:rPr>
                <w:rFonts w:ascii="Times New Roman" w:hAnsi="Times New Roman" w:hint="eastAsia"/>
                <w:b/>
                <w:sz w:val="24"/>
                <w:szCs w:val="24"/>
              </w:rPr>
              <w:t>，公司如何参与投后管理</w:t>
            </w:r>
            <w:r w:rsidR="0009656F" w:rsidRPr="0009656F">
              <w:rPr>
                <w:rFonts w:ascii="Times New Roman" w:hAnsi="Times New Roman" w:hint="eastAsia"/>
                <w:b/>
                <w:sz w:val="24"/>
                <w:szCs w:val="24"/>
              </w:rPr>
              <w:t>？</w:t>
            </w:r>
          </w:p>
          <w:p w14:paraId="7D218786" w14:textId="721D3A0C" w:rsidR="0012555B" w:rsidRPr="0009656F" w:rsidRDefault="0009656F" w:rsidP="0009656F">
            <w:pPr>
              <w:ind w:firstLineChars="200" w:firstLine="480"/>
              <w:rPr>
                <w:rFonts w:ascii="Times New Roman" w:hAnsi="Times New Roman"/>
                <w:bCs/>
                <w:sz w:val="24"/>
                <w:szCs w:val="24"/>
              </w:rPr>
            </w:pPr>
            <w:r w:rsidRPr="0009656F">
              <w:rPr>
                <w:rFonts w:ascii="Times New Roman" w:hAnsi="Times New Roman" w:hint="eastAsia"/>
                <w:bCs/>
                <w:sz w:val="24"/>
                <w:szCs w:val="24"/>
              </w:rPr>
              <w:t>回答：公司在立足主营业务的同时，利用自有资金先后参与了数个股权投资基金</w:t>
            </w:r>
            <w:r w:rsidR="00330009">
              <w:rPr>
                <w:rFonts w:ascii="Times New Roman" w:hAnsi="Times New Roman" w:hint="eastAsia"/>
                <w:bCs/>
                <w:sz w:val="24"/>
                <w:szCs w:val="24"/>
              </w:rPr>
              <w:t>，</w:t>
            </w:r>
            <w:r w:rsidRPr="0009656F">
              <w:rPr>
                <w:rFonts w:ascii="Times New Roman" w:hAnsi="Times New Roman" w:hint="eastAsia"/>
                <w:bCs/>
                <w:sz w:val="24"/>
                <w:szCs w:val="24"/>
              </w:rPr>
              <w:t>目前通过基金在投的项目公司有</w:t>
            </w:r>
            <w:r w:rsidRPr="0009656F">
              <w:rPr>
                <w:rFonts w:ascii="Times New Roman" w:hAnsi="Times New Roman" w:hint="eastAsia"/>
                <w:bCs/>
                <w:sz w:val="24"/>
                <w:szCs w:val="24"/>
              </w:rPr>
              <w:t>1.</w:t>
            </w:r>
            <w:bookmarkStart w:id="3" w:name="OLE_LINK4"/>
            <w:r w:rsidRPr="0009656F">
              <w:rPr>
                <w:rFonts w:ascii="Times New Roman" w:hAnsi="Times New Roman" w:hint="eastAsia"/>
                <w:bCs/>
                <w:sz w:val="24"/>
                <w:szCs w:val="24"/>
              </w:rPr>
              <w:t>上海瞻芯电子科技</w:t>
            </w:r>
            <w:r w:rsidR="00330009">
              <w:rPr>
                <w:rFonts w:ascii="Times New Roman" w:hAnsi="Times New Roman" w:hint="eastAsia"/>
                <w:bCs/>
                <w:sz w:val="24"/>
                <w:szCs w:val="24"/>
              </w:rPr>
              <w:t>股份</w:t>
            </w:r>
            <w:r w:rsidRPr="0009656F">
              <w:rPr>
                <w:rFonts w:ascii="Times New Roman" w:hAnsi="Times New Roman" w:hint="eastAsia"/>
                <w:bCs/>
                <w:sz w:val="24"/>
                <w:szCs w:val="24"/>
              </w:rPr>
              <w:t>有限公司</w:t>
            </w:r>
            <w:bookmarkEnd w:id="3"/>
            <w:r w:rsidRPr="0009656F">
              <w:rPr>
                <w:rFonts w:ascii="Times New Roman" w:hAnsi="Times New Roman" w:hint="eastAsia"/>
                <w:bCs/>
                <w:sz w:val="24"/>
                <w:szCs w:val="24"/>
              </w:rPr>
              <w:t>（投资金额</w:t>
            </w:r>
            <w:r w:rsidRPr="0009656F">
              <w:rPr>
                <w:rFonts w:ascii="Times New Roman" w:hAnsi="Times New Roman" w:hint="eastAsia"/>
                <w:bCs/>
                <w:sz w:val="24"/>
                <w:szCs w:val="24"/>
              </w:rPr>
              <w:t>6</w:t>
            </w:r>
            <w:r w:rsidR="00A66BDA">
              <w:rPr>
                <w:rFonts w:ascii="Times New Roman" w:hAnsi="Times New Roman" w:hint="eastAsia"/>
                <w:bCs/>
                <w:sz w:val="24"/>
                <w:szCs w:val="24"/>
              </w:rPr>
              <w:t>,</w:t>
            </w:r>
            <w:r w:rsidRPr="0009656F">
              <w:rPr>
                <w:rFonts w:ascii="Times New Roman" w:hAnsi="Times New Roman" w:hint="eastAsia"/>
                <w:bCs/>
                <w:sz w:val="24"/>
                <w:szCs w:val="24"/>
              </w:rPr>
              <w:t>000</w:t>
            </w:r>
            <w:r w:rsidRPr="0009656F">
              <w:rPr>
                <w:rFonts w:ascii="Times New Roman" w:hAnsi="Times New Roman" w:hint="eastAsia"/>
                <w:bCs/>
                <w:sz w:val="24"/>
                <w:szCs w:val="24"/>
              </w:rPr>
              <w:t>万元）、</w:t>
            </w:r>
            <w:r w:rsidRPr="0009656F">
              <w:rPr>
                <w:rFonts w:ascii="Times New Roman" w:hAnsi="Times New Roman" w:hint="eastAsia"/>
                <w:bCs/>
                <w:sz w:val="24"/>
                <w:szCs w:val="24"/>
              </w:rPr>
              <w:t>2.</w:t>
            </w:r>
            <w:r w:rsidRPr="0009656F">
              <w:rPr>
                <w:rFonts w:ascii="Times New Roman" w:hAnsi="Times New Roman" w:hint="eastAsia"/>
                <w:bCs/>
                <w:sz w:val="24"/>
                <w:szCs w:val="24"/>
              </w:rPr>
              <w:t>安徽富乐德长江半导体材料股份有限公司（投资金额</w:t>
            </w:r>
            <w:r w:rsidRPr="0009656F">
              <w:rPr>
                <w:rFonts w:ascii="Times New Roman" w:hAnsi="Times New Roman" w:hint="eastAsia"/>
                <w:bCs/>
                <w:sz w:val="24"/>
                <w:szCs w:val="24"/>
              </w:rPr>
              <w:t>3</w:t>
            </w:r>
            <w:r w:rsidR="00A66BDA">
              <w:rPr>
                <w:rFonts w:ascii="Times New Roman" w:hAnsi="Times New Roman" w:hint="eastAsia"/>
                <w:bCs/>
                <w:sz w:val="24"/>
                <w:szCs w:val="24"/>
              </w:rPr>
              <w:t>,</w:t>
            </w:r>
            <w:r w:rsidRPr="0009656F">
              <w:rPr>
                <w:rFonts w:ascii="Times New Roman" w:hAnsi="Times New Roman" w:hint="eastAsia"/>
                <w:bCs/>
                <w:sz w:val="24"/>
                <w:szCs w:val="24"/>
              </w:rPr>
              <w:t>000</w:t>
            </w:r>
            <w:r w:rsidRPr="0009656F">
              <w:rPr>
                <w:rFonts w:ascii="Times New Roman" w:hAnsi="Times New Roman" w:hint="eastAsia"/>
                <w:bCs/>
                <w:sz w:val="24"/>
                <w:szCs w:val="24"/>
              </w:rPr>
              <w:t>万元）、</w:t>
            </w:r>
            <w:r w:rsidRPr="0009656F">
              <w:rPr>
                <w:rFonts w:ascii="Times New Roman" w:hAnsi="Times New Roman" w:hint="eastAsia"/>
                <w:bCs/>
                <w:sz w:val="24"/>
                <w:szCs w:val="24"/>
              </w:rPr>
              <w:t>3.</w:t>
            </w:r>
            <w:r w:rsidRPr="0009656F">
              <w:rPr>
                <w:rFonts w:ascii="Times New Roman" w:hAnsi="Times New Roman" w:hint="eastAsia"/>
                <w:bCs/>
                <w:sz w:val="24"/>
                <w:szCs w:val="24"/>
              </w:rPr>
              <w:t>硅谷数模（苏州）半导体股份有限公司（投资金额</w:t>
            </w:r>
            <w:r w:rsidRPr="0009656F">
              <w:rPr>
                <w:rFonts w:ascii="Times New Roman" w:hAnsi="Times New Roman" w:hint="eastAsia"/>
                <w:bCs/>
                <w:sz w:val="24"/>
                <w:szCs w:val="24"/>
              </w:rPr>
              <w:t>1</w:t>
            </w:r>
            <w:r w:rsidR="00A66BDA">
              <w:rPr>
                <w:rFonts w:ascii="Times New Roman" w:hAnsi="Times New Roman" w:hint="eastAsia"/>
                <w:bCs/>
                <w:sz w:val="24"/>
                <w:szCs w:val="24"/>
              </w:rPr>
              <w:t>,</w:t>
            </w:r>
            <w:r w:rsidRPr="0009656F">
              <w:rPr>
                <w:rFonts w:ascii="Times New Roman" w:hAnsi="Times New Roman" w:hint="eastAsia"/>
                <w:bCs/>
                <w:sz w:val="24"/>
                <w:szCs w:val="24"/>
              </w:rPr>
              <w:t>500</w:t>
            </w:r>
            <w:r w:rsidRPr="0009656F">
              <w:rPr>
                <w:rFonts w:ascii="Times New Roman" w:hAnsi="Times New Roman" w:hint="eastAsia"/>
                <w:bCs/>
                <w:sz w:val="24"/>
                <w:szCs w:val="24"/>
              </w:rPr>
              <w:t>万元）、</w:t>
            </w:r>
            <w:r w:rsidRPr="0009656F">
              <w:rPr>
                <w:rFonts w:ascii="Times New Roman" w:hAnsi="Times New Roman" w:hint="eastAsia"/>
                <w:bCs/>
                <w:sz w:val="24"/>
                <w:szCs w:val="24"/>
              </w:rPr>
              <w:t>4.</w:t>
            </w:r>
            <w:proofErr w:type="gramStart"/>
            <w:r w:rsidRPr="0009656F">
              <w:rPr>
                <w:rFonts w:ascii="Times New Roman" w:hAnsi="Times New Roman" w:hint="eastAsia"/>
                <w:bCs/>
                <w:sz w:val="24"/>
                <w:szCs w:val="24"/>
              </w:rPr>
              <w:t>全芯智造技术</w:t>
            </w:r>
            <w:proofErr w:type="gramEnd"/>
            <w:r w:rsidRPr="0009656F">
              <w:rPr>
                <w:rFonts w:ascii="Times New Roman" w:hAnsi="Times New Roman" w:hint="eastAsia"/>
                <w:bCs/>
                <w:sz w:val="24"/>
                <w:szCs w:val="24"/>
              </w:rPr>
              <w:t>有限公司</w:t>
            </w:r>
            <w:proofErr w:type="gramStart"/>
            <w:r w:rsidRPr="0009656F">
              <w:rPr>
                <w:rFonts w:ascii="Times New Roman" w:hAnsi="Times New Roman" w:hint="eastAsia"/>
                <w:bCs/>
                <w:sz w:val="24"/>
                <w:szCs w:val="24"/>
              </w:rPr>
              <w:t>及昂坤视觉</w:t>
            </w:r>
            <w:proofErr w:type="gramEnd"/>
            <w:r w:rsidRPr="0009656F">
              <w:rPr>
                <w:rFonts w:ascii="Times New Roman" w:hAnsi="Times New Roman" w:hint="eastAsia"/>
                <w:bCs/>
                <w:sz w:val="24"/>
                <w:szCs w:val="24"/>
              </w:rPr>
              <w:t>（北京）科技有限公司（两</w:t>
            </w:r>
            <w:r w:rsidR="00DB6D6B">
              <w:rPr>
                <w:rFonts w:ascii="Times New Roman" w:hAnsi="Times New Roman" w:hint="eastAsia"/>
                <w:bCs/>
                <w:sz w:val="24"/>
                <w:szCs w:val="24"/>
              </w:rPr>
              <w:t>家</w:t>
            </w:r>
            <w:r w:rsidRPr="0009656F">
              <w:rPr>
                <w:rFonts w:ascii="Times New Roman" w:hAnsi="Times New Roman" w:hint="eastAsia"/>
                <w:bCs/>
                <w:sz w:val="24"/>
                <w:szCs w:val="24"/>
              </w:rPr>
              <w:t>公司合计投资金额</w:t>
            </w:r>
            <w:r w:rsidRPr="0009656F">
              <w:rPr>
                <w:rFonts w:ascii="Times New Roman" w:hAnsi="Times New Roman" w:hint="eastAsia"/>
                <w:bCs/>
                <w:sz w:val="24"/>
                <w:szCs w:val="24"/>
              </w:rPr>
              <w:t>3</w:t>
            </w:r>
            <w:r w:rsidR="00A66BDA">
              <w:rPr>
                <w:rFonts w:ascii="Times New Roman" w:hAnsi="Times New Roman" w:hint="eastAsia"/>
                <w:bCs/>
                <w:sz w:val="24"/>
                <w:szCs w:val="24"/>
              </w:rPr>
              <w:t>,</w:t>
            </w:r>
            <w:r w:rsidRPr="0009656F">
              <w:rPr>
                <w:rFonts w:ascii="Times New Roman" w:hAnsi="Times New Roman" w:hint="eastAsia"/>
                <w:bCs/>
                <w:sz w:val="24"/>
                <w:szCs w:val="24"/>
              </w:rPr>
              <w:t>000</w:t>
            </w:r>
            <w:r w:rsidRPr="0009656F">
              <w:rPr>
                <w:rFonts w:ascii="Times New Roman" w:hAnsi="Times New Roman" w:hint="eastAsia"/>
                <w:bCs/>
                <w:sz w:val="24"/>
                <w:szCs w:val="24"/>
              </w:rPr>
              <w:t>万元）等几个半导体产业相关公司，投资金额总计为</w:t>
            </w:r>
            <w:r w:rsidRPr="0009656F">
              <w:rPr>
                <w:rFonts w:ascii="Times New Roman" w:hAnsi="Times New Roman" w:hint="eastAsia"/>
                <w:bCs/>
                <w:sz w:val="24"/>
                <w:szCs w:val="24"/>
              </w:rPr>
              <w:t>1.35</w:t>
            </w:r>
            <w:r w:rsidRPr="0009656F">
              <w:rPr>
                <w:rFonts w:ascii="Times New Roman" w:hAnsi="Times New Roman" w:hint="eastAsia"/>
                <w:bCs/>
                <w:sz w:val="24"/>
                <w:szCs w:val="24"/>
              </w:rPr>
              <w:t>亿元。</w:t>
            </w:r>
            <w:r w:rsidR="0097343B" w:rsidRPr="0097343B">
              <w:rPr>
                <w:rFonts w:ascii="Times New Roman" w:hAnsi="Times New Roman" w:hint="eastAsia"/>
                <w:bCs/>
                <w:sz w:val="24"/>
                <w:szCs w:val="24"/>
              </w:rPr>
              <w:t>在投后管理方面，</w:t>
            </w:r>
            <w:r w:rsidR="0097343B">
              <w:rPr>
                <w:rFonts w:ascii="Times New Roman" w:hAnsi="Times New Roman" w:hint="eastAsia"/>
                <w:bCs/>
                <w:sz w:val="24"/>
                <w:szCs w:val="24"/>
              </w:rPr>
              <w:t>公司</w:t>
            </w:r>
            <w:r w:rsidR="0097343B" w:rsidRPr="0097343B">
              <w:rPr>
                <w:rFonts w:ascii="Times New Roman" w:hAnsi="Times New Roman" w:hint="eastAsia"/>
                <w:bCs/>
                <w:sz w:val="24"/>
                <w:szCs w:val="24"/>
              </w:rPr>
              <w:t>指定专人负责</w:t>
            </w:r>
            <w:r w:rsidR="0097343B">
              <w:rPr>
                <w:rFonts w:ascii="Times New Roman" w:hAnsi="Times New Roman" w:hint="eastAsia"/>
                <w:bCs/>
                <w:sz w:val="24"/>
                <w:szCs w:val="24"/>
              </w:rPr>
              <w:t>和投资机构</w:t>
            </w:r>
            <w:r w:rsidR="0097343B" w:rsidRPr="0097343B">
              <w:rPr>
                <w:rFonts w:ascii="Times New Roman" w:hAnsi="Times New Roman" w:hint="eastAsia"/>
                <w:bCs/>
                <w:sz w:val="24"/>
                <w:szCs w:val="24"/>
              </w:rPr>
              <w:t>对投资项目相关法律文本进行合法性审核。公司审计部会定期、不定期安排对</w:t>
            </w:r>
            <w:r w:rsidR="0097343B">
              <w:rPr>
                <w:rFonts w:ascii="Times New Roman" w:hAnsi="Times New Roman" w:hint="eastAsia"/>
                <w:bCs/>
                <w:sz w:val="24"/>
                <w:szCs w:val="24"/>
              </w:rPr>
              <w:t>参投</w:t>
            </w:r>
            <w:r w:rsidR="0097343B" w:rsidRPr="0097343B">
              <w:rPr>
                <w:rFonts w:ascii="Times New Roman" w:hAnsi="Times New Roman" w:hint="eastAsia"/>
                <w:bCs/>
                <w:sz w:val="24"/>
                <w:szCs w:val="24"/>
              </w:rPr>
              <w:t>公司进行审计</w:t>
            </w:r>
            <w:r w:rsidR="0097343B">
              <w:rPr>
                <w:rFonts w:ascii="Times New Roman" w:hAnsi="Times New Roman" w:hint="eastAsia"/>
                <w:bCs/>
                <w:sz w:val="24"/>
                <w:szCs w:val="24"/>
              </w:rPr>
              <w:t>或聘请</w:t>
            </w:r>
            <w:r w:rsidR="0097343B" w:rsidRPr="0097343B">
              <w:rPr>
                <w:rFonts w:ascii="Times New Roman" w:hAnsi="Times New Roman" w:hint="eastAsia"/>
                <w:bCs/>
                <w:sz w:val="24"/>
                <w:szCs w:val="24"/>
              </w:rPr>
              <w:t>中介机构进行评估、论证。</w:t>
            </w:r>
            <w:r w:rsidRPr="0009656F">
              <w:rPr>
                <w:rFonts w:ascii="Times New Roman" w:hAnsi="Times New Roman" w:hint="eastAsia"/>
                <w:bCs/>
                <w:sz w:val="24"/>
                <w:szCs w:val="24"/>
              </w:rPr>
              <w:t>公司一直注重主营业务的稳步发展并基于公司实际需求和资金实力进行一些投资产业的布局，以寻求进一步合作的空间和机遇。</w:t>
            </w:r>
          </w:p>
          <w:p w14:paraId="4E6490BD" w14:textId="7D824D33" w:rsidR="00332507" w:rsidRPr="00332507" w:rsidRDefault="00332507" w:rsidP="00EC2EFA">
            <w:pPr>
              <w:rPr>
                <w:rFonts w:ascii="Times New Roman" w:hAnsi="Times New Roman"/>
                <w:sz w:val="24"/>
                <w:szCs w:val="24"/>
              </w:rPr>
            </w:pPr>
          </w:p>
        </w:tc>
      </w:tr>
      <w:tr w:rsidR="00BB397E" w:rsidRPr="000111AD" w14:paraId="60523EA8" w14:textId="77777777" w:rsidTr="00C432F3">
        <w:tc>
          <w:tcPr>
            <w:tcW w:w="1908" w:type="dxa"/>
            <w:tcBorders>
              <w:top w:val="single" w:sz="4" w:space="0" w:color="000000"/>
              <w:left w:val="single" w:sz="4" w:space="0" w:color="000000"/>
              <w:bottom w:val="single" w:sz="4" w:space="0" w:color="000000"/>
              <w:right w:val="single" w:sz="4" w:space="0" w:color="000000"/>
            </w:tcBorders>
            <w:vAlign w:val="center"/>
          </w:tcPr>
          <w:p w14:paraId="4CF16223" w14:textId="77777777" w:rsidR="00BB397E" w:rsidRPr="000111AD" w:rsidRDefault="00BB397E" w:rsidP="00C432F3">
            <w:pPr>
              <w:widowControl/>
              <w:jc w:val="center"/>
              <w:rPr>
                <w:rFonts w:ascii="宋体" w:cs="宋体"/>
                <w:b/>
                <w:bCs/>
                <w:kern w:val="0"/>
                <w:sz w:val="24"/>
              </w:rPr>
            </w:pPr>
            <w:r w:rsidRPr="000111AD">
              <w:rPr>
                <w:rFonts w:ascii="宋体" w:hAnsi="宋体" w:cs="宋体" w:hint="eastAsia"/>
                <w:b/>
                <w:bCs/>
                <w:kern w:val="0"/>
                <w:sz w:val="24"/>
              </w:rPr>
              <w:lastRenderedPageBreak/>
              <w:t>日期</w:t>
            </w:r>
          </w:p>
        </w:tc>
        <w:tc>
          <w:tcPr>
            <w:tcW w:w="6614" w:type="dxa"/>
            <w:tcBorders>
              <w:top w:val="single" w:sz="4" w:space="0" w:color="000000"/>
              <w:left w:val="nil"/>
              <w:bottom w:val="single" w:sz="4" w:space="0" w:color="000000"/>
              <w:right w:val="single" w:sz="4" w:space="0" w:color="000000"/>
            </w:tcBorders>
          </w:tcPr>
          <w:p w14:paraId="634EC7C2" w14:textId="7752C059" w:rsidR="00BB397E" w:rsidRPr="00235409" w:rsidRDefault="00BB397E" w:rsidP="00EF76D6">
            <w:pPr>
              <w:widowControl/>
              <w:spacing w:line="480" w:lineRule="atLeast"/>
              <w:rPr>
                <w:rFonts w:ascii="宋体" w:hAnsi="宋体" w:hint="eastAsia"/>
                <w:sz w:val="28"/>
                <w:szCs w:val="28"/>
              </w:rPr>
            </w:pPr>
            <w:r>
              <w:rPr>
                <w:rFonts w:ascii="Times New Roman" w:hAnsi="Times New Roman"/>
                <w:sz w:val="24"/>
                <w:szCs w:val="24"/>
              </w:rPr>
              <w:t>202</w:t>
            </w:r>
            <w:r w:rsidR="004E4274">
              <w:rPr>
                <w:rFonts w:ascii="Times New Roman" w:hAnsi="Times New Roman" w:hint="eastAsia"/>
                <w:sz w:val="24"/>
                <w:szCs w:val="24"/>
              </w:rPr>
              <w:t>5</w:t>
            </w:r>
            <w:r w:rsidRPr="00D551E4">
              <w:rPr>
                <w:rFonts w:ascii="Times New Roman" w:hAnsi="Times New Roman"/>
                <w:sz w:val="24"/>
                <w:szCs w:val="24"/>
              </w:rPr>
              <w:t>年</w:t>
            </w:r>
            <w:r w:rsidR="004E4274">
              <w:rPr>
                <w:rFonts w:ascii="Times New Roman" w:hAnsi="Times New Roman" w:hint="eastAsia"/>
                <w:sz w:val="24"/>
                <w:szCs w:val="24"/>
              </w:rPr>
              <w:t>5</w:t>
            </w:r>
            <w:r w:rsidRPr="00D551E4">
              <w:rPr>
                <w:rFonts w:ascii="Times New Roman" w:hAnsi="Times New Roman"/>
                <w:sz w:val="24"/>
                <w:szCs w:val="24"/>
              </w:rPr>
              <w:t>月</w:t>
            </w:r>
            <w:r w:rsidR="004E4274">
              <w:rPr>
                <w:rFonts w:ascii="Times New Roman" w:hAnsi="Times New Roman" w:hint="eastAsia"/>
                <w:sz w:val="24"/>
                <w:szCs w:val="24"/>
              </w:rPr>
              <w:t>14</w:t>
            </w:r>
            <w:r>
              <w:rPr>
                <w:rFonts w:ascii="Times New Roman" w:hAnsi="Times New Roman"/>
                <w:sz w:val="24"/>
                <w:szCs w:val="24"/>
              </w:rPr>
              <w:t>日</w:t>
            </w:r>
          </w:p>
        </w:tc>
      </w:tr>
      <w:tr w:rsidR="007D6005" w:rsidRPr="000111AD" w14:paraId="14182C0D" w14:textId="77777777" w:rsidTr="007D6005">
        <w:tc>
          <w:tcPr>
            <w:tcW w:w="1908" w:type="dxa"/>
            <w:tcBorders>
              <w:top w:val="single" w:sz="4" w:space="0" w:color="000000"/>
              <w:left w:val="single" w:sz="4" w:space="0" w:color="000000"/>
              <w:bottom w:val="single" w:sz="4" w:space="0" w:color="000000"/>
              <w:right w:val="single" w:sz="4" w:space="0" w:color="000000"/>
            </w:tcBorders>
            <w:vAlign w:val="center"/>
          </w:tcPr>
          <w:p w14:paraId="3E629F25" w14:textId="300B051C" w:rsidR="007D6005" w:rsidRPr="007D6005" w:rsidRDefault="007D6005" w:rsidP="00435AE5">
            <w:pPr>
              <w:widowControl/>
              <w:jc w:val="center"/>
              <w:rPr>
                <w:rFonts w:ascii="宋体" w:hAnsi="宋体" w:cs="宋体"/>
                <w:b/>
                <w:bCs/>
                <w:kern w:val="0"/>
                <w:sz w:val="24"/>
              </w:rPr>
            </w:pPr>
            <w:r>
              <w:rPr>
                <w:rFonts w:ascii="宋体" w:hAnsi="宋体" w:cs="宋体" w:hint="eastAsia"/>
                <w:b/>
                <w:bCs/>
                <w:kern w:val="0"/>
                <w:sz w:val="24"/>
              </w:rPr>
              <w:t>相关提示</w:t>
            </w:r>
          </w:p>
        </w:tc>
        <w:tc>
          <w:tcPr>
            <w:tcW w:w="6614" w:type="dxa"/>
            <w:tcBorders>
              <w:top w:val="single" w:sz="4" w:space="0" w:color="000000"/>
              <w:left w:val="nil"/>
              <w:bottom w:val="single" w:sz="4" w:space="0" w:color="000000"/>
              <w:right w:val="single" w:sz="4" w:space="0" w:color="000000"/>
            </w:tcBorders>
          </w:tcPr>
          <w:p w14:paraId="627A18D9" w14:textId="77777777" w:rsidR="007D6005" w:rsidRDefault="007D6005" w:rsidP="005C291D">
            <w:pPr>
              <w:widowControl/>
              <w:spacing w:line="480" w:lineRule="atLeast"/>
              <w:ind w:firstLineChars="200" w:firstLine="480"/>
              <w:rPr>
                <w:rFonts w:ascii="Times New Roman" w:hAnsi="Times New Roman"/>
                <w:sz w:val="24"/>
                <w:szCs w:val="24"/>
              </w:rPr>
            </w:pPr>
            <w:r w:rsidRPr="007D6005">
              <w:rPr>
                <w:rFonts w:ascii="Times New Roman" w:hAnsi="Times New Roman" w:hint="eastAsia"/>
                <w:sz w:val="24"/>
                <w:szCs w:val="24"/>
              </w:rPr>
              <w:t>调研内容均不涉及公司内幕信息及相关未披露的重大事项信息。</w:t>
            </w:r>
            <w:r w:rsidR="005C291D">
              <w:rPr>
                <w:rFonts w:ascii="Times New Roman" w:hAnsi="Times New Roman" w:hint="eastAsia"/>
                <w:sz w:val="24"/>
                <w:szCs w:val="24"/>
              </w:rPr>
              <w:t>若</w:t>
            </w:r>
            <w:r w:rsidRPr="007D6005">
              <w:rPr>
                <w:rFonts w:ascii="Times New Roman" w:hAnsi="Times New Roman" w:hint="eastAsia"/>
                <w:sz w:val="24"/>
                <w:szCs w:val="24"/>
              </w:rPr>
              <w:t>涉及对行业的预测、公司发展战略规划等相关内容，不能视作公司或公司管理层对行业、公司发展的承诺和保证，敬请广大投资者注意投资风险</w:t>
            </w:r>
            <w:r>
              <w:rPr>
                <w:rFonts w:ascii="Times New Roman" w:hAnsi="Times New Roman" w:hint="eastAsia"/>
                <w:sz w:val="24"/>
                <w:szCs w:val="24"/>
              </w:rPr>
              <w:t>。</w:t>
            </w:r>
          </w:p>
          <w:p w14:paraId="688010FA" w14:textId="7004A545" w:rsidR="005C291D" w:rsidRPr="005C291D" w:rsidRDefault="005C291D" w:rsidP="005C291D">
            <w:pPr>
              <w:widowControl/>
              <w:spacing w:line="480" w:lineRule="atLeast"/>
              <w:ind w:firstLineChars="200" w:firstLine="480"/>
              <w:rPr>
                <w:rFonts w:ascii="Times New Roman" w:hAnsi="Times New Roman" w:hint="eastAsia"/>
                <w:sz w:val="24"/>
                <w:szCs w:val="24"/>
              </w:rPr>
            </w:pPr>
          </w:p>
        </w:tc>
      </w:tr>
    </w:tbl>
    <w:p w14:paraId="4E3AA36C" w14:textId="77777777" w:rsidR="001819BC" w:rsidRDefault="001819BC" w:rsidP="007D6005"/>
    <w:sectPr w:rsidR="001819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5C8F" w14:textId="77777777" w:rsidR="00B92BE0" w:rsidRDefault="00B92BE0" w:rsidP="00F01812">
      <w:r>
        <w:separator/>
      </w:r>
    </w:p>
  </w:endnote>
  <w:endnote w:type="continuationSeparator" w:id="0">
    <w:p w14:paraId="36117419" w14:textId="77777777" w:rsidR="00B92BE0" w:rsidRDefault="00B92BE0" w:rsidP="00F0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04B8" w14:textId="77777777" w:rsidR="00B92BE0" w:rsidRDefault="00B92BE0" w:rsidP="00F01812">
      <w:r>
        <w:separator/>
      </w:r>
    </w:p>
  </w:footnote>
  <w:footnote w:type="continuationSeparator" w:id="0">
    <w:p w14:paraId="4C4FB0DE" w14:textId="77777777" w:rsidR="00B92BE0" w:rsidRDefault="00B92BE0" w:rsidP="00F01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029"/>
    <w:multiLevelType w:val="hybridMultilevel"/>
    <w:tmpl w:val="19F074D8"/>
    <w:lvl w:ilvl="0" w:tplc="FA9A8296">
      <w:start w:val="1"/>
      <w:numFmt w:val="decimal"/>
      <w:lvlText w:val="%1、"/>
      <w:lvlJc w:val="left"/>
      <w:pPr>
        <w:ind w:left="360" w:hanging="360"/>
      </w:pPr>
      <w:rPr>
        <w:rFonts w:hint="default"/>
        <w:lang w:eastAsia="zh-CN"/>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FA5667"/>
    <w:multiLevelType w:val="hybridMultilevel"/>
    <w:tmpl w:val="62AE385E"/>
    <w:lvl w:ilvl="0" w:tplc="DA903E16">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84734224">
    <w:abstractNumId w:val="0"/>
  </w:num>
  <w:num w:numId="2" w16cid:durableId="195324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858"/>
    <w:rsid w:val="00004335"/>
    <w:rsid w:val="00020605"/>
    <w:rsid w:val="00026EC9"/>
    <w:rsid w:val="00031259"/>
    <w:rsid w:val="000335CA"/>
    <w:rsid w:val="000362F3"/>
    <w:rsid w:val="00040D65"/>
    <w:rsid w:val="0004326F"/>
    <w:rsid w:val="000456CA"/>
    <w:rsid w:val="00052B1B"/>
    <w:rsid w:val="000532D8"/>
    <w:rsid w:val="00055924"/>
    <w:rsid w:val="0006142A"/>
    <w:rsid w:val="00074025"/>
    <w:rsid w:val="000861A4"/>
    <w:rsid w:val="00087A76"/>
    <w:rsid w:val="00092D59"/>
    <w:rsid w:val="000958A2"/>
    <w:rsid w:val="00095912"/>
    <w:rsid w:val="0009656F"/>
    <w:rsid w:val="000A1D82"/>
    <w:rsid w:val="000A376C"/>
    <w:rsid w:val="000A40ED"/>
    <w:rsid w:val="000B1F01"/>
    <w:rsid w:val="000B259B"/>
    <w:rsid w:val="000B4CDD"/>
    <w:rsid w:val="000C4281"/>
    <w:rsid w:val="000C6819"/>
    <w:rsid w:val="000E0581"/>
    <w:rsid w:val="000E5CDB"/>
    <w:rsid w:val="000E6D4B"/>
    <w:rsid w:val="000E7978"/>
    <w:rsid w:val="000F1D86"/>
    <w:rsid w:val="000F32D5"/>
    <w:rsid w:val="000F4D71"/>
    <w:rsid w:val="00103222"/>
    <w:rsid w:val="00104990"/>
    <w:rsid w:val="001055BB"/>
    <w:rsid w:val="0012555B"/>
    <w:rsid w:val="00125724"/>
    <w:rsid w:val="001346DB"/>
    <w:rsid w:val="00136858"/>
    <w:rsid w:val="001372F1"/>
    <w:rsid w:val="00140AC2"/>
    <w:rsid w:val="00161F29"/>
    <w:rsid w:val="00170E4B"/>
    <w:rsid w:val="00171F0F"/>
    <w:rsid w:val="00173C43"/>
    <w:rsid w:val="00174910"/>
    <w:rsid w:val="001819BC"/>
    <w:rsid w:val="001A7713"/>
    <w:rsid w:val="001C1054"/>
    <w:rsid w:val="001C2017"/>
    <w:rsid w:val="001C5BE7"/>
    <w:rsid w:val="001D2638"/>
    <w:rsid w:val="001D687D"/>
    <w:rsid w:val="001E2BAD"/>
    <w:rsid w:val="001E31AB"/>
    <w:rsid w:val="001E3C38"/>
    <w:rsid w:val="001F2727"/>
    <w:rsid w:val="001F53D7"/>
    <w:rsid w:val="001F69E0"/>
    <w:rsid w:val="00203EDD"/>
    <w:rsid w:val="00213EF1"/>
    <w:rsid w:val="002149FA"/>
    <w:rsid w:val="00222B25"/>
    <w:rsid w:val="00230007"/>
    <w:rsid w:val="0023128C"/>
    <w:rsid w:val="00234A1A"/>
    <w:rsid w:val="002412A4"/>
    <w:rsid w:val="00245F89"/>
    <w:rsid w:val="00246E98"/>
    <w:rsid w:val="002530F0"/>
    <w:rsid w:val="00253DA3"/>
    <w:rsid w:val="00256A10"/>
    <w:rsid w:val="00292B3E"/>
    <w:rsid w:val="002A7083"/>
    <w:rsid w:val="002B588F"/>
    <w:rsid w:val="002B6119"/>
    <w:rsid w:val="002B6709"/>
    <w:rsid w:val="002B7CCA"/>
    <w:rsid w:val="002C1498"/>
    <w:rsid w:val="002C2396"/>
    <w:rsid w:val="002C67FE"/>
    <w:rsid w:val="002E302C"/>
    <w:rsid w:val="002E47AF"/>
    <w:rsid w:val="002E79CC"/>
    <w:rsid w:val="002F3EC4"/>
    <w:rsid w:val="00311120"/>
    <w:rsid w:val="00330009"/>
    <w:rsid w:val="00332507"/>
    <w:rsid w:val="0033679A"/>
    <w:rsid w:val="00345AAA"/>
    <w:rsid w:val="00355765"/>
    <w:rsid w:val="00360CC8"/>
    <w:rsid w:val="003624F4"/>
    <w:rsid w:val="00380DFF"/>
    <w:rsid w:val="00381040"/>
    <w:rsid w:val="00391E78"/>
    <w:rsid w:val="003A23DF"/>
    <w:rsid w:val="003C5618"/>
    <w:rsid w:val="003D3592"/>
    <w:rsid w:val="003E13C1"/>
    <w:rsid w:val="003E1C7A"/>
    <w:rsid w:val="003F134A"/>
    <w:rsid w:val="003F3E3E"/>
    <w:rsid w:val="00404B4D"/>
    <w:rsid w:val="0041345E"/>
    <w:rsid w:val="00415B9D"/>
    <w:rsid w:val="004211B1"/>
    <w:rsid w:val="00421523"/>
    <w:rsid w:val="00425CEF"/>
    <w:rsid w:val="00430FC5"/>
    <w:rsid w:val="00435BD4"/>
    <w:rsid w:val="00460955"/>
    <w:rsid w:val="00461C2D"/>
    <w:rsid w:val="00462E5E"/>
    <w:rsid w:val="00475CA4"/>
    <w:rsid w:val="00475EBD"/>
    <w:rsid w:val="00487B6A"/>
    <w:rsid w:val="00492B94"/>
    <w:rsid w:val="004A55AF"/>
    <w:rsid w:val="004A5679"/>
    <w:rsid w:val="004A7CD1"/>
    <w:rsid w:val="004B01DF"/>
    <w:rsid w:val="004B384D"/>
    <w:rsid w:val="004C0202"/>
    <w:rsid w:val="004C2A50"/>
    <w:rsid w:val="004C2E0D"/>
    <w:rsid w:val="004C35B7"/>
    <w:rsid w:val="004D0E16"/>
    <w:rsid w:val="004E4274"/>
    <w:rsid w:val="004F4507"/>
    <w:rsid w:val="005012CF"/>
    <w:rsid w:val="00513AAA"/>
    <w:rsid w:val="00521AC8"/>
    <w:rsid w:val="0052314C"/>
    <w:rsid w:val="00530707"/>
    <w:rsid w:val="005501A3"/>
    <w:rsid w:val="00553AE5"/>
    <w:rsid w:val="00556C6D"/>
    <w:rsid w:val="005570E3"/>
    <w:rsid w:val="00576850"/>
    <w:rsid w:val="005777D6"/>
    <w:rsid w:val="00582E35"/>
    <w:rsid w:val="00583135"/>
    <w:rsid w:val="005A1B92"/>
    <w:rsid w:val="005A6DA6"/>
    <w:rsid w:val="005C291D"/>
    <w:rsid w:val="005D27AA"/>
    <w:rsid w:val="005D42B2"/>
    <w:rsid w:val="005D4D4E"/>
    <w:rsid w:val="005D57F2"/>
    <w:rsid w:val="005D5837"/>
    <w:rsid w:val="005F293C"/>
    <w:rsid w:val="005F3F96"/>
    <w:rsid w:val="005F503C"/>
    <w:rsid w:val="005F5627"/>
    <w:rsid w:val="00610102"/>
    <w:rsid w:val="00610A4B"/>
    <w:rsid w:val="00617D5F"/>
    <w:rsid w:val="0062286A"/>
    <w:rsid w:val="006263C2"/>
    <w:rsid w:val="00627376"/>
    <w:rsid w:val="00630762"/>
    <w:rsid w:val="00642ED3"/>
    <w:rsid w:val="00650899"/>
    <w:rsid w:val="00650A36"/>
    <w:rsid w:val="00651A46"/>
    <w:rsid w:val="006618D0"/>
    <w:rsid w:val="00661937"/>
    <w:rsid w:val="006660EA"/>
    <w:rsid w:val="00671CA8"/>
    <w:rsid w:val="00682E63"/>
    <w:rsid w:val="0068398C"/>
    <w:rsid w:val="00685F65"/>
    <w:rsid w:val="00686C06"/>
    <w:rsid w:val="00690F18"/>
    <w:rsid w:val="006A77E8"/>
    <w:rsid w:val="006D4E7D"/>
    <w:rsid w:val="006D6014"/>
    <w:rsid w:val="006D6C17"/>
    <w:rsid w:val="006F43BD"/>
    <w:rsid w:val="006F556A"/>
    <w:rsid w:val="006F75CC"/>
    <w:rsid w:val="00710DCA"/>
    <w:rsid w:val="0071129C"/>
    <w:rsid w:val="0071572A"/>
    <w:rsid w:val="007159A4"/>
    <w:rsid w:val="00720F4F"/>
    <w:rsid w:val="00725C47"/>
    <w:rsid w:val="00730F67"/>
    <w:rsid w:val="00731A2C"/>
    <w:rsid w:val="00734E9A"/>
    <w:rsid w:val="00736C99"/>
    <w:rsid w:val="00751AA9"/>
    <w:rsid w:val="00755E5E"/>
    <w:rsid w:val="007612F4"/>
    <w:rsid w:val="00767ABF"/>
    <w:rsid w:val="00776374"/>
    <w:rsid w:val="007B3383"/>
    <w:rsid w:val="007C0261"/>
    <w:rsid w:val="007C7BDE"/>
    <w:rsid w:val="007D1AAA"/>
    <w:rsid w:val="007D418D"/>
    <w:rsid w:val="007D6005"/>
    <w:rsid w:val="007E536A"/>
    <w:rsid w:val="008104EB"/>
    <w:rsid w:val="00812113"/>
    <w:rsid w:val="00817637"/>
    <w:rsid w:val="00830A99"/>
    <w:rsid w:val="00835EBA"/>
    <w:rsid w:val="00842754"/>
    <w:rsid w:val="0084481B"/>
    <w:rsid w:val="00854B6F"/>
    <w:rsid w:val="00864E13"/>
    <w:rsid w:val="008664D1"/>
    <w:rsid w:val="00867387"/>
    <w:rsid w:val="0087096F"/>
    <w:rsid w:val="00877348"/>
    <w:rsid w:val="008814CD"/>
    <w:rsid w:val="00884236"/>
    <w:rsid w:val="0088602B"/>
    <w:rsid w:val="00890771"/>
    <w:rsid w:val="00895624"/>
    <w:rsid w:val="008A3557"/>
    <w:rsid w:val="008A68DE"/>
    <w:rsid w:val="008B209B"/>
    <w:rsid w:val="008B4F8C"/>
    <w:rsid w:val="008D013F"/>
    <w:rsid w:val="008D2770"/>
    <w:rsid w:val="008D7DE8"/>
    <w:rsid w:val="008E5261"/>
    <w:rsid w:val="008E5A54"/>
    <w:rsid w:val="008E7210"/>
    <w:rsid w:val="00914832"/>
    <w:rsid w:val="00914A0E"/>
    <w:rsid w:val="009175D4"/>
    <w:rsid w:val="00945A36"/>
    <w:rsid w:val="0095503C"/>
    <w:rsid w:val="00960DD9"/>
    <w:rsid w:val="00965A68"/>
    <w:rsid w:val="0097343B"/>
    <w:rsid w:val="00982526"/>
    <w:rsid w:val="009C567E"/>
    <w:rsid w:val="009D2AA3"/>
    <w:rsid w:val="009D76AA"/>
    <w:rsid w:val="009D7CD9"/>
    <w:rsid w:val="009E21B4"/>
    <w:rsid w:val="009F06AF"/>
    <w:rsid w:val="009F682A"/>
    <w:rsid w:val="00A02081"/>
    <w:rsid w:val="00A15BC1"/>
    <w:rsid w:val="00A17E0D"/>
    <w:rsid w:val="00A25847"/>
    <w:rsid w:val="00A314AD"/>
    <w:rsid w:val="00A4072D"/>
    <w:rsid w:val="00A45D1F"/>
    <w:rsid w:val="00A4668F"/>
    <w:rsid w:val="00A47241"/>
    <w:rsid w:val="00A520CB"/>
    <w:rsid w:val="00A66BDA"/>
    <w:rsid w:val="00A737ED"/>
    <w:rsid w:val="00A814BF"/>
    <w:rsid w:val="00A84396"/>
    <w:rsid w:val="00AA6D04"/>
    <w:rsid w:val="00AA7270"/>
    <w:rsid w:val="00AD0417"/>
    <w:rsid w:val="00AD30F4"/>
    <w:rsid w:val="00AE1632"/>
    <w:rsid w:val="00AE2982"/>
    <w:rsid w:val="00B05AEA"/>
    <w:rsid w:val="00B21472"/>
    <w:rsid w:val="00B25DD0"/>
    <w:rsid w:val="00B2655F"/>
    <w:rsid w:val="00B266DF"/>
    <w:rsid w:val="00B34311"/>
    <w:rsid w:val="00B37052"/>
    <w:rsid w:val="00B417DB"/>
    <w:rsid w:val="00B424F5"/>
    <w:rsid w:val="00B45DF2"/>
    <w:rsid w:val="00B50B5C"/>
    <w:rsid w:val="00B54443"/>
    <w:rsid w:val="00B54DA6"/>
    <w:rsid w:val="00B64FCB"/>
    <w:rsid w:val="00B77290"/>
    <w:rsid w:val="00B82C77"/>
    <w:rsid w:val="00B85E3C"/>
    <w:rsid w:val="00B92BE0"/>
    <w:rsid w:val="00BB0F64"/>
    <w:rsid w:val="00BB1DDF"/>
    <w:rsid w:val="00BB397E"/>
    <w:rsid w:val="00BB3CA0"/>
    <w:rsid w:val="00BB4FF5"/>
    <w:rsid w:val="00BD1C88"/>
    <w:rsid w:val="00BD4CDD"/>
    <w:rsid w:val="00BD7E2E"/>
    <w:rsid w:val="00BE5264"/>
    <w:rsid w:val="00BF355F"/>
    <w:rsid w:val="00BF3914"/>
    <w:rsid w:val="00C24FF4"/>
    <w:rsid w:val="00C5212A"/>
    <w:rsid w:val="00C7318C"/>
    <w:rsid w:val="00C80715"/>
    <w:rsid w:val="00C83179"/>
    <w:rsid w:val="00C917CC"/>
    <w:rsid w:val="00C96674"/>
    <w:rsid w:val="00C9783B"/>
    <w:rsid w:val="00CA6825"/>
    <w:rsid w:val="00CC07A6"/>
    <w:rsid w:val="00CC0E07"/>
    <w:rsid w:val="00CC583B"/>
    <w:rsid w:val="00CD1D5C"/>
    <w:rsid w:val="00CD2C21"/>
    <w:rsid w:val="00CD5B5F"/>
    <w:rsid w:val="00CE2FD4"/>
    <w:rsid w:val="00CF0AF3"/>
    <w:rsid w:val="00CF1FE1"/>
    <w:rsid w:val="00CF6BFA"/>
    <w:rsid w:val="00D01243"/>
    <w:rsid w:val="00D05209"/>
    <w:rsid w:val="00D05B08"/>
    <w:rsid w:val="00D11CD2"/>
    <w:rsid w:val="00D14AF3"/>
    <w:rsid w:val="00D21587"/>
    <w:rsid w:val="00D262D3"/>
    <w:rsid w:val="00D304DB"/>
    <w:rsid w:val="00D30B1A"/>
    <w:rsid w:val="00D3195E"/>
    <w:rsid w:val="00D37927"/>
    <w:rsid w:val="00D476C7"/>
    <w:rsid w:val="00D551E4"/>
    <w:rsid w:val="00D577A3"/>
    <w:rsid w:val="00D616D6"/>
    <w:rsid w:val="00D6523E"/>
    <w:rsid w:val="00D71313"/>
    <w:rsid w:val="00D758F7"/>
    <w:rsid w:val="00D824ED"/>
    <w:rsid w:val="00D83A6F"/>
    <w:rsid w:val="00D867CE"/>
    <w:rsid w:val="00DB089D"/>
    <w:rsid w:val="00DB100D"/>
    <w:rsid w:val="00DB6D6B"/>
    <w:rsid w:val="00DC223C"/>
    <w:rsid w:val="00DD0F15"/>
    <w:rsid w:val="00DE2FE0"/>
    <w:rsid w:val="00DF6E28"/>
    <w:rsid w:val="00E03D20"/>
    <w:rsid w:val="00E22812"/>
    <w:rsid w:val="00E237BE"/>
    <w:rsid w:val="00E2408D"/>
    <w:rsid w:val="00E26EFE"/>
    <w:rsid w:val="00E2746D"/>
    <w:rsid w:val="00E329F1"/>
    <w:rsid w:val="00E43DAF"/>
    <w:rsid w:val="00E52933"/>
    <w:rsid w:val="00E52BFA"/>
    <w:rsid w:val="00E532FA"/>
    <w:rsid w:val="00E546A1"/>
    <w:rsid w:val="00E57432"/>
    <w:rsid w:val="00E57D6B"/>
    <w:rsid w:val="00E617AB"/>
    <w:rsid w:val="00E652C9"/>
    <w:rsid w:val="00E65EBF"/>
    <w:rsid w:val="00E81FB2"/>
    <w:rsid w:val="00E83B8D"/>
    <w:rsid w:val="00E927F3"/>
    <w:rsid w:val="00E92867"/>
    <w:rsid w:val="00E928D0"/>
    <w:rsid w:val="00E96C7D"/>
    <w:rsid w:val="00EA132D"/>
    <w:rsid w:val="00EB5678"/>
    <w:rsid w:val="00EB6444"/>
    <w:rsid w:val="00EB70EB"/>
    <w:rsid w:val="00EC2EFA"/>
    <w:rsid w:val="00ED33D3"/>
    <w:rsid w:val="00EF76D6"/>
    <w:rsid w:val="00EF7E7F"/>
    <w:rsid w:val="00F01812"/>
    <w:rsid w:val="00F234E2"/>
    <w:rsid w:val="00F247F7"/>
    <w:rsid w:val="00F33B7E"/>
    <w:rsid w:val="00F41871"/>
    <w:rsid w:val="00F4664C"/>
    <w:rsid w:val="00F478F6"/>
    <w:rsid w:val="00F647B2"/>
    <w:rsid w:val="00F73F0F"/>
    <w:rsid w:val="00F81C7D"/>
    <w:rsid w:val="00F84350"/>
    <w:rsid w:val="00F877A1"/>
    <w:rsid w:val="00F9249B"/>
    <w:rsid w:val="00F935CD"/>
    <w:rsid w:val="00F942FD"/>
    <w:rsid w:val="00F94893"/>
    <w:rsid w:val="00F952D6"/>
    <w:rsid w:val="00FA1FA7"/>
    <w:rsid w:val="00FC2960"/>
    <w:rsid w:val="00FC6B3F"/>
    <w:rsid w:val="00FC7C3E"/>
    <w:rsid w:val="00FD326A"/>
    <w:rsid w:val="00FD3A74"/>
    <w:rsid w:val="00FD5430"/>
    <w:rsid w:val="00FD6DB4"/>
    <w:rsid w:val="00FE3BA9"/>
    <w:rsid w:val="00FE6772"/>
    <w:rsid w:val="00FF08E7"/>
    <w:rsid w:val="00FF0DE1"/>
    <w:rsid w:val="00FF5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91D58"/>
  <w15:docId w15:val="{3998F6BF-2CB3-41BB-B355-B0FE32ED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EC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8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01812"/>
    <w:rPr>
      <w:sz w:val="18"/>
      <w:szCs w:val="18"/>
    </w:rPr>
  </w:style>
  <w:style w:type="paragraph" w:styleId="a5">
    <w:name w:val="footer"/>
    <w:basedOn w:val="a"/>
    <w:link w:val="a6"/>
    <w:uiPriority w:val="99"/>
    <w:unhideWhenUsed/>
    <w:rsid w:val="00F018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01812"/>
    <w:rPr>
      <w:sz w:val="18"/>
      <w:szCs w:val="18"/>
    </w:rPr>
  </w:style>
  <w:style w:type="paragraph" w:styleId="a7">
    <w:name w:val="List Paragraph"/>
    <w:basedOn w:val="a"/>
    <w:uiPriority w:val="34"/>
    <w:qFormat/>
    <w:rsid w:val="00487B6A"/>
    <w:pPr>
      <w:ind w:firstLineChars="200" w:firstLine="420"/>
    </w:pPr>
  </w:style>
  <w:style w:type="character" w:styleId="a8">
    <w:name w:val="annotation reference"/>
    <w:basedOn w:val="a0"/>
    <w:uiPriority w:val="99"/>
    <w:semiHidden/>
    <w:unhideWhenUsed/>
    <w:rsid w:val="00C917CC"/>
    <w:rPr>
      <w:sz w:val="21"/>
      <w:szCs w:val="21"/>
    </w:rPr>
  </w:style>
  <w:style w:type="paragraph" w:styleId="a9">
    <w:name w:val="annotation text"/>
    <w:basedOn w:val="a"/>
    <w:link w:val="aa"/>
    <w:uiPriority w:val="99"/>
    <w:semiHidden/>
    <w:unhideWhenUsed/>
    <w:rsid w:val="00C917CC"/>
    <w:pPr>
      <w:jc w:val="left"/>
    </w:pPr>
  </w:style>
  <w:style w:type="character" w:customStyle="1" w:styleId="aa">
    <w:name w:val="批注文字 字符"/>
    <w:basedOn w:val="a0"/>
    <w:link w:val="a9"/>
    <w:uiPriority w:val="99"/>
    <w:semiHidden/>
    <w:rsid w:val="00C917CC"/>
    <w:rPr>
      <w:rFonts w:ascii="Calibri" w:eastAsia="宋体" w:hAnsi="Calibri" w:cs="Times New Roman"/>
    </w:rPr>
  </w:style>
  <w:style w:type="paragraph" w:styleId="ab">
    <w:name w:val="annotation subject"/>
    <w:basedOn w:val="a9"/>
    <w:next w:val="a9"/>
    <w:link w:val="ac"/>
    <w:uiPriority w:val="99"/>
    <w:semiHidden/>
    <w:unhideWhenUsed/>
    <w:rsid w:val="00C917CC"/>
    <w:rPr>
      <w:b/>
      <w:bCs/>
    </w:rPr>
  </w:style>
  <w:style w:type="character" w:customStyle="1" w:styleId="ac">
    <w:name w:val="批注主题 字符"/>
    <w:basedOn w:val="aa"/>
    <w:link w:val="ab"/>
    <w:uiPriority w:val="99"/>
    <w:semiHidden/>
    <w:rsid w:val="00C917CC"/>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3</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ruanzhidong</dc:creator>
  <cp:keywords/>
  <dc:description/>
  <cp:lastModifiedBy>涛 杨</cp:lastModifiedBy>
  <cp:revision>220</cp:revision>
  <cp:lastPrinted>2025-05-14T08:01:00Z</cp:lastPrinted>
  <dcterms:created xsi:type="dcterms:W3CDTF">2015-09-10T01:27:00Z</dcterms:created>
  <dcterms:modified xsi:type="dcterms:W3CDTF">2025-05-14T08:16:00Z</dcterms:modified>
</cp:coreProperties>
</file>