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4689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白银有色集团股份有限公司</w:t>
      </w:r>
    </w:p>
    <w:p w14:paraId="6E33F71C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关于召开2024年度暨2025年第一季度业绩说明会的活动记录</w:t>
      </w:r>
    </w:p>
    <w:p w14:paraId="0313B3A5"/>
    <w:p w14:paraId="59291B5E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</w:t>
      </w:r>
      <w:r>
        <w:rPr>
          <w:rFonts w:ascii="宋体" w:hAnsi="宋体" w:eastAsia="宋体"/>
          <w:color w:val="000000"/>
          <w:sz w:val="24"/>
          <w:szCs w:val="24"/>
        </w:rPr>
        <w:t>会议召开时间：</w:t>
      </w:r>
      <w:r>
        <w:rPr>
          <w:rFonts w:hint="eastAsia" w:ascii="宋体" w:hAnsi="宋体" w:eastAsia="宋体"/>
          <w:color w:val="000000"/>
          <w:sz w:val="24"/>
          <w:szCs w:val="24"/>
        </w:rPr>
        <w:t>2025年5月15日(星期四) 上午 11:00-12:00</w:t>
      </w:r>
    </w:p>
    <w:p w14:paraId="00DA3E19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会议召开地点：</w:t>
      </w:r>
      <w:r>
        <w:rPr>
          <w:rFonts w:hint="eastAsia" w:ascii="宋体" w:hAnsi="宋体" w:eastAsia="宋体"/>
          <w:color w:val="000000"/>
          <w:sz w:val="24"/>
          <w:szCs w:val="24"/>
        </w:rPr>
        <w:t>上海证券</w:t>
      </w:r>
      <w:r>
        <w:rPr>
          <w:rFonts w:ascii="宋体" w:hAnsi="宋体" w:eastAsia="宋体"/>
          <w:color w:val="000000"/>
          <w:sz w:val="24"/>
          <w:szCs w:val="24"/>
        </w:rPr>
        <w:t>交易所上证路演中心（</w:t>
      </w:r>
      <w:r>
        <w:rPr>
          <w:rFonts w:hint="eastAsia" w:ascii="宋体" w:hAnsi="宋体" w:eastAsia="宋体"/>
          <w:color w:val="000000"/>
          <w:sz w:val="24"/>
          <w:szCs w:val="24"/>
        </w:rPr>
        <w:t>网址</w:t>
      </w:r>
      <w:r>
        <w:rPr>
          <w:rFonts w:ascii="宋体" w:hAnsi="宋体" w:eastAsia="宋体"/>
          <w:color w:val="000000"/>
          <w:sz w:val="24"/>
          <w:szCs w:val="24"/>
        </w:rPr>
        <w:t>：http</w:t>
      </w:r>
      <w:r>
        <w:rPr>
          <w:rFonts w:hint="eastAsia" w:ascii="宋体" w:hAnsi="宋体" w:eastAsia="宋体"/>
          <w:color w:val="000000"/>
          <w:sz w:val="24"/>
          <w:szCs w:val="24"/>
        </w:rPr>
        <w:t>s</w:t>
      </w:r>
      <w:r>
        <w:rPr>
          <w:rFonts w:ascii="宋体" w:hAnsi="宋体" w:eastAsia="宋体"/>
          <w:color w:val="000000"/>
          <w:sz w:val="24"/>
          <w:szCs w:val="24"/>
        </w:rPr>
        <w:t>://roadshow.sseinfo.com/）</w:t>
      </w:r>
    </w:p>
    <w:p w14:paraId="5F77FB45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会议召开方式：</w:t>
      </w:r>
      <w:r>
        <w:rPr>
          <w:rFonts w:hint="eastAsia" w:ascii="宋体" w:hAnsi="宋体" w:eastAsia="宋体"/>
          <w:color w:val="000000"/>
          <w:sz w:val="24"/>
          <w:szCs w:val="24"/>
        </w:rPr>
        <w:t>上证</w:t>
      </w:r>
      <w:r>
        <w:rPr>
          <w:rFonts w:ascii="宋体" w:hAnsi="宋体" w:eastAsia="宋体"/>
          <w:color w:val="000000"/>
          <w:sz w:val="24"/>
          <w:szCs w:val="24"/>
        </w:rPr>
        <w:t>路演中心网络互动</w:t>
      </w:r>
    </w:p>
    <w:p w14:paraId="61E28B43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hint="eastAsia" w:ascii="宋体" w:hAnsi="宋体" w:eastAsia="宋体"/>
          <w:sz w:val="24"/>
          <w:szCs w:val="24"/>
        </w:rPr>
        <w:t>公司参加人员：公司董事长王普公，独立董事满莉、刘力、杨鼎新，董事会秘书麻在生，财务总监徐东阳出席本次业绩说明会</w:t>
      </w:r>
    </w:p>
    <w:p w14:paraId="0D4CF826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一、业绩说明会问答记录</w:t>
      </w:r>
    </w:p>
    <w:p w14:paraId="34A6A4E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（一）请问独立董事现场工作内容有哪些？</w:t>
      </w:r>
    </w:p>
    <w:p w14:paraId="4B58D0EF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答复：您好！2024年度现场工作内容主要包括出席公司董事会、股东大会、董事会专门委员会、业绩说明会，并对公司及下属公司进行现场调研等，积极履行工作职责。谢谢关注。</w:t>
      </w:r>
    </w:p>
    <w:p w14:paraId="3B86059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（二）一季报归母利润为负的原因？</w:t>
      </w:r>
    </w:p>
    <w:p w14:paraId="0268891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答复：您好！主要原因是一季度计提存货跌价准备及公司原料采购业务中，未结算原料在点价期内受价格波动影响产生的公允价值变动。谢谢关注。</w:t>
      </w:r>
    </w:p>
    <w:p w14:paraId="7605170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（三）公司本期盈利水平如何？</w:t>
      </w:r>
    </w:p>
    <w:p w14:paraId="3D64797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根据公司2024年年度报告，2024年1-12月，实现营业收入867.87亿元，利润总额14.27亿元，净利润8.10亿元。根据公司2025年第一季度报告，2025年1-3月，实现营业收入180.95亿元，利润总额2.66亿元，净利润1.36亿元。谢谢关注。</w:t>
      </w:r>
    </w:p>
    <w:p w14:paraId="0285F5F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（四）董事长好，公司2024年的工作有哪些亮点？未来在提升业绩方面具体有哪些计划？</w:t>
      </w:r>
    </w:p>
    <w:p w14:paraId="162853B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公司2024年度经营情况具体详见《2024年度报告》经营情况讨论与分析部分。2025年公司统筹“十四五”收官和“十五五”谋划，坚持效益为先、改革发力、协同联动，力争高质量完成“十四五”规划目标任务，为实现“十五五”良好开局打牢基础。谢谢关注。</w:t>
      </w:r>
    </w:p>
    <w:p w14:paraId="20A45F3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（五）公司收购的巴西铜金矿，资源量增加了多少？</w:t>
      </w:r>
    </w:p>
    <w:p w14:paraId="4575945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答复：您好！公司收购的巴西铜金矿项目已完成交割，公司拥有的铜金属资源量增至约93万吨。谢谢关注。</w:t>
      </w:r>
    </w:p>
    <w:p w14:paraId="139AC07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（六）公司今年分红安排？</w:t>
      </w:r>
    </w:p>
    <w:p w14:paraId="3D4150C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公司于2025年4月28日召开第五届董事会第二十二次会议，审议通过《2024年度利润分配的提案》，按照每10股派发现金红利0.04元（含税），以7,404,774,511股为基础，进行2024年利润分配，共计分配利润2,961.91万元（含税），涉及利润分配缴纳税金的由各股东自行承担。该提案尚需提交股东大会审议。谢谢关注。</w:t>
      </w:r>
    </w:p>
    <w:p w14:paraId="320A6DB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（七）你们行业本期整体业绩怎么样？你们跟其他公司比如何？</w:t>
      </w:r>
    </w:p>
    <w:p w14:paraId="0CBFA1F6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答复：您好！公司在2024中国企业500强中排名第 280位，在2024中国制造业企业500强中排名第141位。谢谢关注。</w:t>
      </w:r>
    </w:p>
    <w:p w14:paraId="1F9D55D8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（八）公司之后的盈利有什么增长点？</w:t>
      </w:r>
    </w:p>
    <w:p w14:paraId="4521CD9A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答复：您好，公司主要围绕有色及贵金属产业、战略新兴产业和生产性服务业，培育发展新质生产力，增强综合实力和竞争力，推动企业发展。谢谢关注。</w:t>
      </w:r>
    </w:p>
    <w:p w14:paraId="41B97201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（九）2024年，公司在提升资源储量方面做了哪些工作？重点项目建设进度如何？</w:t>
      </w:r>
    </w:p>
    <w:p w14:paraId="7848947B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答复：根据公司《2024年度报告》及已披露的相关公告，公司实施巴西铜金矿项目收购，2025年4月已完成交割，铜金属资源量增至约93万吨。2024年度重点项目建设情况详见《2024年度报告》。谢谢关注。</w:t>
      </w:r>
    </w:p>
    <w:p w14:paraId="1B426AEF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（十）请问公司2024年及2025年一季度业绩变动的主要原因有哪些？未来在提升市场竞争力方面有哪些计划？</w:t>
      </w:r>
    </w:p>
    <w:p w14:paraId="5B4A78B4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答复：您好！业绩变动情况详见公司披露的《2024年年度报告》和《2025年第一季度报告》。谢谢关注</w:t>
      </w:r>
    </w:p>
    <w:p w14:paraId="4672F09C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（十一）行业以后的发展前景怎样？</w:t>
      </w:r>
    </w:p>
    <w:p w14:paraId="236085D0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答复：您好，有色行业呈现需求扩张的趋势，总体而言在未来有较大发展潜力。谢谢关注。</w:t>
      </w:r>
    </w:p>
    <w:p w14:paraId="451B5AB7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二、关于本次活动是否涉及应当披露重大信息的说明</w:t>
      </w:r>
    </w:p>
    <w:p w14:paraId="590DA78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本次业绩说明会所交流内容不涉及应当披露的重大信息。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NDZhYmIyMjcxODc5ODc3NzY1OGMxMGI3NGQ2YzQifQ=="/>
  </w:docVars>
  <w:rsids>
    <w:rsidRoot w:val="006444B0"/>
    <w:rsid w:val="00000625"/>
    <w:rsid w:val="00022437"/>
    <w:rsid w:val="00025BBF"/>
    <w:rsid w:val="00043B42"/>
    <w:rsid w:val="00065057"/>
    <w:rsid w:val="000865F8"/>
    <w:rsid w:val="000C56EE"/>
    <w:rsid w:val="00167FF0"/>
    <w:rsid w:val="00193977"/>
    <w:rsid w:val="00234CBD"/>
    <w:rsid w:val="00237AFE"/>
    <w:rsid w:val="002845A9"/>
    <w:rsid w:val="002911E5"/>
    <w:rsid w:val="002B1C1E"/>
    <w:rsid w:val="002C427D"/>
    <w:rsid w:val="002D5845"/>
    <w:rsid w:val="002E3463"/>
    <w:rsid w:val="00343212"/>
    <w:rsid w:val="00353CD3"/>
    <w:rsid w:val="00377937"/>
    <w:rsid w:val="003A3883"/>
    <w:rsid w:val="003D329A"/>
    <w:rsid w:val="003D5805"/>
    <w:rsid w:val="00473595"/>
    <w:rsid w:val="0048003B"/>
    <w:rsid w:val="00484CDA"/>
    <w:rsid w:val="004B3E4A"/>
    <w:rsid w:val="004F65D1"/>
    <w:rsid w:val="004F747C"/>
    <w:rsid w:val="0055388D"/>
    <w:rsid w:val="00564B30"/>
    <w:rsid w:val="00582AA3"/>
    <w:rsid w:val="005B06E2"/>
    <w:rsid w:val="005B63E5"/>
    <w:rsid w:val="005D1DA0"/>
    <w:rsid w:val="005D6C5E"/>
    <w:rsid w:val="00636E49"/>
    <w:rsid w:val="006444B0"/>
    <w:rsid w:val="00681275"/>
    <w:rsid w:val="00690A3C"/>
    <w:rsid w:val="006B7FF4"/>
    <w:rsid w:val="006C7249"/>
    <w:rsid w:val="006D1B74"/>
    <w:rsid w:val="00780557"/>
    <w:rsid w:val="0078696D"/>
    <w:rsid w:val="00791CA3"/>
    <w:rsid w:val="007E1BD9"/>
    <w:rsid w:val="00815E4D"/>
    <w:rsid w:val="008A6D28"/>
    <w:rsid w:val="008B080C"/>
    <w:rsid w:val="008B7015"/>
    <w:rsid w:val="008E3DB7"/>
    <w:rsid w:val="009613B9"/>
    <w:rsid w:val="00967A5C"/>
    <w:rsid w:val="00A67B90"/>
    <w:rsid w:val="00AD1C48"/>
    <w:rsid w:val="00B36493"/>
    <w:rsid w:val="00B627F1"/>
    <w:rsid w:val="00B7540B"/>
    <w:rsid w:val="00BF36D2"/>
    <w:rsid w:val="00BF6C28"/>
    <w:rsid w:val="00C03390"/>
    <w:rsid w:val="00C169E5"/>
    <w:rsid w:val="00C75AF5"/>
    <w:rsid w:val="00CA2691"/>
    <w:rsid w:val="00CC303E"/>
    <w:rsid w:val="00CC3386"/>
    <w:rsid w:val="00D35F36"/>
    <w:rsid w:val="00D9654D"/>
    <w:rsid w:val="00E60D67"/>
    <w:rsid w:val="00ED73F4"/>
    <w:rsid w:val="00F3666C"/>
    <w:rsid w:val="00F52C22"/>
    <w:rsid w:val="00FA09FF"/>
    <w:rsid w:val="00FA11D4"/>
    <w:rsid w:val="00FA4A45"/>
    <w:rsid w:val="00FF566F"/>
    <w:rsid w:val="024B0B74"/>
    <w:rsid w:val="2F7538D8"/>
    <w:rsid w:val="33C8310A"/>
    <w:rsid w:val="3F7118CE"/>
    <w:rsid w:val="48412FF0"/>
    <w:rsid w:val="4E0B07C7"/>
    <w:rsid w:val="59870C08"/>
    <w:rsid w:val="6B427AC6"/>
    <w:rsid w:val="776E1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5B1F69-91C7-4714-B9D9-8A5AA70EF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1307</Words>
  <Characters>1486</Characters>
  <Lines>11</Lines>
  <Paragraphs>3</Paragraphs>
  <TotalTime>11</TotalTime>
  <ScaleCrop>false</ScaleCrop>
  <LinksUpToDate>false</LinksUpToDate>
  <CharactersWithSpaces>1546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2020-09-21T00:27:00Z</dcterms:created>
  <dc:creator>Administrator</dc:creator>
  <cp:lastModifiedBy>Administrator</cp:lastModifiedBy>
  <dcterms:modified xsi:type="dcterms:W3CDTF">2025-05-15T06:40:19Z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2F2EC9FA0BAB4C47AE26831D069D5044_12</vt:lpwstr>
  </property>
</Properties>
</file>