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eastAsia="zh-CN"/>
        </w:rPr>
      </w:pPr>
      <w:r>
        <w:rPr>
          <w:rFonts w:hint="eastAsia" w:ascii="宋体" w:hAnsi="宋体" w:cs="宋体"/>
          <w:sz w:val="24"/>
        </w:rPr>
        <w:t>编号：2025-00</w:t>
      </w:r>
      <w:r>
        <w:rPr>
          <w:rFonts w:hint="eastAsia" w:ascii="宋体" w:hAnsi="宋体" w:cs="宋体"/>
          <w:sz w:val="24"/>
          <w:lang w:val="en-US" w:eastAsia="zh-CN"/>
        </w:rPr>
        <w:t>3</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022"/>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022"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6E3EB3A">
            <w:pPr>
              <w:jc w:val="center"/>
              <w:rPr>
                <w:rFonts w:hint="eastAsia" w:ascii="宋体" w:hAnsi="宋体" w:cs="宋体"/>
                <w:b/>
                <w:bCs/>
                <w:sz w:val="24"/>
              </w:rPr>
            </w:pPr>
            <w:r>
              <w:rPr>
                <w:rFonts w:hint="eastAsia" w:ascii="宋体" w:hAnsi="宋体" w:cs="宋体"/>
                <w:b/>
                <w:bCs/>
                <w:sz w:val="24"/>
              </w:rPr>
              <w:t>参与单位及人员名称</w:t>
            </w:r>
          </w:p>
        </w:tc>
        <w:tc>
          <w:tcPr>
            <w:tcW w:w="7022" w:type="dxa"/>
            <w:tcBorders>
              <w:top w:val="single" w:color="auto" w:sz="4" w:space="0"/>
              <w:left w:val="single" w:color="auto" w:sz="4" w:space="0"/>
              <w:bottom w:val="single" w:color="auto" w:sz="4" w:space="0"/>
              <w:right w:val="single" w:color="auto" w:sz="12" w:space="0"/>
            </w:tcBorders>
            <w:vAlign w:val="center"/>
          </w:tcPr>
          <w:p w14:paraId="42009361">
            <w:pPr>
              <w:rPr>
                <w:rFonts w:hint="default" w:ascii="宋体" w:hAnsi="宋体" w:cs="宋体"/>
                <w:sz w:val="24"/>
                <w:lang w:val="en-US" w:eastAsia="zh-CN"/>
              </w:rPr>
            </w:pPr>
            <w:r>
              <w:rPr>
                <w:rFonts w:hint="default" w:ascii="宋体" w:hAnsi="宋体" w:cs="宋体"/>
                <w:sz w:val="24"/>
                <w:lang w:val="en-US" w:eastAsia="zh-CN"/>
              </w:rPr>
              <w:t>投资者网上提问</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022"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2025年5月15日 (周四) 下午 15:00</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16:30</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地点</w:t>
            </w:r>
          </w:p>
        </w:tc>
        <w:tc>
          <w:tcPr>
            <w:tcW w:w="7022" w:type="dxa"/>
            <w:tcBorders>
              <w:top w:val="single" w:color="auto" w:sz="4" w:space="0"/>
              <w:left w:val="single" w:color="auto" w:sz="4" w:space="0"/>
              <w:bottom w:val="single" w:color="auto" w:sz="4" w:space="0"/>
              <w:right w:val="single" w:color="auto" w:sz="12" w:space="0"/>
            </w:tcBorders>
            <w:vAlign w:val="center"/>
          </w:tcPr>
          <w:p w14:paraId="13ABF2BC">
            <w:pPr>
              <w:spacing w:before="156" w:beforeLines="50" w:after="156" w:afterLines="50"/>
              <w:rPr>
                <w:rFonts w:hint="default" w:ascii="宋体" w:hAnsi="宋体" w:eastAsia="宋体" w:cs="宋体"/>
                <w:sz w:val="24"/>
                <w:lang w:val="en-US" w:eastAsia="zh-CN"/>
              </w:rPr>
            </w:pPr>
            <w:r>
              <w:rPr>
                <w:rFonts w:hint="eastAsia" w:ascii="宋体" w:hAnsi="宋体" w:cs="宋体"/>
                <w:sz w:val="24"/>
                <w:lang w:val="en-US" w:eastAsia="zh-CN"/>
              </w:rPr>
              <w:t>公司通过全景网“投资者关系互动平台”采用网络远程的方式召开业绩说明会</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022" w:type="dxa"/>
            <w:tcBorders>
              <w:top w:val="single" w:color="auto" w:sz="4" w:space="0"/>
              <w:left w:val="single" w:color="auto" w:sz="4" w:space="0"/>
              <w:bottom w:val="single" w:color="auto" w:sz="4" w:space="0"/>
              <w:right w:val="single" w:color="auto" w:sz="12" w:space="0"/>
            </w:tcBorders>
            <w:vAlign w:val="center"/>
          </w:tcPr>
          <w:p w14:paraId="4C0B57AB">
            <w:pPr>
              <w:spacing w:before="156" w:beforeLines="50" w:after="156" w:afterLines="50"/>
              <w:rPr>
                <w:rFonts w:hint="eastAsia" w:ascii="宋体" w:hAnsi="宋体" w:cs="宋体"/>
                <w:sz w:val="24"/>
                <w:lang w:val="en-US" w:eastAsia="zh-CN"/>
              </w:rPr>
            </w:pPr>
            <w:r>
              <w:rPr>
                <w:rFonts w:hint="eastAsia" w:ascii="宋体" w:hAnsi="宋体" w:cs="宋体"/>
                <w:sz w:val="24"/>
                <w:lang w:val="en-US" w:eastAsia="zh-CN"/>
              </w:rPr>
              <w:t>董事会秘书：薛泰尧</w:t>
            </w:r>
          </w:p>
          <w:p w14:paraId="0D038D8E">
            <w:pPr>
              <w:spacing w:before="156" w:beforeLines="50" w:after="156" w:afterLines="50"/>
              <w:rPr>
                <w:rFonts w:hint="default" w:ascii="宋体" w:hAnsi="宋体" w:cs="宋体"/>
                <w:sz w:val="24"/>
                <w:lang w:val="en-US" w:eastAsia="zh-CN"/>
              </w:rPr>
            </w:pPr>
            <w:r>
              <w:rPr>
                <w:rFonts w:hint="eastAsia" w:ascii="宋体" w:hAnsi="宋体" w:cs="宋体"/>
                <w:sz w:val="24"/>
                <w:lang w:val="en-US" w:eastAsia="zh-CN"/>
              </w:rPr>
              <w:t>证券事务代表：赵海军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022" w:type="dxa"/>
            <w:tcBorders>
              <w:top w:val="single" w:color="auto" w:sz="4" w:space="0"/>
              <w:left w:val="single" w:color="auto" w:sz="4" w:space="0"/>
              <w:bottom w:val="single" w:color="auto" w:sz="4" w:space="0"/>
              <w:right w:val="single" w:color="auto" w:sz="12" w:space="0"/>
            </w:tcBorders>
          </w:tcPr>
          <w:p w14:paraId="784FDBE8">
            <w:pPr>
              <w:pStyle w:val="17"/>
              <w:tabs>
                <w:tab w:val="left" w:pos="788"/>
              </w:tabs>
              <w:spacing w:line="360" w:lineRule="auto"/>
              <w:ind w:firstLine="420" w:firstLineChars="200"/>
              <w:rPr>
                <w:rFonts w:hint="eastAsia"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为进一步加强与投资者的互动交流，公司参加了由山东证监局、山东上市公司协会与深圳市全景网络有限公司联合举办的“2025年山东辖区上市公司投资者网上集体接待日活动”，</w:t>
            </w:r>
            <w:r>
              <w:rPr>
                <w:rFonts w:hint="eastAsia" w:ascii="宋体" w:hAnsi="宋体" w:cs="宋体"/>
                <w:b w:val="0"/>
                <w:bCs w:val="0"/>
                <w:szCs w:val="21"/>
                <w:highlight w:val="none"/>
              </w:rPr>
              <w:t>投资者提出的问题及公司回复情况</w:t>
            </w:r>
            <w:r>
              <w:rPr>
                <w:rFonts w:hint="eastAsia" w:ascii="宋体" w:hAnsi="宋体" w:cs="宋体"/>
                <w:b w:val="0"/>
                <w:bCs w:val="0"/>
                <w:szCs w:val="21"/>
                <w:highlight w:val="none"/>
                <w:lang w:val="en-US" w:eastAsia="zh-CN"/>
              </w:rPr>
              <w:t>如下：</w:t>
            </w:r>
          </w:p>
          <w:p w14:paraId="1773C215">
            <w:pPr>
              <w:pStyle w:val="17"/>
              <w:tabs>
                <w:tab w:val="left" w:pos="788"/>
              </w:tabs>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1、请问公司截止目前为止柔轮初坯产品进展如何？谢谢！</w:t>
            </w:r>
          </w:p>
          <w:p w14:paraId="6ACCA54F">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尊敬的投资者：您好！结合公司的工艺生产装备优势、模具加工装备优势、检测设备优势以及精密冲压工艺技术优势，以精密冲压工艺代替锻造工艺研发生产柔轮初坯产品，该产品协同钢材母材生产厂、精冲材料二次加工压延厂商进行原材料的开发，以替代国外进口材料，从而满足该产品需要一定的刚性和柔性的特殊材质要求。截至目前，柔轮初坯产品尚处于研发测试验证阶段。对于原送样客户，部分客户已在加工、</w:t>
            </w:r>
            <w:r>
              <w:rPr>
                <w:rFonts w:hint="eastAsia" w:ascii="宋体" w:hAnsi="宋体" w:cs="宋体"/>
                <w:b w:val="0"/>
                <w:bCs w:val="0"/>
                <w:szCs w:val="21"/>
                <w:highlight w:val="none"/>
                <w:lang w:val="en-US" w:eastAsia="zh-CN"/>
              </w:rPr>
              <w:t>装</w:t>
            </w:r>
            <w:bookmarkStart w:id="0" w:name="_GoBack"/>
            <w:bookmarkEnd w:id="0"/>
            <w:r>
              <w:rPr>
                <w:rFonts w:hint="eastAsia" w:ascii="宋体" w:hAnsi="宋体" w:cs="宋体"/>
                <w:b w:val="0"/>
                <w:bCs w:val="0"/>
                <w:szCs w:val="21"/>
                <w:highlight w:val="none"/>
              </w:rPr>
              <w:t>配或测试过程中，主要进行疲劳寿命等性能测试，具体测试方式根据终端客户的不同需求而有所差异。感谢您的关注，谢谢！</w:t>
            </w:r>
          </w:p>
          <w:p w14:paraId="67956E5D">
            <w:pPr>
              <w:pStyle w:val="17"/>
              <w:tabs>
                <w:tab w:val="left" w:pos="788"/>
              </w:tabs>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2、国家实施大规模设备更新和消费品以旧换新政策对公司有什么影响吗</w:t>
            </w:r>
            <w:r>
              <w:rPr>
                <w:rFonts w:hint="eastAsia" w:ascii="宋体" w:hAnsi="宋体" w:cs="宋体"/>
                <w:b/>
                <w:bCs/>
                <w:szCs w:val="21"/>
                <w:highlight w:val="none"/>
                <w:lang w:eastAsia="zh-CN"/>
              </w:rPr>
              <w:t>？</w:t>
            </w:r>
            <w:r>
              <w:rPr>
                <w:rFonts w:hint="eastAsia" w:ascii="宋体" w:hAnsi="宋体" w:cs="宋体"/>
                <w:b/>
                <w:bCs/>
                <w:szCs w:val="21"/>
                <w:highlight w:val="none"/>
              </w:rPr>
              <w:t>请介绍公司定转子产品业务发展情况，未来是否有增长空间？</w:t>
            </w:r>
          </w:p>
          <w:p w14:paraId="24B78D8F">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尊敬的投资者：您好！</w:t>
            </w:r>
          </w:p>
          <w:p w14:paraId="6ADBF644">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国家实施大规模设备更新和消费品以旧换新政策对公司的影响：2025年1月5日，国家发展改革委和财政部发布了《关于2025年加力扩围实施大规模设备更新和消费品以旧换新政策的通知》，提出“加力推进设备更新”、“扩围支持消费品以旧换新”、“加快提升回收循环利用水平”等新政策，上述政策的执行和落实，将有助于增加公司轴承保持架、汽车精密零部件产品的市场需求，为公司2025年营业收入的可持续增长奠定基础。</w:t>
            </w:r>
          </w:p>
          <w:p w14:paraId="2CE1972E">
            <w:pPr>
              <w:pStyle w:val="17"/>
              <w:tabs>
                <w:tab w:val="left" w:pos="788"/>
              </w:tabs>
              <w:spacing w:line="36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2）公司定转子产品业务发展情况：公司的定转子产品主要应用在新能源汽车电驱动系统，公司同时拥有高压铸造和离心铸造两种工艺且实现批量生产铸铝转子产品的能力，在铝转子总成产品成功批量应用的基础上，形成碳纤维转子总成、永磁转子总成、定转子总成等新能源电驱动系统总成系列部件。公司电驱动异步感应铝转子总成产品采用新材料配方，实验测试在导电性能不改变的情况下，强度可提升20%，最高转速可达到25,000转以上，为市场客户提供高转速应用场景，具有较高的成本性能优势。截至2025年3月末，公司电驱动系统定转子系列产品已有77个产品项目，其中：42个产品已量产，7个产品为PPAP样品交付中，3个产品为C样或OTS样品交付中，25个产品为A、B阶段样品交付中。上述系列产品将应用到国内汽车品牌以及国际知名汽车品牌等合计达19个。为满足市场绝大部分客户应用需求，公司自主开发了3个异步电机定转子平台（定子外径分别为220mm、200mm和180mm），通过更改叠长，可广泛应用于400V及800V水冷及油冷电机，相关产线/模具、铁芯/铜线/铜排/过盈压环等零部件、绕组结构专利/高强高导铝材配方等平台化技术可实现全部或者部分的共用，可助力客户优化定转子产品的开发速度、成本控制、质量可靠性等，提升公司的产品竞争力。公司定转子系列产品2024年实现营业收入15,843.92万元，同比增长303.26%，2025年一季度实现收入5,546.22万元，同比增长340.13%。感谢您的关注，谢谢！</w:t>
            </w:r>
          </w:p>
          <w:p w14:paraId="0FF5158C">
            <w:pPr>
              <w:pStyle w:val="17"/>
              <w:tabs>
                <w:tab w:val="left" w:pos="788"/>
              </w:tabs>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3、您好，风电的招标情况对公司有什么影响吗？</w:t>
            </w:r>
          </w:p>
          <w:p w14:paraId="35BEDBFD">
            <w:pPr>
              <w:pStyle w:val="17"/>
              <w:tabs>
                <w:tab w:val="left" w:pos="788"/>
              </w:tabs>
              <w:spacing w:line="360" w:lineRule="auto"/>
              <w:ind w:firstLine="420" w:firstLineChars="200"/>
              <w:rPr>
                <w:rFonts w:hint="eastAsia" w:ascii="宋体" w:hAnsi="宋体" w:cs="宋体"/>
                <w:szCs w:val="21"/>
                <w:lang w:val="en-US" w:eastAsia="zh-CN"/>
              </w:rPr>
            </w:pPr>
            <w:r>
              <w:rPr>
                <w:rFonts w:hint="eastAsia" w:ascii="宋体" w:hAnsi="宋体" w:cs="宋体"/>
                <w:b w:val="0"/>
                <w:bCs w:val="0"/>
                <w:szCs w:val="21"/>
                <w:highlight w:val="none"/>
              </w:rPr>
              <w:t>尊敬的投资者：您好！根据中国风电新闻网“2024年中国风电整机商中标统计”，2024年项目总规模220.644GW（含国际项目，不含集采框架招标项目），较2023年的中标统计116GW同比增长90%。2025年第一季度项目总规模为35.449 GW，较2024年同期增长84.58%，招标规模的持续同比增加，为公司风电保持架业务的后续发展带来更多的商业机会。公司2024年风电行业保持架产品实现收入24,283.47万元，同比增长30.45%，2025年一季度风电保持架产品实现收入8,432.42万元，同比增长99.57%。感谢您的关注，谢谢！</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757BE4B">
            <w:pPr>
              <w:jc w:val="center"/>
              <w:rPr>
                <w:rFonts w:hint="eastAsia" w:ascii="宋体" w:hAnsi="宋体" w:cs="宋体"/>
                <w:b/>
                <w:bCs/>
                <w:sz w:val="24"/>
              </w:rPr>
            </w:pPr>
            <w:r>
              <w:rPr>
                <w:rFonts w:hint="eastAsia" w:ascii="宋体" w:hAnsi="宋体" w:cs="宋体"/>
                <w:b/>
                <w:bCs/>
                <w:sz w:val="24"/>
              </w:rPr>
              <w:t>附件清单（如有）</w:t>
            </w:r>
          </w:p>
        </w:tc>
        <w:tc>
          <w:tcPr>
            <w:tcW w:w="7022" w:type="dxa"/>
            <w:tcBorders>
              <w:top w:val="single" w:color="auto" w:sz="4" w:space="0"/>
              <w:left w:val="single" w:color="auto" w:sz="4" w:space="0"/>
              <w:bottom w:val="single" w:color="auto" w:sz="4" w:space="0"/>
              <w:right w:val="single" w:color="auto" w:sz="12" w:space="0"/>
            </w:tcBorders>
            <w:vAlign w:val="center"/>
          </w:tcPr>
          <w:p w14:paraId="59290502">
            <w:pPr>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1100" w:right="1800" w:bottom="1043"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86A7C"/>
    <w:rsid w:val="009918C4"/>
    <w:rsid w:val="009A084D"/>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47C64"/>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5FE4D9E"/>
    <w:rsid w:val="062A4F87"/>
    <w:rsid w:val="065D7953"/>
    <w:rsid w:val="06624721"/>
    <w:rsid w:val="06B50CF4"/>
    <w:rsid w:val="06FA704F"/>
    <w:rsid w:val="07AD40C1"/>
    <w:rsid w:val="07E7798A"/>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104135F9"/>
    <w:rsid w:val="1136523C"/>
    <w:rsid w:val="11DB182B"/>
    <w:rsid w:val="12541D09"/>
    <w:rsid w:val="12B83A1C"/>
    <w:rsid w:val="13084BF5"/>
    <w:rsid w:val="134A4EBA"/>
    <w:rsid w:val="13804818"/>
    <w:rsid w:val="15700933"/>
    <w:rsid w:val="15872EC9"/>
    <w:rsid w:val="163D4862"/>
    <w:rsid w:val="16AB4A88"/>
    <w:rsid w:val="17825B79"/>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2827E15"/>
    <w:rsid w:val="22AF4D3A"/>
    <w:rsid w:val="2370112B"/>
    <w:rsid w:val="23A83C63"/>
    <w:rsid w:val="23DB3F63"/>
    <w:rsid w:val="24465EFD"/>
    <w:rsid w:val="24DE5462"/>
    <w:rsid w:val="25333A00"/>
    <w:rsid w:val="2562533C"/>
    <w:rsid w:val="269229A8"/>
    <w:rsid w:val="26DA5C3E"/>
    <w:rsid w:val="2745371A"/>
    <w:rsid w:val="27CE7A10"/>
    <w:rsid w:val="27F600B2"/>
    <w:rsid w:val="28EA2F04"/>
    <w:rsid w:val="29F71032"/>
    <w:rsid w:val="2AEF5D34"/>
    <w:rsid w:val="2B1B32F7"/>
    <w:rsid w:val="2B3F3269"/>
    <w:rsid w:val="2C1A3224"/>
    <w:rsid w:val="2C9C2162"/>
    <w:rsid w:val="2CBA5C99"/>
    <w:rsid w:val="2D1759B5"/>
    <w:rsid w:val="2D4402E1"/>
    <w:rsid w:val="2D7E0830"/>
    <w:rsid w:val="2D9D235F"/>
    <w:rsid w:val="2E00644A"/>
    <w:rsid w:val="2E56402D"/>
    <w:rsid w:val="2E7712D2"/>
    <w:rsid w:val="2F8D1C03"/>
    <w:rsid w:val="30DE13F4"/>
    <w:rsid w:val="323C47BB"/>
    <w:rsid w:val="3321133C"/>
    <w:rsid w:val="33615BDC"/>
    <w:rsid w:val="342A2472"/>
    <w:rsid w:val="34FC2660"/>
    <w:rsid w:val="360C6034"/>
    <w:rsid w:val="3680281D"/>
    <w:rsid w:val="36C2479A"/>
    <w:rsid w:val="36F079A3"/>
    <w:rsid w:val="372206EE"/>
    <w:rsid w:val="37586C7E"/>
    <w:rsid w:val="38174ABC"/>
    <w:rsid w:val="38EF7122"/>
    <w:rsid w:val="3A396F6B"/>
    <w:rsid w:val="3CDF3E63"/>
    <w:rsid w:val="3D235CB1"/>
    <w:rsid w:val="3D54230E"/>
    <w:rsid w:val="3DB039E8"/>
    <w:rsid w:val="3F3B5533"/>
    <w:rsid w:val="3F855194"/>
    <w:rsid w:val="3F9E5AF5"/>
    <w:rsid w:val="3FFB177B"/>
    <w:rsid w:val="406A5594"/>
    <w:rsid w:val="41A87A44"/>
    <w:rsid w:val="41B15F81"/>
    <w:rsid w:val="41BE41FA"/>
    <w:rsid w:val="42417305"/>
    <w:rsid w:val="42777F20"/>
    <w:rsid w:val="42A45AE6"/>
    <w:rsid w:val="42B51AA1"/>
    <w:rsid w:val="42CB6BCE"/>
    <w:rsid w:val="42DD053E"/>
    <w:rsid w:val="43892C26"/>
    <w:rsid w:val="43D81D74"/>
    <w:rsid w:val="44A26356"/>
    <w:rsid w:val="44A616A1"/>
    <w:rsid w:val="45A51959"/>
    <w:rsid w:val="462C02CC"/>
    <w:rsid w:val="47AA594C"/>
    <w:rsid w:val="47EA3E68"/>
    <w:rsid w:val="485E5304"/>
    <w:rsid w:val="486E77C8"/>
    <w:rsid w:val="489772F0"/>
    <w:rsid w:val="48981C49"/>
    <w:rsid w:val="493E26B7"/>
    <w:rsid w:val="49D42A65"/>
    <w:rsid w:val="4A4F27DB"/>
    <w:rsid w:val="4AFA62A3"/>
    <w:rsid w:val="4B48362D"/>
    <w:rsid w:val="4BA12BC2"/>
    <w:rsid w:val="4C0D2006"/>
    <w:rsid w:val="4C8074D6"/>
    <w:rsid w:val="4C9C48D0"/>
    <w:rsid w:val="4EEE652E"/>
    <w:rsid w:val="4EF63225"/>
    <w:rsid w:val="50646EE4"/>
    <w:rsid w:val="51295E33"/>
    <w:rsid w:val="53257A81"/>
    <w:rsid w:val="53AB6CD4"/>
    <w:rsid w:val="546D21DB"/>
    <w:rsid w:val="556331D3"/>
    <w:rsid w:val="56DB79FF"/>
    <w:rsid w:val="57392849"/>
    <w:rsid w:val="580A7B81"/>
    <w:rsid w:val="593F3A1A"/>
    <w:rsid w:val="59871AC3"/>
    <w:rsid w:val="59D309F0"/>
    <w:rsid w:val="5A1A017F"/>
    <w:rsid w:val="5A364A3A"/>
    <w:rsid w:val="5A916CD3"/>
    <w:rsid w:val="5AFC6067"/>
    <w:rsid w:val="5BA16936"/>
    <w:rsid w:val="5BE709C6"/>
    <w:rsid w:val="5BEA4B0C"/>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5444B12"/>
    <w:rsid w:val="660202AA"/>
    <w:rsid w:val="67BD3F72"/>
    <w:rsid w:val="67DC5256"/>
    <w:rsid w:val="67E5006B"/>
    <w:rsid w:val="68523C9C"/>
    <w:rsid w:val="69735746"/>
    <w:rsid w:val="69F60125"/>
    <w:rsid w:val="6A4946F9"/>
    <w:rsid w:val="6A694D9B"/>
    <w:rsid w:val="6ADF0C04"/>
    <w:rsid w:val="6B6E799E"/>
    <w:rsid w:val="6B8C6F93"/>
    <w:rsid w:val="6C266F3E"/>
    <w:rsid w:val="6C835B15"/>
    <w:rsid w:val="6D8601D1"/>
    <w:rsid w:val="6D88378A"/>
    <w:rsid w:val="6E254810"/>
    <w:rsid w:val="6E9248C1"/>
    <w:rsid w:val="6F2226D7"/>
    <w:rsid w:val="6F3A28AE"/>
    <w:rsid w:val="6F581E54"/>
    <w:rsid w:val="6FB62831"/>
    <w:rsid w:val="70CE7706"/>
    <w:rsid w:val="70DD4CE7"/>
    <w:rsid w:val="7143510B"/>
    <w:rsid w:val="71C034F3"/>
    <w:rsid w:val="72946600"/>
    <w:rsid w:val="72C53305"/>
    <w:rsid w:val="72C57C74"/>
    <w:rsid w:val="72CE7E91"/>
    <w:rsid w:val="72D40618"/>
    <w:rsid w:val="730E401F"/>
    <w:rsid w:val="735C724B"/>
    <w:rsid w:val="73775FE8"/>
    <w:rsid w:val="7399049F"/>
    <w:rsid w:val="73B10D49"/>
    <w:rsid w:val="74F57957"/>
    <w:rsid w:val="74FC2707"/>
    <w:rsid w:val="75A60C51"/>
    <w:rsid w:val="75AD70BD"/>
    <w:rsid w:val="75EE10A6"/>
    <w:rsid w:val="763B3A90"/>
    <w:rsid w:val="77594010"/>
    <w:rsid w:val="783830F2"/>
    <w:rsid w:val="784C05C2"/>
    <w:rsid w:val="784F4498"/>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1641</Words>
  <Characters>1820</Characters>
  <Lines>16</Lines>
  <Paragraphs>4</Paragraphs>
  <TotalTime>167</TotalTime>
  <ScaleCrop>false</ScaleCrop>
  <LinksUpToDate>false</LinksUpToDate>
  <CharactersWithSpaces>1896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86186</dc:creator>
  <cp:lastModifiedBy>姜怡</cp:lastModifiedBy>
  <cp:lastPrinted>2025-02-14T06:02:00Z</cp:lastPrinted>
  <dcterms:modified xsi:type="dcterms:W3CDTF">2025-05-15T09:01:00Z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8CDCF04A83DF44E89019682932690EDB_12</vt:lpwstr>
  </property>
  <property fmtid="{D5CDD505-2E9C-101B-9397-08002B2CF9AE}" pid="4" name="KSOTemplateDocerSaveRecord">
    <vt:lpwstr>eyJoZGlkIjoiNDdiZGQxNmMzYTcwYjk0ZmU1Y2E2MWRhMzUyNWU5ZWQiLCJ1c2VySWQiOiIzODQ4ODI1MDMifQ==</vt:lpwstr>
  </property>
</Properties>
</file>