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A637">
      <w:pPr>
        <w:spacing w:before="210" w:line="185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重庆四方新材股份有限公司</w:t>
      </w:r>
      <w:r>
        <w:rPr>
          <w:rFonts w:ascii="宋体" w:hAnsi="宋体" w:eastAsia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投资者关系活动记录表</w:t>
      </w:r>
    </w:p>
    <w:p w14:paraId="652EFD89">
      <w:pPr>
        <w:spacing w:before="305" w:line="185" w:lineRule="auto"/>
        <w:ind w:firstLine="12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3"/>
          <w:sz w:val="24"/>
          <w:szCs w:val="24"/>
        </w:rPr>
        <w:t>证券代码：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605122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sz w:val="24"/>
          <w:szCs w:val="24"/>
        </w:rPr>
        <w:t>证券简称：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四方新材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13"/>
          <w:sz w:val="24"/>
          <w:szCs w:val="24"/>
        </w:rPr>
        <w:t>编号：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-0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>1</w:t>
      </w:r>
    </w:p>
    <w:p w14:paraId="67D227D1">
      <w:pPr>
        <w:spacing w:line="201" w:lineRule="exact"/>
        <w:rPr>
          <w:rFonts w:ascii="宋体" w:hAnsi="宋体" w:eastAsia="宋体"/>
        </w:rPr>
      </w:pPr>
    </w:p>
    <w:tbl>
      <w:tblPr>
        <w:tblStyle w:val="6"/>
        <w:tblW w:w="9357" w:type="dxa"/>
        <w:tblInd w:w="-4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427"/>
        <w:gridCol w:w="4370"/>
      </w:tblGrid>
      <w:tr w14:paraId="57622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560" w:type="dxa"/>
            <w:vAlign w:val="center"/>
          </w:tcPr>
          <w:p w14:paraId="0C44BCB3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</w:t>
            </w:r>
            <w:r>
              <w:rPr>
                <w:rFonts w:ascii="宋体" w:hAnsi="宋体" w:eastAsia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14:paraId="009C2BBC">
            <w:pPr>
              <w:spacing w:line="360" w:lineRule="auto"/>
              <w:ind w:firstLine="226" w:firstLineChars="10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特定对象调研</w:t>
            </w:r>
          </w:p>
          <w:p w14:paraId="5D6E20C4">
            <w:pPr>
              <w:spacing w:line="360" w:lineRule="auto"/>
              <w:ind w:firstLine="22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□媒体采访</w:t>
            </w:r>
          </w:p>
          <w:p w14:paraId="61C27152"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□新闻发布会</w:t>
            </w:r>
          </w:p>
          <w:p w14:paraId="43DAC83C"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70" w:type="dxa"/>
            <w:tcBorders>
              <w:left w:val="nil"/>
            </w:tcBorders>
          </w:tcPr>
          <w:p w14:paraId="2CCC9C3E"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□分析师会议</w:t>
            </w:r>
          </w:p>
          <w:p w14:paraId="3ECE3A4F">
            <w:pPr>
              <w:spacing w:line="360" w:lineRule="auto"/>
              <w:ind w:firstLine="22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spacing w:val="-6"/>
                <w:sz w:val="24"/>
                <w:szCs w:val="24"/>
              </w:rPr>
              <w:t>☑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业绩说明会</w:t>
            </w:r>
          </w:p>
          <w:p w14:paraId="68E4AD8F">
            <w:pPr>
              <w:spacing w:line="360" w:lineRule="auto"/>
              <w:ind w:firstLine="22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□路演活动</w:t>
            </w:r>
          </w:p>
          <w:p w14:paraId="046D8A6E">
            <w:pPr>
              <w:spacing w:line="360" w:lineRule="auto"/>
              <w:ind w:firstLine="21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□其他</w:t>
            </w:r>
          </w:p>
        </w:tc>
      </w:tr>
      <w:tr w14:paraId="5DD47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60" w:type="dxa"/>
            <w:vAlign w:val="center"/>
          </w:tcPr>
          <w:p w14:paraId="0ED22AE2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参与单位名称及人员姓名</w:t>
            </w:r>
          </w:p>
        </w:tc>
        <w:tc>
          <w:tcPr>
            <w:tcW w:w="7797" w:type="dxa"/>
            <w:gridSpan w:val="2"/>
            <w:vAlign w:val="center"/>
          </w:tcPr>
          <w:p w14:paraId="5201EBD9">
            <w:pPr>
              <w:spacing w:line="360" w:lineRule="auto"/>
              <w:ind w:firstLine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社会公众</w:t>
            </w:r>
          </w:p>
        </w:tc>
      </w:tr>
      <w:tr w14:paraId="52216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560" w:type="dxa"/>
            <w:vAlign w:val="center"/>
          </w:tcPr>
          <w:p w14:paraId="08594094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7797" w:type="dxa"/>
            <w:gridSpan w:val="2"/>
            <w:vAlign w:val="center"/>
          </w:tcPr>
          <w:p w14:paraId="603D114F">
            <w:pPr>
              <w:spacing w:line="360" w:lineRule="auto"/>
              <w:ind w:firstLine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178B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1560" w:type="dxa"/>
            <w:vAlign w:val="center"/>
          </w:tcPr>
          <w:p w14:paraId="18B38E60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地点</w:t>
            </w:r>
          </w:p>
        </w:tc>
        <w:tc>
          <w:tcPr>
            <w:tcW w:w="7797" w:type="dxa"/>
            <w:gridSpan w:val="2"/>
            <w:vAlign w:val="center"/>
          </w:tcPr>
          <w:p w14:paraId="3E1B5372">
            <w:pPr>
              <w:spacing w:line="360" w:lineRule="auto"/>
              <w:ind w:firstLine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上证路演中心</w:t>
            </w:r>
          </w:p>
        </w:tc>
      </w:tr>
      <w:tr w14:paraId="4AA29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560" w:type="dxa"/>
            <w:vAlign w:val="center"/>
          </w:tcPr>
          <w:p w14:paraId="36A6E8CC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上市公司接待人员姓名</w:t>
            </w:r>
          </w:p>
        </w:tc>
        <w:tc>
          <w:tcPr>
            <w:tcW w:w="7797" w:type="dxa"/>
            <w:gridSpan w:val="2"/>
            <w:vAlign w:val="center"/>
          </w:tcPr>
          <w:p w14:paraId="09458E97">
            <w:pPr>
              <w:spacing w:line="360" w:lineRule="auto"/>
              <w:ind w:firstLine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李德志、李海明、龚倩莹、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张玉娟</w:t>
            </w:r>
          </w:p>
        </w:tc>
      </w:tr>
      <w:tr w14:paraId="07557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1560" w:type="dxa"/>
            <w:vAlign w:val="center"/>
          </w:tcPr>
          <w:p w14:paraId="5067F041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投资者关系活动主要内容介绍</w:t>
            </w:r>
          </w:p>
        </w:tc>
        <w:tc>
          <w:tcPr>
            <w:tcW w:w="7797" w:type="dxa"/>
            <w:gridSpan w:val="2"/>
          </w:tcPr>
          <w:p w14:paraId="0071311A">
            <w:pPr>
              <w:pStyle w:val="7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（一）请问董事长，公司2024年净利润亏损的主要原因是什么？</w:t>
            </w:r>
          </w:p>
          <w:p w14:paraId="66BE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2024年度净利润亏损主要是受重庆市房地产行业持续下滑影响，重庆市商品混凝土产品需求继续萎缩、价格持续下降，导致公司产品销量、收入下降，进而影响利润水平；同时，在行业下行阶段，公司应收账款和商誉计提了较大金额的资产减值准备，对利润产生了负面影响。具体详情请您参考公司《2024年年度报告》中关于“经营与讨论”部分的相关内容。谢谢！</w:t>
            </w:r>
          </w:p>
          <w:p w14:paraId="2A5ACE0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szCs w:val="22"/>
              </w:rPr>
              <w:t>请问董事会秘书，2025年混凝土价格怎么样了？</w:t>
            </w:r>
          </w:p>
          <w:p w14:paraId="522B1CF1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答：尊敬的投资者您好。根据重庆市造价信息网数据显示，2025年3月C30规格的商品混凝土含税指导价为305元/立方米，较2月下降5元/立方米。谢谢！</w:t>
            </w:r>
          </w:p>
          <w:p w14:paraId="62E4D036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szCs w:val="22"/>
              </w:rPr>
              <w:t>请问董事长，公司2024年营业收入多少，近期为什么很多董事减持？</w:t>
            </w:r>
          </w:p>
          <w:p w14:paraId="385971BE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答：尊敬的投资者您好。公司2024年实现营业收入14.12亿元。公司部分董事减持股份是基于其个人资金需求作出的自主决策，公司将按照相关规定履行信息披露义务。谢谢！</w:t>
            </w:r>
          </w:p>
          <w:p w14:paraId="55374CCA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（四）请问董事长，公司当前应收账款规模较大，有部分通过以房产抵偿货款的方式收回，公司未来主要收回货款方式是否发生了变化？</w:t>
            </w:r>
          </w:p>
          <w:p w14:paraId="67F05292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所处行业一直以来均存在以资产抵付货款的情形，公司会根据市场情况、客户信用状况、货款支付方式、项目具体情况以及应收账款账期等因素与客户协商，以确保货款的及时回收，保护全体股东利益。谢谢！</w:t>
            </w:r>
          </w:p>
          <w:p w14:paraId="1D22C149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）请问公司业绩下降，接下来如何稳定业绩增长？</w:t>
            </w:r>
          </w:p>
          <w:p w14:paraId="0FF68E54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尊敬的投资者您好。公司现阶段仍然是专注于商品混凝土的主营业务，力争持续提升市场占有率，同时公司内部继续落实降本增效措施，保持企业稳定发展。此外，公司在保证主营业务竞争力提升的前提下，根据公司发展情况及国家相关发展政策，积极探索转型升级之路，培育公司未来的可持续盈利能力。谢谢！</w:t>
            </w:r>
          </w:p>
          <w:p w14:paraId="44345D7E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）请问公司现金流情况如何，回款压力大吗？</w:t>
            </w:r>
          </w:p>
          <w:p w14:paraId="409682CC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在行业发展低谷期，企业收款存在一定的收款压力，公司将与客户积极沟通及时收回货款，同时通过诉讼等多种方式加快应收账款的回收。截至目前，公司经营情况正常，现金流情况良好。谢谢！</w:t>
            </w:r>
          </w:p>
          <w:p w14:paraId="5648B028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七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szCs w:val="22"/>
              </w:rPr>
              <w:t>请问董事长，公司今年有考虑转型吗，现在有关注其他业务吗？</w:t>
            </w:r>
          </w:p>
          <w:p w14:paraId="700027E5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2025年，公司将在保证主营业务竞争力提升的情况下，根据公司发展情况及国家相关发展政策，积极探索转型升级之路，寻求适合公司操作、具有广阔发展空间、与公司经营理念相契合的行业，探索外延式增长道路，确保企业具备长期盈利能力，实现企业的可持续发展。截至目前，公司尚未确定具体的转型升级方向，亦未明确转型发展方向和相关标的，公司将根据相关规定及时履行披露义务。谢谢！</w:t>
            </w:r>
          </w:p>
          <w:p w14:paraId="7C1ACA8D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（八）高管您好。请问贵公司本期财务报告中，盈利表现如何？谢谢。</w:t>
            </w:r>
          </w:p>
          <w:p w14:paraId="24628D36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答：尊敬的投资者您好。公司2025年第一季度实现营业收入2.48亿元、归属于母公司净利润-85.89万元，具体详情请您关注公司《2025年一季度报告》。谢谢！</w:t>
            </w:r>
          </w:p>
          <w:p w14:paraId="4A2E8D75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九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）请问董事长，公司剩余募集资金将如何使用？</w:t>
            </w:r>
          </w:p>
          <w:p w14:paraId="37FF4BB4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现阶段，基于对公司所在行业的综合判断，尚未投入的募集资金主要是临时补充流动资金，用于公司主营业务的发展。未来，公司仍将密切关注募投项目所在行业情况，审慎投入募集资金。谢谢！</w:t>
            </w:r>
          </w:p>
          <w:p w14:paraId="3BDBB7C8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十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）请问公司是否有采取措施去稳定股价，近期是否会有回购计划？</w:t>
            </w:r>
          </w:p>
          <w:p w14:paraId="75C51418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答：尊敬的投资者您好。2024年，公司控股股东、实际控制人李德志、张理兰基于看好公司发展前景，同时履行首次发行股票的相关承诺，增持公司股票145.91万股。截至目前，公司尚未制定股票回购计划。谢谢！</w:t>
            </w:r>
          </w:p>
          <w:p w14:paraId="72AB2E5D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  <w:lang w:eastAsia="zh-CN"/>
              </w:rPr>
            </w:pP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仿宋"/>
                <w:szCs w:val="22"/>
                <w:lang w:eastAsia="zh-CN"/>
              </w:rPr>
              <w:t>）高管您好，请问贵公司未来盈利增长的主要驱动因素有哪些？谢谢。</w:t>
            </w:r>
          </w:p>
          <w:p w14:paraId="3E085B58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现阶段仍以商品混凝土为主营业务，我们将加大营销整合，扩大在重庆市场的占有率；同时，进行产业链整合降本增效，提升营业能力；另外积极寻求转型机遇，推动外延式增长。谢谢！</w:t>
            </w:r>
          </w:p>
          <w:p w14:paraId="2964D6CE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（十二）请问公司股票的发行价42.88元如何制定的，与现在价格差距较大的原因是什么？</w:t>
            </w:r>
          </w:p>
          <w:p w14:paraId="23A0369C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答：尊敬的投资者您好。公司首次公开发行股票的发行价是按照市场化询价后谨慎确定的，具体发行情况请关注公司于2021年2月25日披露的《首次公开发行股票发行公告》的相关内容。</w:t>
            </w:r>
          </w:p>
          <w:p w14:paraId="2B495F95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股价的波动受经济环境、政策、市场因素、投资者心理等多方面因素影响，公司管理层将会一如既往的全力经营好公司主营业务，同时寻求转型升级机遇，积极开辟公司第二赛道，培育公司未来的可持续盈利能力，使投资者能够从公司的长期稳定发展中取得合理回报。谢谢！</w:t>
            </w:r>
          </w:p>
          <w:p w14:paraId="2658AB2B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  <w:lang w:val="en-US" w:eastAsia="zh-CN"/>
              </w:rPr>
              <w:t>（十三）高管您好，能否请您介绍一下本期行业整体和行业内其他主要企业的业绩表现？谢谢。</w:t>
            </w:r>
          </w:p>
          <w:p w14:paraId="64D7A0B1">
            <w:pPr>
              <w:spacing w:line="360" w:lineRule="auto"/>
              <w:jc w:val="both"/>
              <w:rPr>
                <w:rFonts w:hint="eastAsia" w:ascii="宋体" w:hAnsi="宋体" w:eastAsia="宋体" w:cs="仿宋"/>
                <w:szCs w:val="22"/>
              </w:rPr>
            </w:pPr>
            <w:r>
              <w:rPr>
                <w:rFonts w:hint="eastAsia" w:ascii="宋体" w:hAnsi="宋体" w:eastAsia="宋体" w:cs="仿宋"/>
                <w:szCs w:val="22"/>
              </w:rPr>
              <w:t>答：尊敬的投资者您好。目前建筑建材板块受房地产和基建萎缩影响，普遍承压，行业处于缩量下行通道当中。行业各个主要企业都在纷纷通过整合供应链，引进数智化生产，加大营销力度，扩大服务范围等方式抢占市场，呈现业绩往头部集中的现象。谢谢。</w:t>
            </w:r>
            <w:bookmarkStart w:id="0" w:name="_GoBack"/>
            <w:bookmarkEnd w:id="0"/>
          </w:p>
        </w:tc>
      </w:tr>
      <w:tr w14:paraId="04925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60" w:type="dxa"/>
            <w:vAlign w:val="center"/>
          </w:tcPr>
          <w:p w14:paraId="5E2934EC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附件清单（如有）</w:t>
            </w:r>
          </w:p>
        </w:tc>
        <w:tc>
          <w:tcPr>
            <w:tcW w:w="7797" w:type="dxa"/>
            <w:gridSpan w:val="2"/>
          </w:tcPr>
          <w:p w14:paraId="22218261">
            <w:pPr>
              <w:spacing w:before="98" w:line="228" w:lineRule="auto"/>
              <w:ind w:right="108"/>
              <w:rPr>
                <w:rFonts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无</w:t>
            </w:r>
          </w:p>
        </w:tc>
      </w:tr>
      <w:tr w14:paraId="36DD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60" w:type="dxa"/>
            <w:vAlign w:val="center"/>
          </w:tcPr>
          <w:p w14:paraId="16923562">
            <w:pPr>
              <w:spacing w:before="78" w:line="369" w:lineRule="auto"/>
              <w:ind w:left="1" w:right="109" w:hanging="11"/>
              <w:jc w:val="center"/>
              <w:rPr>
                <w:rFonts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日期</w:t>
            </w:r>
          </w:p>
        </w:tc>
        <w:tc>
          <w:tcPr>
            <w:tcW w:w="7797" w:type="dxa"/>
            <w:gridSpan w:val="2"/>
          </w:tcPr>
          <w:p w14:paraId="62E13B22">
            <w:pPr>
              <w:spacing w:before="98" w:line="228" w:lineRule="auto"/>
              <w:ind w:right="108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日</w:t>
            </w:r>
          </w:p>
        </w:tc>
      </w:tr>
    </w:tbl>
    <w:p w14:paraId="6858AD26">
      <w:pPr>
        <w:rPr>
          <w:rFonts w:ascii="宋体" w:hAnsi="宋体" w:eastAsia="宋体"/>
        </w:rPr>
      </w:pPr>
    </w:p>
    <w:sectPr>
      <w:footerReference r:id="rId3" w:type="default"/>
      <w:pgSz w:w="11907" w:h="16839"/>
      <w:pgMar w:top="1431" w:right="1685" w:bottom="1153" w:left="1687" w:header="0" w:footer="103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8B54">
    <w:pPr>
      <w:spacing w:line="121" w:lineRule="exact"/>
      <w:ind w:firstLine="4225"/>
      <w:rPr>
        <w:rFonts w:ascii="Times New Roman" w:hAnsi="Times New Roman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2YxMTkwNjUxNTkwZGE1MjEzNjk0MmQ2ODA3OWMwNjMifQ=="/>
  </w:docVars>
  <w:rsids>
    <w:rsidRoot w:val="00187402"/>
    <w:rsid w:val="00080AC6"/>
    <w:rsid w:val="000E3A1A"/>
    <w:rsid w:val="000F3429"/>
    <w:rsid w:val="00187402"/>
    <w:rsid w:val="002A7F52"/>
    <w:rsid w:val="00332FE5"/>
    <w:rsid w:val="00345085"/>
    <w:rsid w:val="003D4D5A"/>
    <w:rsid w:val="004C47D0"/>
    <w:rsid w:val="00522A89"/>
    <w:rsid w:val="00534BDB"/>
    <w:rsid w:val="0059028E"/>
    <w:rsid w:val="00593C84"/>
    <w:rsid w:val="005C5D35"/>
    <w:rsid w:val="005D58CE"/>
    <w:rsid w:val="00651F78"/>
    <w:rsid w:val="006609CE"/>
    <w:rsid w:val="006B55BE"/>
    <w:rsid w:val="006F6B4C"/>
    <w:rsid w:val="00782CA1"/>
    <w:rsid w:val="00796ADA"/>
    <w:rsid w:val="00877B5D"/>
    <w:rsid w:val="008A069C"/>
    <w:rsid w:val="008A6507"/>
    <w:rsid w:val="008C4BBA"/>
    <w:rsid w:val="008E7AEC"/>
    <w:rsid w:val="009A3134"/>
    <w:rsid w:val="009C6047"/>
    <w:rsid w:val="00AF7DA6"/>
    <w:rsid w:val="00B3676A"/>
    <w:rsid w:val="00BA2657"/>
    <w:rsid w:val="00C00431"/>
    <w:rsid w:val="00DD7C08"/>
    <w:rsid w:val="00E937B9"/>
    <w:rsid w:val="06443648"/>
    <w:rsid w:val="0E36134D"/>
    <w:rsid w:val="0EA81C79"/>
    <w:rsid w:val="13BA695D"/>
    <w:rsid w:val="1D817B27"/>
    <w:rsid w:val="1F731553"/>
    <w:rsid w:val="2935509C"/>
    <w:rsid w:val="42D8110B"/>
    <w:rsid w:val="438A7DE6"/>
    <w:rsid w:val="65851E49"/>
    <w:rsid w:val="6DD221D4"/>
    <w:rsid w:val="73015C39"/>
    <w:rsid w:val="771C067A"/>
    <w:rsid w:val="77FC1970"/>
    <w:rsid w:val="7B2B448A"/>
    <w:rsid w:val="7BB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1"/>
    <w:basedOn w:val="1"/>
    <w:autoRedefine/>
    <w:qFormat/>
    <w:uiPriority w:val="34"/>
    <w:pPr>
      <w:spacing w:line="240" w:lineRule="auto"/>
      <w:ind w:firstLine="420"/>
    </w:pPr>
    <w:rPr>
      <w:sz w:val="21"/>
      <w:szCs w:val="2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1264</Words>
  <Characters>1333</Characters>
  <Lines>10</Lines>
  <Paragraphs>2</Paragraphs>
  <TotalTime>3</TotalTime>
  <ScaleCrop>false</ScaleCrop>
  <LinksUpToDate>false</LinksUpToDate>
  <CharactersWithSpaces>1363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2021-06-02T12:48:00Z</dcterms:created>
  <dc:creator>xbjs</dc:creator>
  <cp:lastModifiedBy>牛肉丸</cp:lastModifiedBy>
  <cp:lastPrinted>2024-09-06T01:06:00Z</cp:lastPrinted>
  <dcterms:modified xsi:type="dcterms:W3CDTF">2025-05-15T07:36:58Z</dcterms:modified>
  <dc:title>中建西部建设股份有限公司投资者关系活动记录表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2052-12.1.0.20305</vt:lpwstr>
  </property>
  <property fmtid="{D5CDD505-2E9C-101B-9397-08002B2CF9AE}" pid="5" name="ICV">
    <vt:lpwstr>FB09A893760C4ED2BCD0F3601B281827_13</vt:lpwstr>
  </property>
  <property fmtid="{D5CDD505-2E9C-101B-9397-08002B2CF9AE}" pid="6" name="KSOTemplateDocerSaveRecord">
    <vt:lpwstr>eyJoZGlkIjoiY2YxMTkwNjUxNTkwZGE1MjEzNjk0MmQ2ODA3OWMwNjMiLCJ1c2VySWQiOiI4MDUzNTgwNDMifQ==</vt:lpwstr>
  </property>
</Properties>
</file>