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F3" w:rsidRPr="008014F3" w:rsidRDefault="008014F3" w:rsidP="002A241C">
      <w:pPr>
        <w:widowControl w:val="0"/>
        <w:snapToGrid w:val="0"/>
        <w:spacing w:line="360" w:lineRule="auto"/>
        <w:ind w:rightChars="-142" w:right="-341"/>
        <w:jc w:val="both"/>
        <w:rPr>
          <w:rFonts w:ascii="Times New Roman" w:hAnsi="Times New Roman"/>
          <w:b/>
          <w:kern w:val="2"/>
        </w:rPr>
      </w:pPr>
      <w:r w:rsidRPr="008014F3">
        <w:rPr>
          <w:rFonts w:ascii="Times New Roman" w:hAnsi="Times New Roman" w:hint="eastAsia"/>
          <w:b/>
          <w:kern w:val="2"/>
        </w:rPr>
        <w:t>证券代码：</w:t>
      </w:r>
      <w:r w:rsidRPr="008014F3">
        <w:rPr>
          <w:rFonts w:ascii="Times New Roman" w:hAnsi="Times New Roman" w:hint="eastAsia"/>
          <w:b/>
          <w:kern w:val="2"/>
        </w:rPr>
        <w:t>6</w:t>
      </w:r>
      <w:r w:rsidRPr="008014F3">
        <w:rPr>
          <w:rFonts w:ascii="Times New Roman" w:hAnsi="Times New Roman"/>
          <w:b/>
          <w:kern w:val="2"/>
        </w:rPr>
        <w:t>03790</w:t>
      </w:r>
      <w:r w:rsidRPr="008014F3">
        <w:rPr>
          <w:rFonts w:ascii="Times New Roman" w:hAnsi="Times New Roman" w:hint="eastAsia"/>
          <w:b/>
          <w:kern w:val="2"/>
        </w:rPr>
        <w:t xml:space="preserve">          </w:t>
      </w:r>
      <w:r w:rsidRPr="008014F3">
        <w:rPr>
          <w:rFonts w:ascii="Times New Roman" w:hAnsi="Times New Roman"/>
          <w:b/>
          <w:kern w:val="2"/>
        </w:rPr>
        <w:t xml:space="preserve">                     </w:t>
      </w:r>
      <w:r w:rsidRPr="008014F3">
        <w:rPr>
          <w:rFonts w:ascii="Times New Roman" w:hAnsi="Times New Roman" w:hint="eastAsia"/>
          <w:b/>
          <w:kern w:val="2"/>
        </w:rPr>
        <w:t xml:space="preserve">  </w:t>
      </w:r>
      <w:r w:rsidR="002A241C">
        <w:rPr>
          <w:rFonts w:ascii="Times New Roman" w:hAnsi="Times New Roman"/>
          <w:b/>
          <w:kern w:val="2"/>
        </w:rPr>
        <w:t xml:space="preserve">   </w:t>
      </w:r>
      <w:r w:rsidRPr="008014F3">
        <w:rPr>
          <w:rFonts w:ascii="Times New Roman" w:hAnsi="Times New Roman" w:hint="eastAsia"/>
          <w:b/>
          <w:kern w:val="2"/>
        </w:rPr>
        <w:t>证券简称：雅运股份</w:t>
      </w:r>
      <w:r w:rsidRPr="008014F3">
        <w:rPr>
          <w:rFonts w:ascii="Times New Roman" w:hAnsi="Times New Roman" w:hint="eastAsia"/>
          <w:b/>
          <w:kern w:val="2"/>
        </w:rPr>
        <w:t xml:space="preserve">           </w:t>
      </w:r>
    </w:p>
    <w:p w:rsidR="008014F3" w:rsidRPr="008014F3" w:rsidRDefault="008014F3" w:rsidP="008014F3">
      <w:pPr>
        <w:widowControl w:val="0"/>
        <w:snapToGrid w:val="0"/>
        <w:spacing w:beforeLines="50" w:before="156" w:line="360" w:lineRule="auto"/>
        <w:jc w:val="center"/>
        <w:rPr>
          <w:rFonts w:ascii="Times New Roman" w:hAnsi="Times New Roman"/>
          <w:b/>
          <w:kern w:val="2"/>
          <w:sz w:val="28"/>
        </w:rPr>
      </w:pPr>
      <w:r w:rsidRPr="008014F3">
        <w:rPr>
          <w:rFonts w:ascii="Times New Roman" w:hAnsi="Times New Roman" w:hint="eastAsia"/>
          <w:b/>
          <w:kern w:val="2"/>
          <w:sz w:val="28"/>
        </w:rPr>
        <w:t>上海雅运纺织化工股份有限公司</w:t>
      </w:r>
    </w:p>
    <w:p w:rsidR="008014F3" w:rsidRPr="008014F3" w:rsidRDefault="008014F3" w:rsidP="008014F3">
      <w:pPr>
        <w:widowControl w:val="0"/>
        <w:snapToGrid w:val="0"/>
        <w:spacing w:line="360" w:lineRule="auto"/>
        <w:jc w:val="center"/>
        <w:rPr>
          <w:rFonts w:ascii="Times New Roman" w:hAnsi="Times New Roman"/>
          <w:b/>
          <w:kern w:val="2"/>
          <w:sz w:val="28"/>
        </w:rPr>
      </w:pPr>
      <w:r w:rsidRPr="008014F3">
        <w:rPr>
          <w:rFonts w:ascii="Times New Roman" w:hAnsi="Times New Roman" w:hint="eastAsia"/>
          <w:b/>
          <w:kern w:val="2"/>
          <w:sz w:val="28"/>
        </w:rPr>
        <w:t>投资者关系活动记录表</w:t>
      </w:r>
    </w:p>
    <w:p w:rsidR="008014F3" w:rsidRPr="008014F3" w:rsidRDefault="008014F3" w:rsidP="002A241C">
      <w:pPr>
        <w:widowControl w:val="0"/>
        <w:snapToGrid w:val="0"/>
        <w:spacing w:line="360" w:lineRule="auto"/>
        <w:ind w:right="6"/>
        <w:jc w:val="right"/>
        <w:rPr>
          <w:rFonts w:ascii="Times New Roman" w:hAnsi="Times New Roman"/>
          <w:bCs/>
          <w:kern w:val="2"/>
          <w:sz w:val="22"/>
          <w:szCs w:val="21"/>
        </w:rPr>
      </w:pPr>
      <w:r w:rsidRPr="008014F3">
        <w:rPr>
          <w:rFonts w:ascii="Times New Roman" w:hAnsi="Times New Roman" w:hint="eastAsia"/>
          <w:bCs/>
          <w:kern w:val="2"/>
          <w:sz w:val="22"/>
          <w:szCs w:val="21"/>
        </w:rPr>
        <w:t>编号：</w:t>
      </w:r>
      <w:r w:rsidRPr="008014F3">
        <w:rPr>
          <w:rFonts w:ascii="Times New Roman" w:hAnsi="Times New Roman" w:hint="eastAsia"/>
          <w:bCs/>
          <w:kern w:val="2"/>
          <w:sz w:val="22"/>
          <w:szCs w:val="21"/>
        </w:rPr>
        <w:t>2</w:t>
      </w:r>
      <w:r w:rsidRPr="008014F3">
        <w:rPr>
          <w:rFonts w:ascii="Times New Roman" w:hAnsi="Times New Roman"/>
          <w:bCs/>
          <w:kern w:val="2"/>
          <w:sz w:val="22"/>
          <w:szCs w:val="21"/>
        </w:rPr>
        <w:t>02</w:t>
      </w:r>
      <w:r w:rsidR="00910992">
        <w:rPr>
          <w:rFonts w:ascii="Times New Roman" w:hAnsi="Times New Roman"/>
          <w:bCs/>
          <w:kern w:val="2"/>
          <w:sz w:val="22"/>
          <w:szCs w:val="21"/>
        </w:rPr>
        <w:t>5</w:t>
      </w:r>
      <w:r w:rsidRPr="008014F3">
        <w:rPr>
          <w:rFonts w:ascii="Times New Roman" w:hAnsi="Times New Roman" w:hint="eastAsia"/>
          <w:bCs/>
          <w:kern w:val="2"/>
          <w:sz w:val="22"/>
          <w:szCs w:val="21"/>
        </w:rPr>
        <w:t>-</w:t>
      </w:r>
      <w:r w:rsidRPr="008014F3">
        <w:rPr>
          <w:rFonts w:ascii="Times New Roman" w:hAnsi="Times New Roman"/>
          <w:bCs/>
          <w:kern w:val="2"/>
          <w:sz w:val="22"/>
          <w:szCs w:val="21"/>
        </w:rPr>
        <w:t>001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7087"/>
      </w:tblGrid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2A241C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投资者关系活动类别</w:t>
            </w:r>
          </w:p>
        </w:tc>
        <w:tc>
          <w:tcPr>
            <w:tcW w:w="7087" w:type="dxa"/>
            <w:shd w:val="clear" w:color="auto" w:fill="auto"/>
          </w:tcPr>
          <w:p w:rsidR="008014F3" w:rsidRPr="008014F3" w:rsidRDefault="008014F3" w:rsidP="00617211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8014F3">
              <w:rPr>
                <w:rFonts w:ascii="Times New Roman" w:hAnsi="Times New Roman" w:hint="eastAsia"/>
                <w:kern w:val="2"/>
              </w:rPr>
              <w:t>□特定对象调研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            </w:t>
            </w:r>
            <w:r w:rsidRPr="008014F3">
              <w:rPr>
                <w:rFonts w:ascii="Times New Roman" w:hAnsi="Times New Roman" w:hint="eastAsia"/>
                <w:kern w:val="2"/>
              </w:rPr>
              <w:t>□分析师会议</w:t>
            </w:r>
          </w:p>
          <w:p w:rsidR="008014F3" w:rsidRPr="008014F3" w:rsidRDefault="008014F3" w:rsidP="002A241C">
            <w:pPr>
              <w:widowControl w:val="0"/>
              <w:snapToGrid w:val="0"/>
              <w:spacing w:line="360" w:lineRule="auto"/>
              <w:ind w:rightChars="73" w:right="175"/>
              <w:jc w:val="both"/>
              <w:rPr>
                <w:rFonts w:ascii="Times New Roman" w:hAnsi="Times New Roman"/>
                <w:kern w:val="2"/>
              </w:rPr>
            </w:pPr>
            <w:r w:rsidRPr="008014F3">
              <w:rPr>
                <w:rFonts w:ascii="Times New Roman" w:hAnsi="Times New Roman" w:hint="eastAsia"/>
                <w:kern w:val="2"/>
              </w:rPr>
              <w:t>□媒体采访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            </w:t>
            </w:r>
            <w:r w:rsidRPr="008014F3">
              <w:rPr>
                <w:rFonts w:ascii="Times New Roman" w:hAnsi="Times New Roman"/>
                <w:kern w:val="2"/>
              </w:rPr>
              <w:t xml:space="preserve">    </w:t>
            </w:r>
            <w:r>
              <w:rPr>
                <w:rFonts w:ascii="Times New Roman" w:hAnsi="Times New Roman" w:hint="eastAsia"/>
                <w:kern w:val="2"/>
              </w:rPr>
              <w:t>√</w:t>
            </w:r>
            <w:r w:rsidRPr="008014F3">
              <w:rPr>
                <w:rFonts w:ascii="Times New Roman" w:hAnsi="Times New Roman" w:hint="eastAsia"/>
                <w:kern w:val="2"/>
              </w:rPr>
              <w:t>业绩说明会</w:t>
            </w: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8014F3">
              <w:rPr>
                <w:rFonts w:ascii="Times New Roman" w:hAnsi="Times New Roman" w:hint="eastAsia"/>
                <w:kern w:val="2"/>
              </w:rPr>
              <w:t>□新闻发布会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</w:t>
            </w:r>
            <w:r w:rsidRPr="008014F3">
              <w:rPr>
                <w:rFonts w:ascii="Times New Roman" w:hAnsi="Times New Roman"/>
                <w:kern w:val="2"/>
              </w:rPr>
              <w:t xml:space="preserve">   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          </w:t>
            </w:r>
            <w:r w:rsidRPr="008014F3">
              <w:rPr>
                <w:rFonts w:ascii="Times New Roman" w:hAnsi="Times New Roman" w:hint="eastAsia"/>
                <w:kern w:val="2"/>
              </w:rPr>
              <w:t>□路演活动</w:t>
            </w: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8014F3">
              <w:rPr>
                <w:rFonts w:ascii="Times New Roman" w:hAnsi="Times New Roman" w:hint="eastAsia"/>
                <w:kern w:val="2"/>
              </w:rPr>
              <w:t>□现场参观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</w:t>
            </w:r>
            <w:r w:rsidRPr="008014F3">
              <w:rPr>
                <w:rFonts w:ascii="Times New Roman" w:hAnsi="Times New Roman"/>
                <w:kern w:val="2"/>
              </w:rPr>
              <w:t xml:space="preserve">                </w:t>
            </w:r>
            <w:r w:rsidRPr="008014F3">
              <w:rPr>
                <w:rFonts w:ascii="Times New Roman" w:hAnsi="Times New Roman" w:hint="eastAsia"/>
                <w:kern w:val="2"/>
              </w:rPr>
              <w:t>□其他：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8014F3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参与单位名称及人员姓名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14F3" w:rsidRPr="008014F3" w:rsidRDefault="00A012FC" w:rsidP="00A012FC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A012FC">
              <w:rPr>
                <w:rFonts w:ascii="Times New Roman" w:hAnsi="Times New Roman"/>
                <w:kern w:val="2"/>
              </w:rPr>
              <w:t>2025</w:t>
            </w:r>
            <w:r w:rsidRPr="00A012FC">
              <w:rPr>
                <w:rFonts w:ascii="Times New Roman" w:hAnsi="Times New Roman"/>
                <w:kern w:val="2"/>
              </w:rPr>
              <w:t>年上海辖区上市公司年报集体业绩说明会</w:t>
            </w:r>
            <w:r>
              <w:rPr>
                <w:rFonts w:ascii="Times New Roman" w:hAnsi="Times New Roman" w:hint="eastAsia"/>
                <w:kern w:val="2"/>
              </w:rPr>
              <w:t>，</w:t>
            </w:r>
            <w:r w:rsidR="008014F3" w:rsidRPr="008014F3">
              <w:rPr>
                <w:rFonts w:ascii="Times New Roman" w:hAnsi="Times New Roman"/>
                <w:kern w:val="2"/>
              </w:rPr>
              <w:t>采用</w:t>
            </w:r>
            <w:r w:rsidR="008014F3" w:rsidRPr="008014F3">
              <w:rPr>
                <w:rFonts w:ascii="Times New Roman" w:hAnsi="Times New Roman" w:hint="eastAsia"/>
                <w:kern w:val="2"/>
              </w:rPr>
              <w:t>网络互动</w:t>
            </w:r>
            <w:r w:rsidR="008014F3">
              <w:rPr>
                <w:rFonts w:ascii="Times New Roman" w:hAnsi="Times New Roman" w:hint="eastAsia"/>
                <w:kern w:val="2"/>
              </w:rPr>
              <w:t>形式召开</w:t>
            </w:r>
            <w:r w:rsidR="008014F3" w:rsidRPr="008014F3">
              <w:rPr>
                <w:rFonts w:ascii="Times New Roman" w:hAnsi="Times New Roman"/>
                <w:kern w:val="2"/>
              </w:rPr>
              <w:t>，面向全体投资者</w:t>
            </w:r>
            <w:r w:rsidR="008014F3">
              <w:rPr>
                <w:rFonts w:ascii="Times New Roman" w:hAnsi="Times New Roman" w:hint="eastAsia"/>
                <w:kern w:val="2"/>
              </w:rPr>
              <w:t>。</w:t>
            </w:r>
          </w:p>
        </w:tc>
      </w:tr>
      <w:tr w:rsidR="008014F3" w:rsidRPr="008014F3" w:rsidTr="00056FF4">
        <w:trPr>
          <w:trHeight w:val="415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8014F3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时间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14F3" w:rsidRPr="008014F3" w:rsidRDefault="008014F3" w:rsidP="00A012FC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>202</w:t>
            </w:r>
            <w:r w:rsidR="00A012FC">
              <w:rPr>
                <w:rFonts w:ascii="Times New Roman" w:hAnsi="Times New Roman"/>
                <w:kern w:val="2"/>
              </w:rPr>
              <w:t>5</w:t>
            </w:r>
            <w:r>
              <w:rPr>
                <w:rFonts w:ascii="Times New Roman" w:hAnsi="Times New Roman" w:hint="eastAsia"/>
                <w:kern w:val="2"/>
              </w:rPr>
              <w:t>年</w:t>
            </w:r>
            <w:r>
              <w:rPr>
                <w:rFonts w:ascii="Times New Roman" w:hAnsi="Times New Roman" w:hint="eastAsia"/>
                <w:kern w:val="2"/>
              </w:rPr>
              <w:t>5</w:t>
            </w:r>
            <w:r>
              <w:rPr>
                <w:rFonts w:ascii="Times New Roman" w:hAnsi="Times New Roman" w:hint="eastAsia"/>
                <w:kern w:val="2"/>
              </w:rPr>
              <w:t>月</w:t>
            </w:r>
            <w:r w:rsidR="00516C69">
              <w:rPr>
                <w:rFonts w:ascii="Times New Roman" w:hAnsi="Times New Roman"/>
                <w:kern w:val="2"/>
              </w:rPr>
              <w:t>1</w:t>
            </w:r>
            <w:r w:rsidR="00A012FC">
              <w:rPr>
                <w:rFonts w:ascii="Times New Roman" w:hAnsi="Times New Roman"/>
                <w:kern w:val="2"/>
              </w:rPr>
              <w:t>5</w:t>
            </w:r>
            <w:r w:rsidR="00516C69">
              <w:rPr>
                <w:rFonts w:ascii="Times New Roman" w:hAnsi="Times New Roman" w:hint="eastAsia"/>
                <w:kern w:val="2"/>
              </w:rPr>
              <w:t>日星期</w:t>
            </w:r>
            <w:r w:rsidR="00A012FC">
              <w:rPr>
                <w:rFonts w:ascii="Times New Roman" w:hAnsi="Times New Roman" w:hint="eastAsia"/>
                <w:kern w:val="2"/>
              </w:rPr>
              <w:t>四</w:t>
            </w:r>
            <w:r>
              <w:rPr>
                <w:rFonts w:ascii="Times New Roman" w:hAnsi="Times New Roman" w:hint="eastAsia"/>
                <w:kern w:val="2"/>
              </w:rPr>
              <w:t>下午</w:t>
            </w:r>
            <w:r>
              <w:rPr>
                <w:rFonts w:ascii="Times New Roman" w:hAnsi="Times New Roman" w:hint="eastAsia"/>
                <w:kern w:val="2"/>
              </w:rPr>
              <w:t>1</w:t>
            </w:r>
            <w:r>
              <w:rPr>
                <w:rFonts w:ascii="Times New Roman" w:hAnsi="Times New Roman"/>
                <w:kern w:val="2"/>
              </w:rPr>
              <w:t>5</w:t>
            </w:r>
            <w:r>
              <w:rPr>
                <w:rFonts w:ascii="Times New Roman" w:hAnsi="Times New Roman" w:hint="eastAsia"/>
                <w:kern w:val="2"/>
              </w:rPr>
              <w:t>:</w:t>
            </w:r>
            <w:r w:rsidR="00516C69">
              <w:rPr>
                <w:rFonts w:ascii="Times New Roman" w:hAnsi="Times New Roman"/>
                <w:kern w:val="2"/>
              </w:rPr>
              <w:t>0</w:t>
            </w:r>
            <w:r>
              <w:rPr>
                <w:rFonts w:ascii="Times New Roman" w:hAnsi="Times New Roman"/>
                <w:kern w:val="2"/>
              </w:rPr>
              <w:t>0</w:t>
            </w:r>
            <w:r>
              <w:rPr>
                <w:rFonts w:ascii="Times New Roman" w:hAnsi="Times New Roman" w:hint="eastAsia"/>
                <w:kern w:val="2"/>
              </w:rPr>
              <w:t>-</w:t>
            </w:r>
            <w:r>
              <w:rPr>
                <w:rFonts w:ascii="Times New Roman" w:hAnsi="Times New Roman"/>
                <w:kern w:val="2"/>
              </w:rPr>
              <w:t>16</w:t>
            </w:r>
            <w:r>
              <w:rPr>
                <w:rFonts w:ascii="Times New Roman" w:hAnsi="Times New Roman" w:hint="eastAsia"/>
                <w:kern w:val="2"/>
              </w:rPr>
              <w:t>:3</w:t>
            </w:r>
            <w:r>
              <w:rPr>
                <w:rFonts w:ascii="Times New Roman" w:hAnsi="Times New Roman"/>
                <w:kern w:val="2"/>
              </w:rPr>
              <w:t>0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8014F3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地点</w:t>
            </w:r>
          </w:p>
        </w:tc>
        <w:tc>
          <w:tcPr>
            <w:tcW w:w="7087" w:type="dxa"/>
            <w:shd w:val="clear" w:color="auto" w:fill="auto"/>
          </w:tcPr>
          <w:p w:rsidR="008014F3" w:rsidRPr="008014F3" w:rsidRDefault="00A012FC" w:rsidP="008014F3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A012FC">
              <w:rPr>
                <w:rFonts w:ascii="Times New Roman" w:hAnsi="Times New Roman" w:hint="eastAsia"/>
                <w:kern w:val="2"/>
              </w:rPr>
              <w:t>上证路演中心（网址：</w:t>
            </w:r>
            <w:bookmarkStart w:id="0" w:name="OLE_LINK1"/>
            <w:r w:rsidRPr="00A012FC">
              <w:rPr>
                <w:rFonts w:ascii="Times New Roman" w:hAnsi="Times New Roman"/>
                <w:kern w:val="2"/>
              </w:rPr>
              <w:t>https://roadshow.sseinfo.com/</w:t>
            </w:r>
            <w:bookmarkEnd w:id="0"/>
            <w:r w:rsidRPr="00A012FC">
              <w:rPr>
                <w:rFonts w:ascii="Times New Roman" w:hAnsi="Times New Roman"/>
                <w:kern w:val="2"/>
              </w:rPr>
              <w:t>）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056FF4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上市公司接待人</w:t>
            </w:r>
            <w:r w:rsidR="00056FF4">
              <w:rPr>
                <w:rFonts w:ascii="Times New Roman" w:hAnsi="Times New Roman" w:hint="eastAsia"/>
                <w:b/>
                <w:bCs/>
                <w:kern w:val="2"/>
              </w:rPr>
              <w:t>员姓名</w:t>
            </w: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及职务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14F3" w:rsidRPr="008014F3" w:rsidRDefault="008014F3" w:rsidP="002A241C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>董事长、总经理</w:t>
            </w:r>
            <w:r w:rsidRPr="008014F3">
              <w:rPr>
                <w:rFonts w:ascii="Times New Roman" w:hAnsi="Times New Roman" w:hint="eastAsia"/>
                <w:kern w:val="2"/>
              </w:rPr>
              <w:t>谢兵先生</w:t>
            </w:r>
            <w:r>
              <w:rPr>
                <w:rFonts w:ascii="Times New Roman" w:hAnsi="Times New Roman" w:hint="eastAsia"/>
                <w:kern w:val="2"/>
              </w:rPr>
              <w:t>；独立董事</w:t>
            </w:r>
            <w:r w:rsidR="00516C69">
              <w:rPr>
                <w:rFonts w:ascii="Times New Roman" w:hAnsi="Times New Roman" w:hint="eastAsia"/>
                <w:kern w:val="2"/>
              </w:rPr>
              <w:t>张训苏先生</w:t>
            </w:r>
            <w:r>
              <w:rPr>
                <w:rFonts w:ascii="Times New Roman" w:hAnsi="Times New Roman" w:hint="eastAsia"/>
                <w:kern w:val="2"/>
              </w:rPr>
              <w:t>；</w:t>
            </w:r>
            <w:r w:rsidR="00516C69">
              <w:rPr>
                <w:rFonts w:ascii="Times New Roman" w:hAnsi="Times New Roman" w:hint="eastAsia"/>
                <w:kern w:val="2"/>
              </w:rPr>
              <w:t>独立董事孙红星女士；独立董事周清先生；</w:t>
            </w:r>
            <w:r>
              <w:rPr>
                <w:rFonts w:ascii="Times New Roman" w:hAnsi="Times New Roman" w:hint="eastAsia"/>
                <w:kern w:val="2"/>
              </w:rPr>
              <w:t>财务总监</w:t>
            </w:r>
            <w:r w:rsidRPr="008014F3">
              <w:rPr>
                <w:rFonts w:ascii="Times New Roman" w:hAnsi="Times New Roman" w:hint="eastAsia"/>
                <w:kern w:val="2"/>
              </w:rPr>
              <w:t>陶剑勤女士</w:t>
            </w:r>
            <w:r w:rsidR="00516C69">
              <w:rPr>
                <w:rFonts w:ascii="Times New Roman" w:hAnsi="Times New Roman" w:hint="eastAsia"/>
                <w:kern w:val="2"/>
              </w:rPr>
              <w:t>；</w:t>
            </w:r>
            <w:r>
              <w:rPr>
                <w:rFonts w:ascii="Times New Roman" w:hAnsi="Times New Roman" w:hint="eastAsia"/>
                <w:kern w:val="2"/>
              </w:rPr>
              <w:t>董事会秘书</w:t>
            </w:r>
            <w:r w:rsidR="00516C69">
              <w:rPr>
                <w:rFonts w:ascii="Times New Roman" w:hAnsi="Times New Roman" w:hint="eastAsia"/>
                <w:kern w:val="2"/>
              </w:rPr>
              <w:t>杨勤海</w:t>
            </w:r>
            <w:r w:rsidRPr="008014F3">
              <w:rPr>
                <w:rFonts w:ascii="Times New Roman" w:hAnsi="Times New Roman" w:hint="eastAsia"/>
                <w:kern w:val="2"/>
              </w:rPr>
              <w:t>先生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8014F3" w:rsidRPr="008014F3" w:rsidRDefault="008014F3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投资者关系活动主要内容介绍</w:t>
            </w: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8014F3" w:rsidRDefault="004B0C2B" w:rsidP="004B0C2B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投资者关系活动主要内容介绍</w:t>
            </w: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516C69">
            <w:pPr>
              <w:widowControl w:val="0"/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87" w:type="dxa"/>
            <w:shd w:val="clear" w:color="auto" w:fill="auto"/>
          </w:tcPr>
          <w:p w:rsidR="002A241C" w:rsidRPr="002A241C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kern w:val="2"/>
                <w:sz w:val="22"/>
              </w:rPr>
            </w:pPr>
            <w:r w:rsidRPr="002A241C">
              <w:rPr>
                <w:rFonts w:ascii="Times New Roman" w:hAnsi="Times New Roman"/>
                <w:b/>
                <w:kern w:val="2"/>
                <w:sz w:val="22"/>
              </w:rPr>
              <w:lastRenderedPageBreak/>
              <w:t>1</w:t>
            </w: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、</w:t>
            </w:r>
            <w:r w:rsidR="00B62E62" w:rsidRPr="00B62E62">
              <w:rPr>
                <w:rFonts w:ascii="Times New Roman" w:hAnsi="Times New Roman" w:hint="eastAsia"/>
                <w:b/>
                <w:kern w:val="2"/>
                <w:sz w:val="22"/>
              </w:rPr>
              <w:t>本期财务报告中，盈利表现如何？</w:t>
            </w:r>
          </w:p>
          <w:p w:rsidR="00516C69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  <w:sz w:val="22"/>
              </w:rPr>
            </w:pPr>
            <w:r w:rsidRPr="002A241C">
              <w:rPr>
                <w:rFonts w:ascii="Times New Roman" w:hAnsi="Times New Roman" w:hint="eastAsia"/>
                <w:kern w:val="2"/>
                <w:sz w:val="22"/>
              </w:rPr>
              <w:t>回复：</w:t>
            </w:r>
            <w:r w:rsidR="00B62E62" w:rsidRPr="00B62E62">
              <w:rPr>
                <w:rFonts w:ascii="Times New Roman" w:hAnsi="Times New Roman" w:hint="eastAsia"/>
                <w:kern w:val="2"/>
                <w:sz w:val="22"/>
              </w:rPr>
              <w:t>感谢投资者关注！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2025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年公司继续坚持差异化竞争策略，突出中高端细分领域特色产品及应用技术服务优势，一季度公司盈利情况稳中有升，归母净利润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2,752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万元，同比增长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10.26%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，谢谢！</w:t>
            </w:r>
          </w:p>
          <w:p w:rsidR="002A241C" w:rsidRPr="002A241C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kern w:val="2"/>
                <w:sz w:val="22"/>
              </w:rPr>
            </w:pP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2</w:t>
            </w: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、</w:t>
            </w:r>
            <w:r w:rsidR="00B62E62" w:rsidRPr="00B62E62">
              <w:rPr>
                <w:rFonts w:ascii="Times New Roman" w:hAnsi="Times New Roman" w:hint="eastAsia"/>
                <w:b/>
                <w:kern w:val="2"/>
                <w:sz w:val="22"/>
              </w:rPr>
              <w:t>请简要介绍近期业绩</w:t>
            </w:r>
          </w:p>
          <w:p w:rsidR="00B62E62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  <w:sz w:val="22"/>
              </w:rPr>
            </w:pPr>
            <w:r w:rsidRPr="002A241C">
              <w:rPr>
                <w:rFonts w:ascii="Times New Roman" w:hAnsi="Times New Roman" w:hint="eastAsia"/>
                <w:kern w:val="2"/>
                <w:sz w:val="22"/>
              </w:rPr>
              <w:t>回复：</w:t>
            </w:r>
            <w:r w:rsidR="00B62E62" w:rsidRPr="00B62E62">
              <w:rPr>
                <w:rFonts w:ascii="Times New Roman" w:hAnsi="Times New Roman" w:hint="eastAsia"/>
                <w:kern w:val="2"/>
                <w:sz w:val="22"/>
              </w:rPr>
              <w:t>感谢投资者关注！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2025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年一季度公司营业收入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22,657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万元，同比增长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4.35%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；归母净利润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2,752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万元，同比增长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10.26%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；归属于上市公司股东的扣除非经常性损益的净利润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2,615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万元，同比增长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19</w:t>
            </w:r>
            <w:bookmarkStart w:id="1" w:name="_GoBack"/>
            <w:bookmarkEnd w:id="1"/>
            <w:r w:rsidR="00B62E62" w:rsidRPr="00B62E62">
              <w:rPr>
                <w:rFonts w:ascii="Times New Roman" w:hAnsi="Times New Roman"/>
                <w:kern w:val="2"/>
                <w:sz w:val="22"/>
              </w:rPr>
              <w:t>.73%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。公司财务情况可关注公司披露的定期报告，谢谢！</w:t>
            </w:r>
          </w:p>
          <w:p w:rsidR="00EA51E7" w:rsidRDefault="002A241C" w:rsidP="008014F3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kern w:val="2"/>
                <w:sz w:val="22"/>
              </w:rPr>
            </w:pP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3</w:t>
            </w: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、</w:t>
            </w:r>
            <w:r w:rsidR="00EA51E7" w:rsidRPr="00EA51E7">
              <w:rPr>
                <w:rFonts w:ascii="Times New Roman" w:hAnsi="Times New Roman" w:hint="eastAsia"/>
                <w:b/>
                <w:kern w:val="2"/>
                <w:sz w:val="22"/>
              </w:rPr>
              <w:t>请问如何看待行业未来的发展前景？</w:t>
            </w:r>
          </w:p>
          <w:p w:rsidR="00056FF4" w:rsidRPr="00B62E62" w:rsidRDefault="002A241C" w:rsidP="008014F3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  <w:sz w:val="22"/>
              </w:rPr>
            </w:pPr>
            <w:r w:rsidRPr="002A241C">
              <w:rPr>
                <w:rFonts w:ascii="Times New Roman" w:hAnsi="Times New Roman" w:hint="eastAsia"/>
                <w:kern w:val="2"/>
                <w:sz w:val="22"/>
              </w:rPr>
              <w:t>回复：</w:t>
            </w:r>
            <w:r w:rsidR="00B62E62" w:rsidRPr="00B62E62">
              <w:rPr>
                <w:rFonts w:ascii="Times New Roman" w:hAnsi="Times New Roman" w:hint="eastAsia"/>
                <w:kern w:val="2"/>
                <w:sz w:val="22"/>
              </w:rPr>
              <w:t>感谢投资者关注！公司所属纺织产业链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2024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年度有所恢复，但消费需求不足的情况仍然存在，行业整体呈现弱增长趋势。根据中国纺织工业联合会发布的《建设纺织现代化产业体系行动纲要（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2022-2035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t>年）》，</w:t>
            </w:r>
            <w:r w:rsidR="00B62E62" w:rsidRPr="00B62E62">
              <w:rPr>
                <w:rFonts w:ascii="Times New Roman" w:hAnsi="Times New Roman"/>
                <w:kern w:val="2"/>
                <w:sz w:val="22"/>
              </w:rPr>
              <w:lastRenderedPageBreak/>
              <w:t>纺织现代化产业体系要具备高端化、智能化、绿色化的先进制造能力，我国纺织行业要成为世界纺织科技的主要驱动者、全球时尚的重要引领者、可持续发展的有力推进者。公司也将结合行业热点，围绕环保、时尚及功能性等热点需求加强中高端产品的研发创新，并积极深化纺织色彩数字化领域的探索，助力行业智能化升级的同时也从行业转型升级中发掘</w:t>
            </w:r>
            <w:r w:rsidR="00B62E62" w:rsidRPr="00B62E62">
              <w:rPr>
                <w:rFonts w:ascii="Times New Roman" w:hAnsi="Times New Roman" w:hint="eastAsia"/>
                <w:kern w:val="2"/>
                <w:sz w:val="22"/>
              </w:rPr>
              <w:t>新的增长点。谢谢！</w:t>
            </w:r>
          </w:p>
        </w:tc>
      </w:tr>
      <w:tr w:rsidR="008014F3" w:rsidRPr="008014F3" w:rsidTr="00056FF4">
        <w:trPr>
          <w:trHeight w:val="513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056FF4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lastRenderedPageBreak/>
              <w:t>附件清单（如有）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14F3" w:rsidRPr="008014F3" w:rsidRDefault="00056FF4" w:rsidP="00056FF4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>无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056FF4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日期</w:t>
            </w:r>
          </w:p>
        </w:tc>
        <w:tc>
          <w:tcPr>
            <w:tcW w:w="7087" w:type="dxa"/>
            <w:shd w:val="clear" w:color="auto" w:fill="auto"/>
          </w:tcPr>
          <w:p w:rsidR="008014F3" w:rsidRPr="008014F3" w:rsidRDefault="00056FF4" w:rsidP="00AE2AD6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>202</w:t>
            </w:r>
            <w:r w:rsidR="00AE2AD6">
              <w:rPr>
                <w:rFonts w:ascii="Times New Roman" w:hAnsi="Times New Roman"/>
                <w:kern w:val="2"/>
              </w:rPr>
              <w:t>5</w:t>
            </w:r>
            <w:r>
              <w:rPr>
                <w:rFonts w:ascii="Times New Roman" w:hAnsi="Times New Roman" w:hint="eastAsia"/>
                <w:kern w:val="2"/>
              </w:rPr>
              <w:t>年</w:t>
            </w:r>
            <w:r>
              <w:rPr>
                <w:rFonts w:ascii="Times New Roman" w:hAnsi="Times New Roman" w:hint="eastAsia"/>
                <w:kern w:val="2"/>
              </w:rPr>
              <w:t>5</w:t>
            </w:r>
            <w:r>
              <w:rPr>
                <w:rFonts w:ascii="Times New Roman" w:hAnsi="Times New Roman" w:hint="eastAsia"/>
                <w:kern w:val="2"/>
              </w:rPr>
              <w:t>月</w:t>
            </w:r>
            <w:r w:rsidR="00516C69">
              <w:rPr>
                <w:rFonts w:ascii="Times New Roman" w:hAnsi="Times New Roman"/>
                <w:kern w:val="2"/>
              </w:rPr>
              <w:t>1</w:t>
            </w:r>
            <w:r w:rsidR="00AE2AD6">
              <w:rPr>
                <w:rFonts w:ascii="Times New Roman" w:hAnsi="Times New Roman"/>
                <w:kern w:val="2"/>
              </w:rPr>
              <w:t>6</w:t>
            </w:r>
            <w:r>
              <w:rPr>
                <w:rFonts w:ascii="Times New Roman" w:hAnsi="Times New Roman" w:hint="eastAsia"/>
                <w:kern w:val="2"/>
              </w:rPr>
              <w:t>日</w:t>
            </w:r>
          </w:p>
        </w:tc>
      </w:tr>
    </w:tbl>
    <w:p w:rsidR="005E1CC9" w:rsidRPr="0021396B" w:rsidRDefault="005E1CC9"/>
    <w:sectPr w:rsidR="005E1CC9" w:rsidRPr="0021396B" w:rsidSect="00516C69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70D" w:rsidRDefault="0076470D" w:rsidP="005E1CC9">
      <w:r>
        <w:separator/>
      </w:r>
    </w:p>
  </w:endnote>
  <w:endnote w:type="continuationSeparator" w:id="0">
    <w:p w:rsidR="0076470D" w:rsidRDefault="0076470D" w:rsidP="005E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70D" w:rsidRDefault="0076470D" w:rsidP="005E1CC9">
      <w:r>
        <w:separator/>
      </w:r>
    </w:p>
  </w:footnote>
  <w:footnote w:type="continuationSeparator" w:id="0">
    <w:p w:rsidR="0076470D" w:rsidRDefault="0076470D" w:rsidP="005E1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62"/>
    <w:rsid w:val="00006203"/>
    <w:rsid w:val="00013F51"/>
    <w:rsid w:val="00016ACF"/>
    <w:rsid w:val="000329C0"/>
    <w:rsid w:val="00055D11"/>
    <w:rsid w:val="00056FF4"/>
    <w:rsid w:val="0006430B"/>
    <w:rsid w:val="00073D5F"/>
    <w:rsid w:val="00093C0E"/>
    <w:rsid w:val="000A2EF6"/>
    <w:rsid w:val="000A6C97"/>
    <w:rsid w:val="000B6E65"/>
    <w:rsid w:val="000C2ECC"/>
    <w:rsid w:val="000D2124"/>
    <w:rsid w:val="000E4856"/>
    <w:rsid w:val="000F06A2"/>
    <w:rsid w:val="00101CC8"/>
    <w:rsid w:val="00102444"/>
    <w:rsid w:val="00102FA3"/>
    <w:rsid w:val="00107260"/>
    <w:rsid w:val="00112283"/>
    <w:rsid w:val="00112FB0"/>
    <w:rsid w:val="0012302C"/>
    <w:rsid w:val="00124247"/>
    <w:rsid w:val="00126DCA"/>
    <w:rsid w:val="00137D71"/>
    <w:rsid w:val="0014500D"/>
    <w:rsid w:val="00166DC9"/>
    <w:rsid w:val="001677A2"/>
    <w:rsid w:val="00167AFF"/>
    <w:rsid w:val="001749A2"/>
    <w:rsid w:val="00180977"/>
    <w:rsid w:val="001938A1"/>
    <w:rsid w:val="00195B5A"/>
    <w:rsid w:val="001A54A4"/>
    <w:rsid w:val="001C1B93"/>
    <w:rsid w:val="001C2171"/>
    <w:rsid w:val="001C4172"/>
    <w:rsid w:val="001C64A7"/>
    <w:rsid w:val="001C6B9F"/>
    <w:rsid w:val="001D71F7"/>
    <w:rsid w:val="001E1860"/>
    <w:rsid w:val="001E7B12"/>
    <w:rsid w:val="001F1C78"/>
    <w:rsid w:val="001F30B4"/>
    <w:rsid w:val="0020079F"/>
    <w:rsid w:val="0020379E"/>
    <w:rsid w:val="00204D61"/>
    <w:rsid w:val="0021396B"/>
    <w:rsid w:val="00222E4E"/>
    <w:rsid w:val="00236E36"/>
    <w:rsid w:val="002542FB"/>
    <w:rsid w:val="00270F2D"/>
    <w:rsid w:val="002728B5"/>
    <w:rsid w:val="00287864"/>
    <w:rsid w:val="00290C62"/>
    <w:rsid w:val="002913E8"/>
    <w:rsid w:val="00294823"/>
    <w:rsid w:val="002A13DD"/>
    <w:rsid w:val="002A241C"/>
    <w:rsid w:val="002A48BF"/>
    <w:rsid w:val="002A7D54"/>
    <w:rsid w:val="002A7E54"/>
    <w:rsid w:val="002B14D5"/>
    <w:rsid w:val="002C2BCD"/>
    <w:rsid w:val="002C2CB3"/>
    <w:rsid w:val="002D397D"/>
    <w:rsid w:val="002D3D0B"/>
    <w:rsid w:val="002E1188"/>
    <w:rsid w:val="002E145B"/>
    <w:rsid w:val="002E2307"/>
    <w:rsid w:val="002F7F7D"/>
    <w:rsid w:val="003002BE"/>
    <w:rsid w:val="00307A3C"/>
    <w:rsid w:val="0032038E"/>
    <w:rsid w:val="00322FF1"/>
    <w:rsid w:val="00323678"/>
    <w:rsid w:val="0032477E"/>
    <w:rsid w:val="00344835"/>
    <w:rsid w:val="00351431"/>
    <w:rsid w:val="003518FE"/>
    <w:rsid w:val="003520DB"/>
    <w:rsid w:val="00357CDE"/>
    <w:rsid w:val="00375E41"/>
    <w:rsid w:val="00381FFE"/>
    <w:rsid w:val="003955EB"/>
    <w:rsid w:val="003973FE"/>
    <w:rsid w:val="003A67CA"/>
    <w:rsid w:val="003B139C"/>
    <w:rsid w:val="003B2A20"/>
    <w:rsid w:val="003B2FC2"/>
    <w:rsid w:val="003B3F67"/>
    <w:rsid w:val="003B4C9B"/>
    <w:rsid w:val="003C4771"/>
    <w:rsid w:val="003D39F5"/>
    <w:rsid w:val="003D646E"/>
    <w:rsid w:val="003E47F0"/>
    <w:rsid w:val="003E6454"/>
    <w:rsid w:val="003F048E"/>
    <w:rsid w:val="003F49FE"/>
    <w:rsid w:val="003F59C6"/>
    <w:rsid w:val="003F6EAE"/>
    <w:rsid w:val="0040154F"/>
    <w:rsid w:val="00406BCA"/>
    <w:rsid w:val="00411922"/>
    <w:rsid w:val="004121B1"/>
    <w:rsid w:val="00413BA5"/>
    <w:rsid w:val="004155EB"/>
    <w:rsid w:val="00434E39"/>
    <w:rsid w:val="00440206"/>
    <w:rsid w:val="00445A53"/>
    <w:rsid w:val="0045084F"/>
    <w:rsid w:val="00452FC2"/>
    <w:rsid w:val="00455CB2"/>
    <w:rsid w:val="00462A31"/>
    <w:rsid w:val="00466C30"/>
    <w:rsid w:val="00474120"/>
    <w:rsid w:val="0047673B"/>
    <w:rsid w:val="004803DB"/>
    <w:rsid w:val="00481C10"/>
    <w:rsid w:val="004850EE"/>
    <w:rsid w:val="00492C44"/>
    <w:rsid w:val="004A47F5"/>
    <w:rsid w:val="004B0C2B"/>
    <w:rsid w:val="004B5DEB"/>
    <w:rsid w:val="004C229F"/>
    <w:rsid w:val="004C40EA"/>
    <w:rsid w:val="004C679F"/>
    <w:rsid w:val="004D5508"/>
    <w:rsid w:val="004D641A"/>
    <w:rsid w:val="004E2CAA"/>
    <w:rsid w:val="004F17B4"/>
    <w:rsid w:val="004F7630"/>
    <w:rsid w:val="004F79EE"/>
    <w:rsid w:val="00503167"/>
    <w:rsid w:val="00510E5A"/>
    <w:rsid w:val="00512F7D"/>
    <w:rsid w:val="005158D8"/>
    <w:rsid w:val="00516C69"/>
    <w:rsid w:val="00520BCA"/>
    <w:rsid w:val="005222E2"/>
    <w:rsid w:val="00530001"/>
    <w:rsid w:val="005323F2"/>
    <w:rsid w:val="005421C8"/>
    <w:rsid w:val="00557900"/>
    <w:rsid w:val="00575C8C"/>
    <w:rsid w:val="00577C57"/>
    <w:rsid w:val="00581D43"/>
    <w:rsid w:val="00595C88"/>
    <w:rsid w:val="005A2EDB"/>
    <w:rsid w:val="005B0D4A"/>
    <w:rsid w:val="005B66DF"/>
    <w:rsid w:val="005D3256"/>
    <w:rsid w:val="005E1CC9"/>
    <w:rsid w:val="005F2D4D"/>
    <w:rsid w:val="00604203"/>
    <w:rsid w:val="0061226C"/>
    <w:rsid w:val="00616264"/>
    <w:rsid w:val="00617211"/>
    <w:rsid w:val="00635171"/>
    <w:rsid w:val="00636F4B"/>
    <w:rsid w:val="00642D02"/>
    <w:rsid w:val="00651A6B"/>
    <w:rsid w:val="00652B21"/>
    <w:rsid w:val="00663BA8"/>
    <w:rsid w:val="006663F8"/>
    <w:rsid w:val="00672563"/>
    <w:rsid w:val="00674047"/>
    <w:rsid w:val="00674155"/>
    <w:rsid w:val="00694BC6"/>
    <w:rsid w:val="006A15F1"/>
    <w:rsid w:val="006A1A40"/>
    <w:rsid w:val="006A1E6F"/>
    <w:rsid w:val="006B6062"/>
    <w:rsid w:val="006C0B38"/>
    <w:rsid w:val="006C1733"/>
    <w:rsid w:val="006C1C28"/>
    <w:rsid w:val="006C532E"/>
    <w:rsid w:val="006D3BA3"/>
    <w:rsid w:val="006E0B39"/>
    <w:rsid w:val="006E10D5"/>
    <w:rsid w:val="006E2447"/>
    <w:rsid w:val="006E2DF9"/>
    <w:rsid w:val="007051B1"/>
    <w:rsid w:val="00706E01"/>
    <w:rsid w:val="007202E4"/>
    <w:rsid w:val="00725AFE"/>
    <w:rsid w:val="007317EC"/>
    <w:rsid w:val="00732A0D"/>
    <w:rsid w:val="00737650"/>
    <w:rsid w:val="00745931"/>
    <w:rsid w:val="00746ACD"/>
    <w:rsid w:val="0075032C"/>
    <w:rsid w:val="007509E1"/>
    <w:rsid w:val="0076470D"/>
    <w:rsid w:val="00764818"/>
    <w:rsid w:val="00764CCD"/>
    <w:rsid w:val="00767C5E"/>
    <w:rsid w:val="00771E41"/>
    <w:rsid w:val="0077202F"/>
    <w:rsid w:val="00777B60"/>
    <w:rsid w:val="007820E6"/>
    <w:rsid w:val="00784754"/>
    <w:rsid w:val="00785583"/>
    <w:rsid w:val="00786543"/>
    <w:rsid w:val="00790230"/>
    <w:rsid w:val="007928E7"/>
    <w:rsid w:val="007A36CB"/>
    <w:rsid w:val="007A5C60"/>
    <w:rsid w:val="007B660B"/>
    <w:rsid w:val="007D34EC"/>
    <w:rsid w:val="007D512F"/>
    <w:rsid w:val="00800223"/>
    <w:rsid w:val="008014F3"/>
    <w:rsid w:val="00803897"/>
    <w:rsid w:val="00806C4C"/>
    <w:rsid w:val="00814438"/>
    <w:rsid w:val="00834679"/>
    <w:rsid w:val="00845124"/>
    <w:rsid w:val="008466D8"/>
    <w:rsid w:val="00851599"/>
    <w:rsid w:val="00854605"/>
    <w:rsid w:val="00855E0F"/>
    <w:rsid w:val="008569DA"/>
    <w:rsid w:val="008803D0"/>
    <w:rsid w:val="008A0C82"/>
    <w:rsid w:val="008B4CBC"/>
    <w:rsid w:val="008B6017"/>
    <w:rsid w:val="008C0F98"/>
    <w:rsid w:val="008C43B0"/>
    <w:rsid w:val="008E4F39"/>
    <w:rsid w:val="008E662D"/>
    <w:rsid w:val="008E669E"/>
    <w:rsid w:val="008E7FB2"/>
    <w:rsid w:val="008F06C0"/>
    <w:rsid w:val="008F3D97"/>
    <w:rsid w:val="00905764"/>
    <w:rsid w:val="00907D57"/>
    <w:rsid w:val="00910992"/>
    <w:rsid w:val="00913C3F"/>
    <w:rsid w:val="00915B70"/>
    <w:rsid w:val="00936BFF"/>
    <w:rsid w:val="009407E4"/>
    <w:rsid w:val="00944A00"/>
    <w:rsid w:val="0095389B"/>
    <w:rsid w:val="009561CA"/>
    <w:rsid w:val="00957F4D"/>
    <w:rsid w:val="009602F0"/>
    <w:rsid w:val="00962B91"/>
    <w:rsid w:val="00964DEB"/>
    <w:rsid w:val="009713B2"/>
    <w:rsid w:val="00983034"/>
    <w:rsid w:val="00993A01"/>
    <w:rsid w:val="009A162B"/>
    <w:rsid w:val="009A3362"/>
    <w:rsid w:val="009B5DFA"/>
    <w:rsid w:val="009B6CC7"/>
    <w:rsid w:val="009B7495"/>
    <w:rsid w:val="009C1AAB"/>
    <w:rsid w:val="009C2573"/>
    <w:rsid w:val="009C31EE"/>
    <w:rsid w:val="009C6796"/>
    <w:rsid w:val="009E653E"/>
    <w:rsid w:val="009E65A3"/>
    <w:rsid w:val="009F6D01"/>
    <w:rsid w:val="00A012FC"/>
    <w:rsid w:val="00A03B87"/>
    <w:rsid w:val="00A0401F"/>
    <w:rsid w:val="00A05641"/>
    <w:rsid w:val="00A100F6"/>
    <w:rsid w:val="00A10A33"/>
    <w:rsid w:val="00A13A96"/>
    <w:rsid w:val="00A2240B"/>
    <w:rsid w:val="00A2509E"/>
    <w:rsid w:val="00A35A1C"/>
    <w:rsid w:val="00A36D22"/>
    <w:rsid w:val="00A4411D"/>
    <w:rsid w:val="00A45606"/>
    <w:rsid w:val="00A51B9F"/>
    <w:rsid w:val="00A521A9"/>
    <w:rsid w:val="00A6487D"/>
    <w:rsid w:val="00A6675B"/>
    <w:rsid w:val="00A71C12"/>
    <w:rsid w:val="00A71DB3"/>
    <w:rsid w:val="00A85B30"/>
    <w:rsid w:val="00AA4748"/>
    <w:rsid w:val="00AA54EF"/>
    <w:rsid w:val="00AA6021"/>
    <w:rsid w:val="00AC33E5"/>
    <w:rsid w:val="00AD0E8B"/>
    <w:rsid w:val="00AD137A"/>
    <w:rsid w:val="00AD2528"/>
    <w:rsid w:val="00AD26F5"/>
    <w:rsid w:val="00AE2AD6"/>
    <w:rsid w:val="00AF1205"/>
    <w:rsid w:val="00B0470A"/>
    <w:rsid w:val="00B103B8"/>
    <w:rsid w:val="00B31420"/>
    <w:rsid w:val="00B35BAB"/>
    <w:rsid w:val="00B3692B"/>
    <w:rsid w:val="00B36D9E"/>
    <w:rsid w:val="00B429B5"/>
    <w:rsid w:val="00B551AA"/>
    <w:rsid w:val="00B6043B"/>
    <w:rsid w:val="00B62E62"/>
    <w:rsid w:val="00B678FF"/>
    <w:rsid w:val="00B71D05"/>
    <w:rsid w:val="00B74922"/>
    <w:rsid w:val="00B76862"/>
    <w:rsid w:val="00B85FD8"/>
    <w:rsid w:val="00B8686F"/>
    <w:rsid w:val="00B92036"/>
    <w:rsid w:val="00BA6616"/>
    <w:rsid w:val="00BB24B0"/>
    <w:rsid w:val="00BB6BCF"/>
    <w:rsid w:val="00BD3F2B"/>
    <w:rsid w:val="00BE367C"/>
    <w:rsid w:val="00BE71B2"/>
    <w:rsid w:val="00BF3B5F"/>
    <w:rsid w:val="00BF6B47"/>
    <w:rsid w:val="00C0569B"/>
    <w:rsid w:val="00C108DA"/>
    <w:rsid w:val="00C20259"/>
    <w:rsid w:val="00C20F44"/>
    <w:rsid w:val="00C35D78"/>
    <w:rsid w:val="00C462CE"/>
    <w:rsid w:val="00C47144"/>
    <w:rsid w:val="00C5022C"/>
    <w:rsid w:val="00C60936"/>
    <w:rsid w:val="00C63664"/>
    <w:rsid w:val="00C6617A"/>
    <w:rsid w:val="00C70AA8"/>
    <w:rsid w:val="00C735DC"/>
    <w:rsid w:val="00C771FF"/>
    <w:rsid w:val="00C801CB"/>
    <w:rsid w:val="00C842E0"/>
    <w:rsid w:val="00C861E1"/>
    <w:rsid w:val="00C86C1B"/>
    <w:rsid w:val="00C874E5"/>
    <w:rsid w:val="00CA0354"/>
    <w:rsid w:val="00CB1029"/>
    <w:rsid w:val="00CB26D4"/>
    <w:rsid w:val="00CC5CD1"/>
    <w:rsid w:val="00CC75EF"/>
    <w:rsid w:val="00CD18F3"/>
    <w:rsid w:val="00CD2185"/>
    <w:rsid w:val="00CE0E5C"/>
    <w:rsid w:val="00CF2298"/>
    <w:rsid w:val="00CF36FF"/>
    <w:rsid w:val="00CF5583"/>
    <w:rsid w:val="00CF632F"/>
    <w:rsid w:val="00D0676F"/>
    <w:rsid w:val="00D106AB"/>
    <w:rsid w:val="00D21F6D"/>
    <w:rsid w:val="00D23452"/>
    <w:rsid w:val="00D25535"/>
    <w:rsid w:val="00D2637A"/>
    <w:rsid w:val="00D339AA"/>
    <w:rsid w:val="00D46F44"/>
    <w:rsid w:val="00D741B7"/>
    <w:rsid w:val="00D75E8C"/>
    <w:rsid w:val="00D8255F"/>
    <w:rsid w:val="00D84679"/>
    <w:rsid w:val="00D85A01"/>
    <w:rsid w:val="00D8610F"/>
    <w:rsid w:val="00D9375E"/>
    <w:rsid w:val="00D93ED4"/>
    <w:rsid w:val="00D94F96"/>
    <w:rsid w:val="00D9600E"/>
    <w:rsid w:val="00DA0D30"/>
    <w:rsid w:val="00DA6674"/>
    <w:rsid w:val="00DB0602"/>
    <w:rsid w:val="00DB0822"/>
    <w:rsid w:val="00DB1471"/>
    <w:rsid w:val="00DB3398"/>
    <w:rsid w:val="00DB4D42"/>
    <w:rsid w:val="00DB558E"/>
    <w:rsid w:val="00DC37FA"/>
    <w:rsid w:val="00DD063C"/>
    <w:rsid w:val="00DD0B35"/>
    <w:rsid w:val="00DD551C"/>
    <w:rsid w:val="00DD6D2D"/>
    <w:rsid w:val="00DD7992"/>
    <w:rsid w:val="00DE1F4D"/>
    <w:rsid w:val="00DF51DA"/>
    <w:rsid w:val="00DF7103"/>
    <w:rsid w:val="00E0189C"/>
    <w:rsid w:val="00E02E4F"/>
    <w:rsid w:val="00E06DFF"/>
    <w:rsid w:val="00E25D16"/>
    <w:rsid w:val="00E308AF"/>
    <w:rsid w:val="00E32FFA"/>
    <w:rsid w:val="00E37D68"/>
    <w:rsid w:val="00E46625"/>
    <w:rsid w:val="00E50FEC"/>
    <w:rsid w:val="00E52138"/>
    <w:rsid w:val="00E533C3"/>
    <w:rsid w:val="00E550C4"/>
    <w:rsid w:val="00E553CA"/>
    <w:rsid w:val="00E5590D"/>
    <w:rsid w:val="00E62DC8"/>
    <w:rsid w:val="00E71D4D"/>
    <w:rsid w:val="00E847BF"/>
    <w:rsid w:val="00E84EB0"/>
    <w:rsid w:val="00E8778F"/>
    <w:rsid w:val="00E9338C"/>
    <w:rsid w:val="00EA3A42"/>
    <w:rsid w:val="00EA4CAF"/>
    <w:rsid w:val="00EA51E7"/>
    <w:rsid w:val="00EA575C"/>
    <w:rsid w:val="00EB65E2"/>
    <w:rsid w:val="00EB7B8C"/>
    <w:rsid w:val="00EB7C7A"/>
    <w:rsid w:val="00EC18CB"/>
    <w:rsid w:val="00EC6220"/>
    <w:rsid w:val="00ED162B"/>
    <w:rsid w:val="00EE339C"/>
    <w:rsid w:val="00EE4766"/>
    <w:rsid w:val="00EE54B0"/>
    <w:rsid w:val="00EE766A"/>
    <w:rsid w:val="00F00FFE"/>
    <w:rsid w:val="00F12D3B"/>
    <w:rsid w:val="00F239C4"/>
    <w:rsid w:val="00F2507E"/>
    <w:rsid w:val="00F3545F"/>
    <w:rsid w:val="00F413B7"/>
    <w:rsid w:val="00F43313"/>
    <w:rsid w:val="00F43585"/>
    <w:rsid w:val="00F5129B"/>
    <w:rsid w:val="00F5175E"/>
    <w:rsid w:val="00F52739"/>
    <w:rsid w:val="00F7007A"/>
    <w:rsid w:val="00F739CF"/>
    <w:rsid w:val="00F74783"/>
    <w:rsid w:val="00F76179"/>
    <w:rsid w:val="00F9705E"/>
    <w:rsid w:val="00FA3F8F"/>
    <w:rsid w:val="00FA4B6D"/>
    <w:rsid w:val="00FA5248"/>
    <w:rsid w:val="00FA5811"/>
    <w:rsid w:val="00FB01CF"/>
    <w:rsid w:val="00FC6E83"/>
    <w:rsid w:val="00FD5C51"/>
    <w:rsid w:val="00FD6C8F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7C1D73-521D-4A52-944F-1D34E284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CC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CC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1C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1CC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1C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sunyiqun</dc:creator>
  <cp:keywords/>
  <dc:description/>
  <cp:lastModifiedBy>sunyiqun</cp:lastModifiedBy>
  <cp:revision>20</cp:revision>
  <dcterms:created xsi:type="dcterms:W3CDTF">2022-05-20T05:26:00Z</dcterms:created>
  <dcterms:modified xsi:type="dcterms:W3CDTF">2025-05-16T06:15:00Z</dcterms:modified>
</cp:coreProperties>
</file>