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DCC6" w14:textId="14EEC1BA" w:rsidR="00CD5CAD" w:rsidRDefault="005F3897" w:rsidP="00257C92">
      <w:pPr>
        <w:keepNext/>
        <w:keepLines/>
        <w:spacing w:before="260" w:after="260"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6B0255">
        <w:rPr>
          <w:rFonts w:ascii="宋体" w:eastAsia="宋体" w:hAnsi="宋体" w:cs="Times New Roman" w:hint="eastAsia"/>
          <w:b/>
          <w:bCs/>
          <w:iCs/>
          <w:sz w:val="24"/>
          <w:szCs w:val="24"/>
        </w:rPr>
        <w:t>6</w:t>
      </w:r>
      <w:r w:rsidR="006B0255">
        <w:rPr>
          <w:rFonts w:ascii="宋体" w:eastAsia="宋体" w:hAnsi="宋体" w:cs="Times New Roman"/>
          <w:b/>
          <w:bCs/>
          <w:iCs/>
          <w:sz w:val="24"/>
          <w:szCs w:val="24"/>
        </w:rPr>
        <w:t>05167</w:t>
      </w:r>
      <w:r>
        <w:rPr>
          <w:rFonts w:ascii="宋体" w:eastAsia="宋体" w:hAnsi="宋体" w:cs="Times New Roman" w:hint="eastAsia"/>
          <w:b/>
          <w:bCs/>
          <w:iCs/>
          <w:sz w:val="24"/>
          <w:szCs w:val="24"/>
        </w:rPr>
        <w:t xml:space="preserve">                                 证券简称：</w:t>
      </w:r>
      <w:r w:rsidR="006B0255">
        <w:rPr>
          <w:rFonts w:ascii="宋体" w:eastAsia="宋体" w:hAnsi="宋体" w:cs="Times New Roman" w:hint="eastAsia"/>
          <w:b/>
          <w:bCs/>
          <w:iCs/>
          <w:sz w:val="24"/>
          <w:szCs w:val="24"/>
        </w:rPr>
        <w:t>利柏特</w:t>
      </w:r>
    </w:p>
    <w:p w14:paraId="1DA67DC2" w14:textId="33291E99" w:rsidR="00CD5CAD" w:rsidRDefault="006B0255" w:rsidP="00257C92">
      <w:pPr>
        <w:keepNext/>
        <w:keepLines/>
        <w:spacing w:beforeLines="50" w:before="156" w:afterLines="50" w:after="156" w:line="360" w:lineRule="auto"/>
        <w:jc w:val="center"/>
        <w:rPr>
          <w:rFonts w:ascii="宋体" w:eastAsia="宋体" w:hAnsi="宋体" w:cs="Times New Roman" w:hint="eastAsia"/>
          <w:b/>
          <w:bCs/>
          <w:sz w:val="32"/>
          <w:szCs w:val="32"/>
        </w:rPr>
      </w:pPr>
      <w:r>
        <w:rPr>
          <w:rFonts w:ascii="宋体" w:eastAsia="宋体" w:hAnsi="宋体" w:cs="Times New Roman" w:hint="eastAsia"/>
          <w:b/>
          <w:bCs/>
          <w:sz w:val="32"/>
          <w:szCs w:val="32"/>
        </w:rPr>
        <w:t>江苏利柏特</w:t>
      </w:r>
      <w:r w:rsidR="005F3897">
        <w:rPr>
          <w:rFonts w:ascii="宋体" w:eastAsia="宋体" w:hAnsi="宋体" w:cs="Times New Roman" w:hint="eastAsia"/>
          <w:b/>
          <w:bCs/>
          <w:sz w:val="32"/>
          <w:szCs w:val="32"/>
        </w:rPr>
        <w:t>股份有限公司</w:t>
      </w:r>
    </w:p>
    <w:p w14:paraId="17334F8D" w14:textId="08767A32" w:rsidR="00CD5CAD" w:rsidRDefault="005F3897" w:rsidP="00257C92">
      <w:pPr>
        <w:keepNext/>
        <w:keepLines/>
        <w:spacing w:beforeLines="50" w:before="156" w:afterLines="50" w:after="156" w:line="360" w:lineRule="auto"/>
        <w:jc w:val="center"/>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r w:rsidR="00EF3B7F">
        <w:rPr>
          <w:rFonts w:ascii="宋体" w:eastAsia="宋体" w:hAnsi="宋体" w:cs="Times New Roman" w:hint="eastAsia"/>
          <w:b/>
          <w:bCs/>
          <w:sz w:val="32"/>
          <w:szCs w:val="32"/>
        </w:rPr>
        <w:t>（2</w:t>
      </w:r>
      <w:r w:rsidR="00EF3B7F">
        <w:rPr>
          <w:rFonts w:ascii="宋体" w:eastAsia="宋体" w:hAnsi="宋体" w:cs="Times New Roman"/>
          <w:b/>
          <w:bCs/>
          <w:sz w:val="32"/>
          <w:szCs w:val="32"/>
        </w:rPr>
        <w:t>02</w:t>
      </w:r>
      <w:r w:rsidR="006B3747">
        <w:rPr>
          <w:rFonts w:ascii="宋体" w:eastAsia="宋体" w:hAnsi="宋体" w:cs="Times New Roman" w:hint="eastAsia"/>
          <w:b/>
          <w:bCs/>
          <w:sz w:val="32"/>
          <w:szCs w:val="32"/>
        </w:rPr>
        <w:t>4</w:t>
      </w:r>
      <w:r w:rsidR="00CA5EBF">
        <w:rPr>
          <w:rFonts w:ascii="宋体" w:eastAsia="宋体" w:hAnsi="宋体" w:cs="Times New Roman" w:hint="eastAsia"/>
          <w:b/>
          <w:bCs/>
          <w:sz w:val="32"/>
          <w:szCs w:val="32"/>
        </w:rPr>
        <w:t>年度</w:t>
      </w:r>
      <w:r w:rsidR="00EF3B7F">
        <w:rPr>
          <w:rFonts w:ascii="宋体" w:eastAsia="宋体" w:hAnsi="宋体" w:cs="Times New Roman" w:hint="eastAsia"/>
          <w:b/>
          <w:bCs/>
          <w:sz w:val="32"/>
          <w:szCs w:val="32"/>
        </w:rPr>
        <w:t>业绩说明会）</w:t>
      </w:r>
    </w:p>
    <w:p w14:paraId="267F800F" w14:textId="5CC579FD" w:rsidR="00CD5CAD" w:rsidRDefault="005F3897">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6B0255">
        <w:rPr>
          <w:rFonts w:ascii="宋体" w:eastAsia="宋体" w:hAnsi="宋体" w:cs="Times New Roman" w:hint="eastAsia"/>
          <w:b/>
          <w:bCs/>
          <w:sz w:val="24"/>
          <w:szCs w:val="24"/>
        </w:rPr>
        <w:t>2</w:t>
      </w:r>
      <w:r w:rsidR="006B0255">
        <w:rPr>
          <w:rFonts w:ascii="宋体" w:eastAsia="宋体" w:hAnsi="宋体" w:cs="Times New Roman"/>
          <w:b/>
          <w:bCs/>
          <w:sz w:val="24"/>
          <w:szCs w:val="24"/>
        </w:rPr>
        <w:t>02</w:t>
      </w:r>
      <w:r w:rsidR="00F1116B">
        <w:rPr>
          <w:rFonts w:ascii="宋体" w:eastAsia="宋体" w:hAnsi="宋体" w:cs="Times New Roman" w:hint="eastAsia"/>
          <w:b/>
          <w:bCs/>
          <w:sz w:val="24"/>
          <w:szCs w:val="24"/>
        </w:rPr>
        <w:t>5</w:t>
      </w:r>
      <w:r w:rsidR="006B0255">
        <w:rPr>
          <w:rFonts w:ascii="宋体" w:eastAsia="宋体" w:hAnsi="宋体" w:cs="Times New Roman"/>
          <w:b/>
          <w:bCs/>
          <w:sz w:val="24"/>
          <w:szCs w:val="24"/>
        </w:rPr>
        <w:t>-0</w:t>
      </w:r>
      <w:r w:rsidR="00CA5EBF">
        <w:rPr>
          <w:rFonts w:ascii="宋体" w:eastAsia="宋体" w:hAnsi="宋体" w:cs="Times New Roman" w:hint="eastAsia"/>
          <w:b/>
          <w:bCs/>
          <w:sz w:val="24"/>
          <w:szCs w:val="24"/>
        </w:rPr>
        <w:t>0</w:t>
      </w:r>
      <w:r w:rsidR="00F1116B">
        <w:rPr>
          <w:rFonts w:ascii="宋体" w:eastAsia="宋体" w:hAnsi="宋体" w:cs="Times New Roman" w:hint="eastAsia"/>
          <w:b/>
          <w:bCs/>
          <w:sz w:val="24"/>
          <w:szCs w:val="24"/>
        </w:rPr>
        <w:t>1</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378"/>
      </w:tblGrid>
      <w:tr w:rsidR="00CD5CAD" w14:paraId="63F8747D" w14:textId="77777777" w:rsidTr="00A027C4">
        <w:trPr>
          <w:trHeight w:val="1992"/>
          <w:jc w:val="center"/>
        </w:trPr>
        <w:tc>
          <w:tcPr>
            <w:tcW w:w="3007" w:type="dxa"/>
            <w:shd w:val="clear" w:color="auto" w:fill="auto"/>
            <w:vAlign w:val="center"/>
          </w:tcPr>
          <w:p w14:paraId="04A40E93" w14:textId="7CA602E5"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378" w:type="dxa"/>
            <w:shd w:val="clear" w:color="auto" w:fill="auto"/>
          </w:tcPr>
          <w:p w14:paraId="24CFC56B" w14:textId="6FE766BB" w:rsidR="00CD5CAD" w:rsidRDefault="000B421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5F3897">
              <w:rPr>
                <w:rFonts w:ascii="宋体" w:eastAsia="宋体" w:hAnsi="宋体" w:cs="Times New Roman" w:hint="eastAsia"/>
                <w:sz w:val="24"/>
                <w:szCs w:val="24"/>
              </w:rPr>
              <w:t xml:space="preserve">特定对象调研        </w:t>
            </w:r>
            <w:r w:rsidR="005F3897">
              <w:rPr>
                <w:rFonts w:ascii="宋体" w:eastAsia="宋体" w:hAnsi="宋体" w:cs="Times New Roman" w:hint="eastAsia"/>
                <w:bCs/>
                <w:iCs/>
                <w:sz w:val="24"/>
                <w:szCs w:val="24"/>
              </w:rPr>
              <w:t>□</w:t>
            </w:r>
            <w:r w:rsidR="005F3897">
              <w:rPr>
                <w:rFonts w:ascii="宋体" w:eastAsia="宋体" w:hAnsi="宋体" w:cs="Times New Roman" w:hint="eastAsia"/>
                <w:sz w:val="24"/>
                <w:szCs w:val="24"/>
              </w:rPr>
              <w:t>分析师会议</w:t>
            </w:r>
          </w:p>
          <w:p w14:paraId="51D54D32" w14:textId="19ACC145"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EF3B7F" w:rsidRPr="008F06E3">
              <w:rPr>
                <w:rFonts w:asciiTheme="majorEastAsia" w:eastAsiaTheme="majorEastAsia" w:hAnsiTheme="majorEastAsia" w:cs="宋体"/>
                <w:sz w:val="24"/>
                <w:szCs w:val="24"/>
              </w:rPr>
              <w:sym w:font="Wingdings 2" w:char="F052"/>
            </w:r>
            <w:r>
              <w:rPr>
                <w:rFonts w:ascii="宋体" w:eastAsia="宋体" w:hAnsi="宋体" w:cs="Times New Roman" w:hint="eastAsia"/>
                <w:sz w:val="24"/>
                <w:szCs w:val="24"/>
              </w:rPr>
              <w:t>业绩说明会</w:t>
            </w:r>
          </w:p>
          <w:p w14:paraId="7EFF6142"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264328F9" w14:textId="4611F6F1" w:rsidR="00CD5CAD" w:rsidRDefault="005F3897">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6B0255">
              <w:rPr>
                <w:rFonts w:ascii="宋体" w:eastAsia="宋体" w:hAnsi="宋体" w:cs="Times New Roman" w:hint="eastAsia"/>
                <w:sz w:val="24"/>
                <w:szCs w:val="24"/>
              </w:rPr>
              <w:t xml:space="preserve"> </w:t>
            </w:r>
            <w:r w:rsidR="006B0255">
              <w:rPr>
                <w:rFonts w:ascii="宋体" w:eastAsia="宋体" w:hAnsi="宋体" w:cs="Times New Roman"/>
                <w:sz w:val="24"/>
                <w:szCs w:val="24"/>
              </w:rPr>
              <w:t xml:space="preserve">           </w:t>
            </w:r>
            <w:r w:rsidR="00EF3B7F">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987A601" w14:textId="36F11158" w:rsidR="00CD5CAD" w:rsidRDefault="005F3897">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D87601" w14:paraId="1BBB972A" w14:textId="77777777" w:rsidTr="00A027C4">
        <w:trPr>
          <w:trHeight w:val="800"/>
          <w:jc w:val="center"/>
        </w:trPr>
        <w:tc>
          <w:tcPr>
            <w:tcW w:w="3007" w:type="dxa"/>
            <w:shd w:val="clear" w:color="auto" w:fill="auto"/>
            <w:vAlign w:val="center"/>
          </w:tcPr>
          <w:p w14:paraId="70FCC7DC" w14:textId="3405CAC0" w:rsidR="00D87601" w:rsidRDefault="00D87601" w:rsidP="00E073AA">
            <w:pPr>
              <w:spacing w:line="360" w:lineRule="auto"/>
              <w:rPr>
                <w:rFonts w:ascii="宋体" w:eastAsia="宋体" w:hAnsi="宋体" w:cs="Times New Roman" w:hint="eastAsia"/>
                <w:b/>
                <w:bCs/>
                <w:iCs/>
                <w:sz w:val="24"/>
                <w:szCs w:val="24"/>
              </w:rPr>
            </w:pPr>
            <w:r w:rsidRPr="000E6FF2">
              <w:rPr>
                <w:rFonts w:ascii="宋体" w:eastAsia="宋体" w:hAnsi="宋体" w:cs="Times New Roman" w:hint="eastAsia"/>
                <w:b/>
                <w:bCs/>
                <w:iCs/>
                <w:sz w:val="24"/>
                <w:szCs w:val="24"/>
              </w:rPr>
              <w:t>参与单位名称及人员姓名</w:t>
            </w:r>
          </w:p>
        </w:tc>
        <w:tc>
          <w:tcPr>
            <w:tcW w:w="6378" w:type="dxa"/>
            <w:shd w:val="clear" w:color="auto" w:fill="auto"/>
            <w:vAlign w:val="center"/>
          </w:tcPr>
          <w:p w14:paraId="2C8C418D" w14:textId="48F778BB" w:rsidR="00D87601" w:rsidRDefault="00D87601" w:rsidP="00820037">
            <w:pPr>
              <w:autoSpaceDE w:val="0"/>
              <w:autoSpaceDN w:val="0"/>
              <w:adjustRightInd w:val="0"/>
              <w:spacing w:line="360" w:lineRule="auto"/>
              <w:rPr>
                <w:rFonts w:ascii="宋体" w:hAnsi="宋体" w:hint="eastAsia"/>
                <w:sz w:val="24"/>
              </w:rPr>
            </w:pPr>
            <w:r w:rsidRPr="000E6FF2">
              <w:rPr>
                <w:rFonts w:ascii="宋体" w:hAnsi="宋体" w:hint="eastAsia"/>
                <w:sz w:val="24"/>
              </w:rPr>
              <w:t>通过网络互动参与公司202</w:t>
            </w:r>
            <w:r w:rsidR="00F1116B">
              <w:rPr>
                <w:rFonts w:ascii="宋体" w:hAnsi="宋体" w:hint="eastAsia"/>
                <w:sz w:val="24"/>
              </w:rPr>
              <w:t>4</w:t>
            </w:r>
            <w:r w:rsidR="00CA5EBF">
              <w:rPr>
                <w:rFonts w:ascii="宋体" w:hAnsi="宋体" w:hint="eastAsia"/>
                <w:sz w:val="24"/>
              </w:rPr>
              <w:t>年度</w:t>
            </w:r>
            <w:r w:rsidRPr="000E6FF2">
              <w:rPr>
                <w:rFonts w:ascii="宋体" w:hAnsi="宋体" w:hint="eastAsia"/>
                <w:sz w:val="24"/>
              </w:rPr>
              <w:t>业绩说明会的投资者</w:t>
            </w:r>
          </w:p>
        </w:tc>
      </w:tr>
      <w:tr w:rsidR="00D87601" w14:paraId="3C4F64C6" w14:textId="77777777" w:rsidTr="00A027C4">
        <w:trPr>
          <w:trHeight w:val="391"/>
          <w:jc w:val="center"/>
        </w:trPr>
        <w:tc>
          <w:tcPr>
            <w:tcW w:w="3007" w:type="dxa"/>
            <w:shd w:val="clear" w:color="auto" w:fill="auto"/>
            <w:vAlign w:val="center"/>
          </w:tcPr>
          <w:p w14:paraId="34582332" w14:textId="7C770533"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378" w:type="dxa"/>
            <w:shd w:val="clear" w:color="auto" w:fill="auto"/>
          </w:tcPr>
          <w:p w14:paraId="344B0018" w14:textId="0043CD73" w:rsidR="00D87601" w:rsidRDefault="00D87601" w:rsidP="00F338E0">
            <w:pPr>
              <w:autoSpaceDE w:val="0"/>
              <w:autoSpaceDN w:val="0"/>
              <w:adjustRightInd w:val="0"/>
              <w:spacing w:line="360" w:lineRule="auto"/>
              <w:rPr>
                <w:rFonts w:ascii="宋体" w:hAnsi="宋体" w:hint="eastAsia"/>
                <w:sz w:val="24"/>
              </w:rPr>
            </w:pPr>
            <w:r>
              <w:rPr>
                <w:rFonts w:ascii="宋体" w:hAnsi="宋体" w:hint="eastAsia"/>
                <w:sz w:val="24"/>
              </w:rPr>
              <w:t>202</w:t>
            </w:r>
            <w:r w:rsidR="00F1116B">
              <w:rPr>
                <w:rFonts w:ascii="宋体" w:hAnsi="宋体" w:hint="eastAsia"/>
                <w:sz w:val="24"/>
              </w:rPr>
              <w:t>5</w:t>
            </w:r>
            <w:r>
              <w:rPr>
                <w:rFonts w:ascii="宋体" w:hAnsi="宋体" w:hint="eastAsia"/>
                <w:sz w:val="24"/>
              </w:rPr>
              <w:t>年</w:t>
            </w:r>
            <w:r w:rsidR="00F1116B">
              <w:rPr>
                <w:rFonts w:ascii="宋体" w:hAnsi="宋体" w:hint="eastAsia"/>
                <w:sz w:val="24"/>
              </w:rPr>
              <w:t>5</w:t>
            </w:r>
            <w:r>
              <w:rPr>
                <w:rFonts w:ascii="宋体" w:hAnsi="宋体" w:hint="eastAsia"/>
                <w:sz w:val="24"/>
              </w:rPr>
              <w:t>月</w:t>
            </w:r>
            <w:r w:rsidR="006B3747">
              <w:rPr>
                <w:rFonts w:ascii="宋体" w:hAnsi="宋体" w:hint="eastAsia"/>
                <w:sz w:val="24"/>
              </w:rPr>
              <w:t>1</w:t>
            </w:r>
            <w:r w:rsidR="00F1116B">
              <w:rPr>
                <w:rFonts w:ascii="宋体" w:hAnsi="宋体" w:hint="eastAsia"/>
                <w:sz w:val="24"/>
              </w:rPr>
              <w:t>6</w:t>
            </w:r>
            <w:r w:rsidR="00F338E0">
              <w:rPr>
                <w:rFonts w:ascii="宋体" w:hAnsi="宋体" w:hint="eastAsia"/>
                <w:sz w:val="24"/>
              </w:rPr>
              <w:t>日（星期</w:t>
            </w:r>
            <w:r w:rsidR="006B3747">
              <w:rPr>
                <w:rFonts w:ascii="宋体" w:hAnsi="宋体" w:hint="eastAsia"/>
                <w:sz w:val="24"/>
              </w:rPr>
              <w:t>五</w:t>
            </w:r>
            <w:r>
              <w:rPr>
                <w:rFonts w:ascii="宋体" w:hAnsi="宋体" w:hint="eastAsia"/>
                <w:sz w:val="24"/>
              </w:rPr>
              <w:t>）1</w:t>
            </w:r>
            <w:r w:rsidR="00BD7710">
              <w:rPr>
                <w:rFonts w:ascii="宋体" w:hAnsi="宋体" w:hint="eastAsia"/>
                <w:sz w:val="24"/>
              </w:rPr>
              <w:t>6</w:t>
            </w:r>
            <w:r>
              <w:rPr>
                <w:rFonts w:ascii="宋体" w:hAnsi="宋体" w:hint="eastAsia"/>
                <w:sz w:val="24"/>
              </w:rPr>
              <w:t>:00-1</w:t>
            </w:r>
            <w:r w:rsidR="00BD7710">
              <w:rPr>
                <w:rFonts w:ascii="宋体" w:hAnsi="宋体" w:hint="eastAsia"/>
                <w:sz w:val="24"/>
              </w:rPr>
              <w:t>7</w:t>
            </w:r>
            <w:r>
              <w:rPr>
                <w:rFonts w:ascii="宋体" w:hAnsi="宋体" w:hint="eastAsia"/>
                <w:sz w:val="24"/>
              </w:rPr>
              <w:t>:00</w:t>
            </w:r>
          </w:p>
        </w:tc>
      </w:tr>
      <w:tr w:rsidR="00D87601" w14:paraId="537A971D" w14:textId="77777777" w:rsidTr="00A027C4">
        <w:trPr>
          <w:trHeight w:val="800"/>
          <w:jc w:val="center"/>
        </w:trPr>
        <w:tc>
          <w:tcPr>
            <w:tcW w:w="3007" w:type="dxa"/>
            <w:shd w:val="clear" w:color="auto" w:fill="auto"/>
            <w:vAlign w:val="center"/>
          </w:tcPr>
          <w:p w14:paraId="7864A79D" w14:textId="52363DD3"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地点</w:t>
            </w:r>
          </w:p>
        </w:tc>
        <w:tc>
          <w:tcPr>
            <w:tcW w:w="6378" w:type="dxa"/>
            <w:shd w:val="clear" w:color="auto" w:fill="auto"/>
          </w:tcPr>
          <w:p w14:paraId="487F3755" w14:textId="4A2923F0" w:rsidR="00D87601" w:rsidRDefault="00D87601" w:rsidP="00D87601">
            <w:pPr>
              <w:autoSpaceDE w:val="0"/>
              <w:autoSpaceDN w:val="0"/>
              <w:adjustRightInd w:val="0"/>
              <w:spacing w:line="360" w:lineRule="auto"/>
              <w:rPr>
                <w:rFonts w:ascii="宋体" w:hAnsi="宋体" w:hint="eastAsia"/>
                <w:sz w:val="24"/>
              </w:rPr>
            </w:pPr>
            <w:r>
              <w:rPr>
                <w:rFonts w:ascii="宋体" w:hAnsi="宋体" w:hint="eastAsia"/>
                <w:sz w:val="24"/>
              </w:rPr>
              <w:t>上海证券报·中国证券网路演中心（http</w:t>
            </w:r>
            <w:r w:rsidR="00424C50">
              <w:rPr>
                <w:rFonts w:ascii="宋体" w:hAnsi="宋体" w:hint="eastAsia"/>
                <w:sz w:val="24"/>
              </w:rPr>
              <w:t>s</w:t>
            </w:r>
            <w:r>
              <w:rPr>
                <w:rFonts w:ascii="宋体" w:hAnsi="宋体" w:hint="eastAsia"/>
                <w:sz w:val="24"/>
              </w:rPr>
              <w:t>://roadshow.cnstock.com/）</w:t>
            </w:r>
          </w:p>
        </w:tc>
      </w:tr>
      <w:tr w:rsidR="00D87601" w14:paraId="1DDC4E03" w14:textId="77777777" w:rsidTr="00A027C4">
        <w:trPr>
          <w:trHeight w:val="400"/>
          <w:jc w:val="center"/>
        </w:trPr>
        <w:tc>
          <w:tcPr>
            <w:tcW w:w="3007" w:type="dxa"/>
            <w:shd w:val="clear" w:color="auto" w:fill="auto"/>
            <w:vAlign w:val="center"/>
          </w:tcPr>
          <w:p w14:paraId="4D99D0A0" w14:textId="6637EDA4"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会议形式</w:t>
            </w:r>
          </w:p>
        </w:tc>
        <w:tc>
          <w:tcPr>
            <w:tcW w:w="6378" w:type="dxa"/>
            <w:shd w:val="clear" w:color="auto" w:fill="auto"/>
          </w:tcPr>
          <w:p w14:paraId="20E57593" w14:textId="66CDD122" w:rsidR="00D87601" w:rsidRPr="00EF3B7F" w:rsidRDefault="00D87601" w:rsidP="00D87601">
            <w:pPr>
              <w:autoSpaceDE w:val="0"/>
              <w:autoSpaceDN w:val="0"/>
              <w:adjustRightInd w:val="0"/>
              <w:spacing w:line="360" w:lineRule="auto"/>
              <w:rPr>
                <w:rFonts w:ascii="宋体" w:hAnsi="宋体" w:hint="eastAsia"/>
                <w:sz w:val="24"/>
              </w:rPr>
            </w:pPr>
            <w:r>
              <w:rPr>
                <w:rFonts w:ascii="宋体" w:hAnsi="宋体" w:hint="eastAsia"/>
                <w:sz w:val="24"/>
              </w:rPr>
              <w:t>网络文字互动</w:t>
            </w:r>
          </w:p>
        </w:tc>
      </w:tr>
      <w:tr w:rsidR="00CD5CAD" w14:paraId="66816B0D" w14:textId="77777777" w:rsidTr="00A027C4">
        <w:trPr>
          <w:trHeight w:val="791"/>
          <w:jc w:val="center"/>
        </w:trPr>
        <w:tc>
          <w:tcPr>
            <w:tcW w:w="3007" w:type="dxa"/>
            <w:shd w:val="clear" w:color="auto" w:fill="auto"/>
            <w:vAlign w:val="center"/>
          </w:tcPr>
          <w:p w14:paraId="20136726"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378" w:type="dxa"/>
            <w:shd w:val="clear" w:color="auto" w:fill="auto"/>
          </w:tcPr>
          <w:p w14:paraId="22C7CFF3" w14:textId="6E54282D" w:rsidR="006B0255" w:rsidRDefault="00C1459F" w:rsidP="00424C50">
            <w:pPr>
              <w:spacing w:line="360" w:lineRule="auto"/>
              <w:rPr>
                <w:rFonts w:ascii="宋体" w:eastAsia="宋体" w:hAnsi="宋体" w:cs="Times New Roman" w:hint="eastAsia"/>
                <w:bCs/>
                <w:iCs/>
                <w:sz w:val="24"/>
                <w:szCs w:val="24"/>
              </w:rPr>
            </w:pPr>
            <w:r>
              <w:rPr>
                <w:rFonts w:ascii="宋体" w:hAnsi="宋体" w:hint="eastAsia"/>
                <w:sz w:val="24"/>
                <w:szCs w:val="24"/>
              </w:rPr>
              <w:t>董事长兼总经理沈斌强先生、</w:t>
            </w:r>
            <w:r w:rsidR="00EF3B7F">
              <w:rPr>
                <w:rFonts w:ascii="宋体" w:hAnsi="宋体" w:hint="eastAsia"/>
                <w:sz w:val="24"/>
                <w:szCs w:val="24"/>
              </w:rPr>
              <w:t>董事会秘书于佳女士、独立董事</w:t>
            </w:r>
            <w:r w:rsidR="00F338E0">
              <w:rPr>
                <w:rFonts w:ascii="宋体" w:hAnsi="宋体" w:hint="eastAsia"/>
                <w:sz w:val="24"/>
                <w:szCs w:val="24"/>
              </w:rPr>
              <w:t>乐进治</w:t>
            </w:r>
            <w:r w:rsidR="00EF3B7F">
              <w:rPr>
                <w:rFonts w:ascii="宋体" w:hAnsi="宋体" w:hint="eastAsia"/>
                <w:sz w:val="24"/>
                <w:szCs w:val="24"/>
              </w:rPr>
              <w:t>先生、财务负责人朱海军先生。</w:t>
            </w:r>
          </w:p>
        </w:tc>
      </w:tr>
      <w:tr w:rsidR="00CD5CAD" w14:paraId="452821F5" w14:textId="77777777" w:rsidTr="00A027C4">
        <w:trPr>
          <w:trHeight w:val="1125"/>
          <w:jc w:val="center"/>
        </w:trPr>
        <w:tc>
          <w:tcPr>
            <w:tcW w:w="3007" w:type="dxa"/>
            <w:shd w:val="clear" w:color="auto" w:fill="auto"/>
            <w:vAlign w:val="center"/>
          </w:tcPr>
          <w:p w14:paraId="0DF4C065"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378" w:type="dxa"/>
            <w:shd w:val="clear" w:color="auto" w:fill="auto"/>
          </w:tcPr>
          <w:p w14:paraId="561A9099" w14:textId="77777777" w:rsidR="00820037" w:rsidRDefault="00EF3B7F" w:rsidP="006045BD">
            <w:pPr>
              <w:spacing w:line="360" w:lineRule="auto"/>
              <w:rPr>
                <w:rFonts w:asciiTheme="minorEastAsia" w:hAnsiTheme="minorEastAsia" w:hint="eastAsia"/>
                <w:sz w:val="24"/>
                <w:szCs w:val="24"/>
              </w:rPr>
            </w:pPr>
            <w:r w:rsidRPr="006045BD">
              <w:rPr>
                <w:rFonts w:ascii="宋体" w:hAnsi="宋体" w:hint="eastAsia"/>
                <w:sz w:val="24"/>
                <w:szCs w:val="24"/>
              </w:rPr>
              <w:t>公司就说明会上投资者普遍关心的问题给予了回答，</w:t>
            </w:r>
            <w:r w:rsidRPr="00C1459F">
              <w:rPr>
                <w:rFonts w:asciiTheme="minorEastAsia" w:hAnsiTheme="minorEastAsia" w:hint="eastAsia"/>
                <w:sz w:val="24"/>
                <w:szCs w:val="24"/>
              </w:rPr>
              <w:t>主要问题及答复整理如下：</w:t>
            </w:r>
          </w:p>
          <w:p w14:paraId="1F1B05B9" w14:textId="27B3FEB4" w:rsidR="00EF3B7F" w:rsidRPr="009B4189" w:rsidRDefault="009B4189" w:rsidP="009B4189">
            <w:pPr>
              <w:tabs>
                <w:tab w:val="left" w:pos="175"/>
              </w:tabs>
              <w:spacing w:before="240" w:line="360" w:lineRule="auto"/>
              <w:rPr>
                <w:rFonts w:ascii="宋体" w:hAnsi="宋体" w:hint="eastAsia"/>
                <w:b/>
                <w:bCs/>
                <w:sz w:val="24"/>
                <w:szCs w:val="24"/>
              </w:rPr>
            </w:pPr>
            <w:r>
              <w:rPr>
                <w:rFonts w:ascii="宋体" w:hAnsi="宋体" w:hint="eastAsia"/>
                <w:b/>
                <w:bCs/>
                <w:sz w:val="24"/>
                <w:szCs w:val="24"/>
              </w:rPr>
              <w:t>一、</w:t>
            </w:r>
            <w:r w:rsidR="00820037" w:rsidRPr="009B4189">
              <w:rPr>
                <w:rFonts w:ascii="宋体" w:hAnsi="宋体" w:hint="eastAsia"/>
                <w:b/>
                <w:bCs/>
                <w:sz w:val="24"/>
                <w:szCs w:val="24"/>
              </w:rPr>
              <w:t>预征</w:t>
            </w:r>
            <w:proofErr w:type="gramStart"/>
            <w:r w:rsidR="00820037" w:rsidRPr="009B4189">
              <w:rPr>
                <w:rFonts w:ascii="宋体" w:hAnsi="宋体" w:hint="eastAsia"/>
                <w:b/>
                <w:bCs/>
                <w:sz w:val="24"/>
                <w:szCs w:val="24"/>
              </w:rPr>
              <w:t>集问题</w:t>
            </w:r>
            <w:proofErr w:type="gramEnd"/>
            <w:r w:rsidR="00820037" w:rsidRPr="009B4189">
              <w:rPr>
                <w:rFonts w:ascii="宋体" w:hAnsi="宋体" w:hint="eastAsia"/>
                <w:b/>
                <w:bCs/>
                <w:sz w:val="24"/>
                <w:szCs w:val="24"/>
              </w:rPr>
              <w:t>回复</w:t>
            </w:r>
          </w:p>
          <w:p w14:paraId="3E03FA25" w14:textId="460AB165" w:rsidR="009B4189" w:rsidRDefault="009B4189" w:rsidP="009B4189">
            <w:pPr>
              <w:spacing w:line="360" w:lineRule="auto"/>
              <w:rPr>
                <w:rFonts w:asciiTheme="minorEastAsia" w:hAnsiTheme="minorEastAsia" w:cs="宋体" w:hint="eastAsia"/>
                <w:b/>
                <w:sz w:val="24"/>
              </w:rPr>
            </w:pPr>
            <w:r>
              <w:rPr>
                <w:rFonts w:asciiTheme="minorEastAsia" w:hAnsiTheme="minorEastAsia" w:cs="宋体" w:hint="eastAsia"/>
                <w:b/>
                <w:sz w:val="24"/>
              </w:rPr>
              <w:t>1、</w:t>
            </w:r>
            <w:r w:rsidRPr="009B4189">
              <w:rPr>
                <w:rFonts w:asciiTheme="minorEastAsia" w:hAnsiTheme="minorEastAsia" w:cs="宋体"/>
                <w:b/>
                <w:sz w:val="24"/>
              </w:rPr>
              <w:t>“模块制造及管道预制件项目”、“模块制造及管道预制件二期项目”2024年年度、2025年一季度的效益如何，是否已实现预定效益？如未实现，请问原因是什么，贵司是否有措施确保上述项目及未来的可转债的</w:t>
            </w:r>
            <w:proofErr w:type="gramStart"/>
            <w:r w:rsidRPr="009B4189">
              <w:rPr>
                <w:rFonts w:asciiTheme="minorEastAsia" w:hAnsiTheme="minorEastAsia" w:cs="宋体"/>
                <w:b/>
                <w:sz w:val="24"/>
              </w:rPr>
              <w:t>募投项目</w:t>
            </w:r>
            <w:proofErr w:type="gramEnd"/>
            <w:r w:rsidRPr="009B4189">
              <w:rPr>
                <w:rFonts w:asciiTheme="minorEastAsia" w:hAnsiTheme="minorEastAsia" w:cs="宋体"/>
                <w:b/>
                <w:sz w:val="24"/>
              </w:rPr>
              <w:t>实现预定效益？可转</w:t>
            </w:r>
            <w:proofErr w:type="gramStart"/>
            <w:r w:rsidRPr="009B4189">
              <w:rPr>
                <w:rFonts w:asciiTheme="minorEastAsia" w:hAnsiTheme="minorEastAsia" w:cs="宋体"/>
                <w:b/>
                <w:sz w:val="24"/>
              </w:rPr>
              <w:t>债目前</w:t>
            </w:r>
            <w:proofErr w:type="gramEnd"/>
            <w:r w:rsidRPr="009B4189">
              <w:rPr>
                <w:rFonts w:asciiTheme="minorEastAsia" w:hAnsiTheme="minorEastAsia" w:cs="宋体"/>
                <w:b/>
                <w:sz w:val="24"/>
              </w:rPr>
              <w:t>已通过交易所审核，请问可转债</w:t>
            </w:r>
            <w:proofErr w:type="gramStart"/>
            <w:r w:rsidRPr="009B4189">
              <w:rPr>
                <w:rFonts w:asciiTheme="minorEastAsia" w:hAnsiTheme="minorEastAsia" w:cs="宋体"/>
                <w:b/>
                <w:sz w:val="24"/>
              </w:rPr>
              <w:t>募投项目</w:t>
            </w:r>
            <w:proofErr w:type="gramEnd"/>
            <w:r w:rsidRPr="009B4189">
              <w:rPr>
                <w:rFonts w:asciiTheme="minorEastAsia" w:hAnsiTheme="minorEastAsia" w:cs="宋体"/>
                <w:b/>
                <w:sz w:val="24"/>
              </w:rPr>
              <w:t>一期贵司预计什么时候转入固定资产？一期</w:t>
            </w:r>
            <w:proofErr w:type="gramStart"/>
            <w:r w:rsidRPr="009B4189">
              <w:rPr>
                <w:rFonts w:asciiTheme="minorEastAsia" w:hAnsiTheme="minorEastAsia" w:cs="宋体"/>
                <w:b/>
                <w:sz w:val="24"/>
              </w:rPr>
              <w:t>工程转固后</w:t>
            </w:r>
            <w:proofErr w:type="gramEnd"/>
            <w:r w:rsidRPr="009B4189">
              <w:rPr>
                <w:rFonts w:asciiTheme="minorEastAsia" w:hAnsiTheme="minorEastAsia" w:cs="宋体"/>
                <w:b/>
                <w:sz w:val="24"/>
              </w:rPr>
              <w:lastRenderedPageBreak/>
              <w:t>每年的折旧费用大约是多少？</w:t>
            </w:r>
          </w:p>
          <w:p w14:paraId="0B7B5277" w14:textId="63D397F0" w:rsidR="009B4189" w:rsidRDefault="009B4189" w:rsidP="009B4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3762D5">
              <w:rPr>
                <w:rFonts w:asciiTheme="minorEastAsia" w:hAnsiTheme="minorEastAsia" w:cs="Helvetica"/>
                <w:color w:val="000000"/>
                <w:sz w:val="24"/>
                <w:szCs w:val="24"/>
              </w:rPr>
              <w:t>答：</w:t>
            </w:r>
            <w:r w:rsidRPr="004C672C">
              <w:rPr>
                <w:rFonts w:asciiTheme="minorEastAsia" w:hAnsiTheme="minorEastAsia" w:cs="Helvetica"/>
                <w:color w:val="000000"/>
                <w:sz w:val="24"/>
                <w:szCs w:val="24"/>
              </w:rPr>
              <w:t>尊敬的投资者，您好！</w:t>
            </w:r>
            <w:r w:rsidRPr="009B4189">
              <w:rPr>
                <w:rFonts w:asciiTheme="minorEastAsia" w:hAnsiTheme="minorEastAsia" w:cs="Helvetica" w:hint="eastAsia"/>
                <w:color w:val="000000"/>
                <w:sz w:val="24"/>
                <w:szCs w:val="24"/>
              </w:rPr>
              <w:t>公司</w:t>
            </w:r>
            <w:r w:rsidRPr="009B4189">
              <w:rPr>
                <w:rFonts w:asciiTheme="minorEastAsia" w:hAnsiTheme="minorEastAsia" w:cs="Helvetica"/>
                <w:color w:val="000000"/>
                <w:sz w:val="24"/>
                <w:szCs w:val="24"/>
              </w:rPr>
              <w:t>模块制造及管道预制件项目已于2022年9月建成</w:t>
            </w:r>
            <w:r w:rsidRPr="009B4189">
              <w:rPr>
                <w:rFonts w:asciiTheme="minorEastAsia" w:hAnsiTheme="minorEastAsia" w:cs="Helvetica" w:hint="eastAsia"/>
                <w:color w:val="000000"/>
                <w:sz w:val="24"/>
                <w:szCs w:val="24"/>
              </w:rPr>
              <w:t>投产，</w:t>
            </w:r>
            <w:r w:rsidRPr="009B4189">
              <w:rPr>
                <w:rFonts w:asciiTheme="minorEastAsia" w:hAnsiTheme="minorEastAsia" w:cs="Helvetica"/>
                <w:color w:val="000000"/>
                <w:sz w:val="24"/>
                <w:szCs w:val="24"/>
              </w:rPr>
              <w:t>模块制造及管道预制件二期项目已于2023年9月建成</w:t>
            </w:r>
            <w:r w:rsidRPr="009B4189">
              <w:rPr>
                <w:rFonts w:asciiTheme="minorEastAsia" w:hAnsiTheme="minorEastAsia" w:cs="Helvetica" w:hint="eastAsia"/>
                <w:color w:val="000000"/>
                <w:sz w:val="24"/>
                <w:szCs w:val="24"/>
              </w:rPr>
              <w:t>投产，具体经营情况请关注公司的公告。</w:t>
            </w:r>
            <w:r w:rsidRPr="009B4189">
              <w:rPr>
                <w:rFonts w:asciiTheme="minorEastAsia" w:hAnsiTheme="minorEastAsia" w:cs="Helvetica"/>
                <w:color w:val="000000"/>
                <w:sz w:val="24"/>
                <w:szCs w:val="24"/>
              </w:rPr>
              <w:t>本次</w:t>
            </w:r>
            <w:r w:rsidRPr="009B4189">
              <w:rPr>
                <w:rFonts w:asciiTheme="minorEastAsia" w:hAnsiTheme="minorEastAsia" w:cs="Helvetica" w:hint="eastAsia"/>
                <w:color w:val="000000"/>
                <w:sz w:val="24"/>
                <w:szCs w:val="24"/>
              </w:rPr>
              <w:t>可转债</w:t>
            </w:r>
            <w:proofErr w:type="gramStart"/>
            <w:r w:rsidRPr="009B4189">
              <w:rPr>
                <w:rFonts w:asciiTheme="minorEastAsia" w:hAnsiTheme="minorEastAsia" w:cs="Helvetica"/>
                <w:color w:val="000000"/>
                <w:sz w:val="24"/>
                <w:szCs w:val="24"/>
              </w:rPr>
              <w:t>募投项目</w:t>
            </w:r>
            <w:proofErr w:type="gramEnd"/>
            <w:r w:rsidRPr="009B4189">
              <w:rPr>
                <w:rFonts w:asciiTheme="minorEastAsia" w:hAnsiTheme="minorEastAsia" w:cs="Helvetica" w:hint="eastAsia"/>
                <w:color w:val="000000"/>
                <w:sz w:val="24"/>
                <w:szCs w:val="24"/>
              </w:rPr>
              <w:t>预计</w:t>
            </w:r>
            <w:r w:rsidRPr="009B4189">
              <w:rPr>
                <w:rFonts w:asciiTheme="minorEastAsia" w:hAnsiTheme="minorEastAsia" w:cs="Helvetica"/>
                <w:color w:val="000000"/>
                <w:sz w:val="24"/>
                <w:szCs w:val="24"/>
              </w:rPr>
              <w:t>建设期2年</w:t>
            </w:r>
            <w:r w:rsidRPr="009B4189">
              <w:rPr>
                <w:rFonts w:asciiTheme="minorEastAsia" w:hAnsiTheme="minorEastAsia" w:cs="Helvetica" w:hint="eastAsia"/>
                <w:color w:val="000000"/>
                <w:sz w:val="24"/>
                <w:szCs w:val="24"/>
              </w:rPr>
              <w:t>，公司将按照相关会计准则，在</w:t>
            </w:r>
            <w:r w:rsidRPr="009B4189">
              <w:rPr>
                <w:rFonts w:asciiTheme="minorEastAsia" w:hAnsiTheme="minorEastAsia" w:cs="Helvetica"/>
                <w:color w:val="000000"/>
                <w:sz w:val="24"/>
                <w:szCs w:val="24"/>
              </w:rPr>
              <w:t>项目达到预定可使用状态</w:t>
            </w:r>
            <w:r w:rsidRPr="009B4189">
              <w:rPr>
                <w:rFonts w:asciiTheme="minorEastAsia" w:hAnsiTheme="minorEastAsia" w:cs="Helvetica" w:hint="eastAsia"/>
                <w:color w:val="000000"/>
                <w:sz w:val="24"/>
                <w:szCs w:val="24"/>
              </w:rPr>
              <w:t>时</w:t>
            </w:r>
            <w:r>
              <w:rPr>
                <w:rFonts w:asciiTheme="minorEastAsia" w:hAnsiTheme="minorEastAsia" w:cs="Helvetica" w:hint="eastAsia"/>
                <w:color w:val="000000"/>
                <w:sz w:val="24"/>
                <w:szCs w:val="24"/>
              </w:rPr>
              <w:t>转入固定资产</w:t>
            </w:r>
            <w:r w:rsidRPr="009B4189">
              <w:rPr>
                <w:rFonts w:asciiTheme="minorEastAsia" w:hAnsiTheme="minorEastAsia" w:cs="Helvetica" w:hint="eastAsia"/>
                <w:color w:val="000000"/>
                <w:sz w:val="24"/>
                <w:szCs w:val="24"/>
              </w:rPr>
              <w:t>，</w:t>
            </w:r>
            <w:r w:rsidR="00AD5A84">
              <w:rPr>
                <w:rFonts w:asciiTheme="minorEastAsia" w:hAnsiTheme="minorEastAsia" w:cs="Helvetica" w:hint="eastAsia"/>
                <w:color w:val="000000"/>
                <w:sz w:val="24"/>
                <w:szCs w:val="24"/>
              </w:rPr>
              <w:t>具体</w:t>
            </w:r>
            <w:proofErr w:type="gramStart"/>
            <w:r w:rsidRPr="009B4189">
              <w:rPr>
                <w:rFonts w:asciiTheme="minorEastAsia" w:hAnsiTheme="minorEastAsia" w:cs="Helvetica"/>
                <w:color w:val="000000"/>
                <w:sz w:val="24"/>
                <w:szCs w:val="24"/>
              </w:rPr>
              <w:t>转固时间</w:t>
            </w:r>
            <w:proofErr w:type="gramEnd"/>
            <w:r w:rsidRPr="009B4189">
              <w:rPr>
                <w:rFonts w:asciiTheme="minorEastAsia" w:hAnsiTheme="minorEastAsia" w:cs="Helvetica" w:hint="eastAsia"/>
                <w:color w:val="000000"/>
                <w:sz w:val="24"/>
                <w:szCs w:val="24"/>
              </w:rPr>
              <w:t>和</w:t>
            </w:r>
            <w:r>
              <w:rPr>
                <w:rFonts w:asciiTheme="minorEastAsia" w:hAnsiTheme="minorEastAsia" w:cs="Helvetica" w:hint="eastAsia"/>
                <w:color w:val="000000"/>
                <w:sz w:val="24"/>
                <w:szCs w:val="24"/>
              </w:rPr>
              <w:t>折旧及摊销</w:t>
            </w:r>
            <w:r w:rsidRPr="009B4189">
              <w:rPr>
                <w:rFonts w:asciiTheme="minorEastAsia" w:hAnsiTheme="minorEastAsia" w:cs="Helvetica" w:hint="eastAsia"/>
                <w:color w:val="000000"/>
                <w:sz w:val="24"/>
                <w:szCs w:val="24"/>
              </w:rPr>
              <w:t>费用</w:t>
            </w:r>
            <w:r w:rsidRPr="009B4189">
              <w:rPr>
                <w:rFonts w:asciiTheme="minorEastAsia" w:hAnsiTheme="minorEastAsia" w:cs="Helvetica"/>
                <w:color w:val="000000"/>
                <w:sz w:val="24"/>
                <w:szCs w:val="24"/>
              </w:rPr>
              <w:t>以项目建设进度</w:t>
            </w:r>
            <w:r w:rsidRPr="009B4189">
              <w:rPr>
                <w:rFonts w:asciiTheme="minorEastAsia" w:hAnsiTheme="minorEastAsia" w:cs="Helvetica" w:hint="eastAsia"/>
                <w:color w:val="000000"/>
                <w:sz w:val="24"/>
                <w:szCs w:val="24"/>
              </w:rPr>
              <w:t>和实际情况</w:t>
            </w:r>
            <w:r w:rsidRPr="009B4189">
              <w:rPr>
                <w:rFonts w:asciiTheme="minorEastAsia" w:hAnsiTheme="minorEastAsia" w:cs="Helvetica"/>
                <w:color w:val="000000"/>
                <w:sz w:val="24"/>
                <w:szCs w:val="24"/>
              </w:rPr>
              <w:t>为准</w:t>
            </w:r>
            <w:r w:rsidRPr="009B4189">
              <w:rPr>
                <w:rFonts w:asciiTheme="minorEastAsia" w:hAnsiTheme="minorEastAsia" w:cs="Helvetica" w:hint="eastAsia"/>
                <w:color w:val="000000"/>
                <w:sz w:val="24"/>
                <w:szCs w:val="24"/>
              </w:rPr>
              <w:t>。</w:t>
            </w:r>
            <w:r w:rsidRPr="004C672C">
              <w:rPr>
                <w:rFonts w:asciiTheme="minorEastAsia" w:hAnsiTheme="minorEastAsia" w:cs="Helvetica"/>
                <w:color w:val="000000"/>
                <w:sz w:val="24"/>
                <w:szCs w:val="24"/>
              </w:rPr>
              <w:t>感谢您的关注！</w:t>
            </w:r>
          </w:p>
          <w:p w14:paraId="193C0DB7" w14:textId="36435A15" w:rsidR="009B4189" w:rsidRPr="00BC233C" w:rsidRDefault="009B4189" w:rsidP="00BC233C">
            <w:pPr>
              <w:tabs>
                <w:tab w:val="left" w:pos="175"/>
              </w:tabs>
              <w:spacing w:before="240" w:line="360" w:lineRule="auto"/>
              <w:rPr>
                <w:rFonts w:ascii="宋体" w:hAnsi="宋体" w:hint="eastAsia"/>
                <w:b/>
                <w:bCs/>
                <w:sz w:val="24"/>
                <w:szCs w:val="24"/>
              </w:rPr>
            </w:pPr>
            <w:r w:rsidRPr="00BC233C">
              <w:rPr>
                <w:rFonts w:ascii="宋体" w:hAnsi="宋体" w:hint="eastAsia"/>
                <w:b/>
                <w:bCs/>
                <w:sz w:val="24"/>
                <w:szCs w:val="24"/>
              </w:rPr>
              <w:t>二、</w:t>
            </w:r>
            <w:r w:rsidR="00BC233C" w:rsidRPr="00BC233C">
              <w:rPr>
                <w:rFonts w:ascii="宋体" w:hAnsi="宋体" w:hint="eastAsia"/>
                <w:b/>
                <w:bCs/>
                <w:sz w:val="24"/>
                <w:szCs w:val="24"/>
              </w:rPr>
              <w:t>文字互动问题回复</w:t>
            </w:r>
          </w:p>
          <w:p w14:paraId="06CC54B8" w14:textId="77777777" w:rsidR="006607EF" w:rsidRPr="006607EF" w:rsidRDefault="006607EF" w:rsidP="006607EF">
            <w:pPr>
              <w:spacing w:line="360" w:lineRule="auto"/>
              <w:rPr>
                <w:rFonts w:asciiTheme="minorEastAsia" w:hAnsiTheme="minorEastAsia" w:cs="宋体" w:hint="eastAsia"/>
                <w:b/>
                <w:sz w:val="24"/>
              </w:rPr>
            </w:pPr>
            <w:r w:rsidRPr="006607EF">
              <w:rPr>
                <w:rFonts w:asciiTheme="minorEastAsia" w:hAnsiTheme="minorEastAsia" w:cs="宋体" w:hint="eastAsia"/>
                <w:b/>
                <w:sz w:val="24"/>
              </w:rPr>
              <w:t>1、公司本期盈利水平如何？</w:t>
            </w:r>
          </w:p>
          <w:p w14:paraId="59C8A61D" w14:textId="0AAF9849" w:rsidR="006607EF" w:rsidRPr="006607EF"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答：尊敬的投资者，您好！2024年，公司实现营业收入34.93亿元，较上年同期增长7.72%；实现净利润2.40亿元，较上年同期增长26.45%；</w:t>
            </w:r>
            <w:proofErr w:type="gramStart"/>
            <w:r w:rsidRPr="006607EF">
              <w:rPr>
                <w:rFonts w:asciiTheme="minorEastAsia" w:hAnsiTheme="minorEastAsia" w:cs="Helvetica" w:hint="eastAsia"/>
                <w:color w:val="000000"/>
                <w:sz w:val="24"/>
                <w:szCs w:val="24"/>
              </w:rPr>
              <w:t>扣非净</w:t>
            </w:r>
            <w:proofErr w:type="gramEnd"/>
            <w:r w:rsidRPr="006607EF">
              <w:rPr>
                <w:rFonts w:asciiTheme="minorEastAsia" w:hAnsiTheme="minorEastAsia" w:cs="Helvetica" w:hint="eastAsia"/>
                <w:color w:val="000000"/>
                <w:sz w:val="24"/>
                <w:szCs w:val="24"/>
              </w:rPr>
              <w:t>利润2.29亿元，较上年同期增长25.25%。感谢您的关注！</w:t>
            </w:r>
          </w:p>
          <w:p w14:paraId="01998A58" w14:textId="77777777"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2、公司之后的盈利有什么增长点？</w:t>
            </w:r>
          </w:p>
          <w:p w14:paraId="60974D3B" w14:textId="4379FE12" w:rsidR="006607EF" w:rsidRPr="006607EF"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公司秉承“规范管理、改革创新、提质增效、科学发展”的经营理念，贯彻客户至上、务实守信、开拓创新、合作共赢的企业价值观，致力于以设计和制造技术以及科学的管理体系为核心竞争力，以工业模块设计和制造为业务核心，不断通过技术创新、优化管理体系、加强团队建设等方式，把公司打造</w:t>
            </w:r>
            <w:proofErr w:type="gramStart"/>
            <w:r w:rsidRPr="006607EF">
              <w:rPr>
                <w:rFonts w:asciiTheme="minorEastAsia" w:hAnsiTheme="minorEastAsia" w:cs="Helvetica" w:hint="eastAsia"/>
                <w:color w:val="000000"/>
                <w:sz w:val="24"/>
                <w:szCs w:val="24"/>
              </w:rPr>
              <w:t>成服务</w:t>
            </w:r>
            <w:proofErr w:type="gramEnd"/>
            <w:r w:rsidRPr="006607EF">
              <w:rPr>
                <w:rFonts w:asciiTheme="minorEastAsia" w:hAnsiTheme="minorEastAsia" w:cs="Helvetica" w:hint="eastAsia"/>
                <w:color w:val="000000"/>
                <w:sz w:val="24"/>
                <w:szCs w:val="24"/>
              </w:rPr>
              <w:t>于多个行业领域的大型工业模块和工程服务提供商。感谢您的关注！</w:t>
            </w:r>
          </w:p>
          <w:p w14:paraId="277AC39A" w14:textId="77777777"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3、你们行业本期整体业绩怎么样？你们跟其他公司比如何？</w:t>
            </w:r>
          </w:p>
          <w:p w14:paraId="7217D690" w14:textId="5846F362" w:rsidR="006607EF" w:rsidRPr="006607EF"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公司作为少数具备大型工业模块设计和制造以及拥有全产业链环节和一体化服务能力的企业，与同行业公司相比各有优势。各可比公司产品服务或应用领域、客户类型、施工内容等存在一定区别，业绩情</w:t>
            </w:r>
            <w:r w:rsidRPr="006607EF">
              <w:rPr>
                <w:rFonts w:asciiTheme="minorEastAsia" w:hAnsiTheme="minorEastAsia" w:cs="Helvetica" w:hint="eastAsia"/>
                <w:color w:val="000000"/>
                <w:sz w:val="24"/>
                <w:szCs w:val="24"/>
              </w:rPr>
              <w:lastRenderedPageBreak/>
              <w:t>况也会有所不同。感谢您的关注！</w:t>
            </w:r>
          </w:p>
          <w:p w14:paraId="178F5644" w14:textId="77777777"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4、行业以后的发展前景怎样？</w:t>
            </w:r>
          </w:p>
          <w:p w14:paraId="47C0291E" w14:textId="33A4E737" w:rsidR="006607EF" w:rsidRPr="006607EF"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公司的产品和服务主要应用于化工行业并已逐步延伸至油气能源、核电工程、矿业、水处理等其他行业，各行各业项目建设向模块化制造的发展趋势以及这些行业的发展及投资建设规模将持续为公司提供市场需求。感谢您的关注！</w:t>
            </w:r>
          </w:p>
          <w:p w14:paraId="31F631E6" w14:textId="77777777"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5、公司如何</w:t>
            </w:r>
            <w:proofErr w:type="gramStart"/>
            <w:r w:rsidRPr="006607EF">
              <w:rPr>
                <w:rFonts w:asciiTheme="minorEastAsia" w:hAnsiTheme="minorEastAsia" w:cs="宋体" w:hint="eastAsia"/>
                <w:b/>
                <w:sz w:val="24"/>
              </w:rPr>
              <w:t>考量</w:t>
            </w:r>
            <w:proofErr w:type="gramEnd"/>
            <w:r w:rsidRPr="006607EF">
              <w:rPr>
                <w:rFonts w:asciiTheme="minorEastAsia" w:hAnsiTheme="minorEastAsia" w:cs="宋体" w:hint="eastAsia"/>
                <w:b/>
                <w:sz w:val="24"/>
              </w:rPr>
              <w:t>美国关税对后续美国项目的影响？</w:t>
            </w:r>
          </w:p>
          <w:p w14:paraId="340ED4B3" w14:textId="5B8C6253" w:rsidR="006607EF" w:rsidRPr="006607EF"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答：尊敬的投资者，您好！公司外销收入占比较低，公司产品对美出口占比较小，关税政策对公司的直接影响有限。感谢您的关注！</w:t>
            </w:r>
          </w:p>
          <w:p w14:paraId="38029DC3" w14:textId="77777777"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6、公司有多少正式员工</w:t>
            </w:r>
          </w:p>
          <w:p w14:paraId="30397ED9" w14:textId="5CC3B890" w:rsidR="006607EF" w:rsidRPr="006607EF"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答：尊敬的投资者，您好！截至2024年末，公司在职员工总数为2,052人。感谢您的关注！</w:t>
            </w:r>
          </w:p>
          <w:p w14:paraId="28C41563" w14:textId="77777777"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7、公司什么时候分红</w:t>
            </w:r>
          </w:p>
          <w:p w14:paraId="34D40748" w14:textId="4831AAF5" w:rsidR="00C1459F" w:rsidRPr="00493527" w:rsidRDefault="006607EF" w:rsidP="006607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6607EF">
              <w:rPr>
                <w:rFonts w:asciiTheme="minorEastAsia" w:hAnsiTheme="minorEastAsia" w:cs="Helvetica" w:hint="eastAsia"/>
                <w:color w:val="000000"/>
                <w:sz w:val="24"/>
                <w:szCs w:val="24"/>
              </w:rPr>
              <w:t>答：尊敬的投资者，您好！公司拟于2024年年度股东会审议通过利润分配方案后2个月内，完成本次利润分配的实施，感谢您的关注！</w:t>
            </w:r>
          </w:p>
        </w:tc>
      </w:tr>
      <w:tr w:rsidR="00EF3B7F" w14:paraId="6A010B38" w14:textId="77777777" w:rsidTr="00A027C4">
        <w:trPr>
          <w:trHeight w:val="122"/>
          <w:jc w:val="center"/>
        </w:trPr>
        <w:tc>
          <w:tcPr>
            <w:tcW w:w="3007" w:type="dxa"/>
            <w:shd w:val="clear" w:color="auto" w:fill="auto"/>
            <w:vAlign w:val="center"/>
          </w:tcPr>
          <w:p w14:paraId="3C1A079A" w14:textId="451856E2" w:rsidR="00EF3B7F" w:rsidRDefault="00EF3B7F"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其他事项</w:t>
            </w:r>
          </w:p>
        </w:tc>
        <w:tc>
          <w:tcPr>
            <w:tcW w:w="6378" w:type="dxa"/>
            <w:shd w:val="clear" w:color="auto" w:fill="auto"/>
          </w:tcPr>
          <w:p w14:paraId="4DA264C7" w14:textId="1E56F635" w:rsidR="00EF3B7F" w:rsidRPr="00EF3B7F" w:rsidRDefault="00E073AA" w:rsidP="00C145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sz w:val="24"/>
                <w:szCs w:val="24"/>
              </w:rPr>
            </w:pPr>
            <w:r>
              <w:rPr>
                <w:rFonts w:ascii="宋体" w:hAnsi="宋体" w:hint="eastAsia"/>
                <w:sz w:val="24"/>
                <w:szCs w:val="24"/>
              </w:rPr>
              <w:t>关于公司</w:t>
            </w:r>
            <w:r w:rsidR="00CA5EBF">
              <w:rPr>
                <w:rFonts w:ascii="宋体" w:hAnsi="宋体" w:hint="eastAsia"/>
                <w:sz w:val="24"/>
                <w:szCs w:val="24"/>
              </w:rPr>
              <w:t>年度</w:t>
            </w:r>
            <w:r>
              <w:rPr>
                <w:rFonts w:ascii="宋体" w:hAnsi="宋体" w:hint="eastAsia"/>
                <w:sz w:val="24"/>
                <w:szCs w:val="24"/>
              </w:rPr>
              <w:t>业绩说明会的</w:t>
            </w:r>
            <w:r w:rsidRPr="00D0580F">
              <w:rPr>
                <w:rFonts w:ascii="宋体" w:hAnsi="宋体"/>
                <w:sz w:val="24"/>
                <w:szCs w:val="24"/>
              </w:rPr>
              <w:t>召开情况及主要内容</w:t>
            </w:r>
            <w:r>
              <w:rPr>
                <w:rFonts w:ascii="宋体" w:hAnsi="宋体" w:hint="eastAsia"/>
                <w:sz w:val="24"/>
                <w:szCs w:val="24"/>
              </w:rPr>
              <w:t>，</w:t>
            </w:r>
            <w:r w:rsidR="00EF3B7F" w:rsidRPr="00D0580F">
              <w:rPr>
                <w:rFonts w:ascii="宋体" w:hAnsi="宋体"/>
                <w:sz w:val="24"/>
                <w:szCs w:val="24"/>
              </w:rPr>
              <w:t>投资者可以通过上海证券报•中国证券网</w:t>
            </w:r>
            <w:r w:rsidR="00EF3B7F">
              <w:rPr>
                <w:rFonts w:ascii="宋体" w:hAnsi="宋体" w:hint="eastAsia"/>
                <w:sz w:val="24"/>
                <w:szCs w:val="24"/>
              </w:rPr>
              <w:t>路演中心</w:t>
            </w:r>
            <w:r w:rsidR="00EF3B7F" w:rsidRPr="00D0580F">
              <w:rPr>
                <w:rFonts w:ascii="宋体" w:hAnsi="宋体"/>
                <w:sz w:val="24"/>
                <w:szCs w:val="24"/>
              </w:rPr>
              <w:t>（http</w:t>
            </w:r>
            <w:r w:rsidR="00424C50">
              <w:rPr>
                <w:rFonts w:ascii="宋体" w:hAnsi="宋体"/>
                <w:sz w:val="24"/>
                <w:szCs w:val="24"/>
              </w:rPr>
              <w:t>s</w:t>
            </w:r>
            <w:r w:rsidR="00EF3B7F" w:rsidRPr="00D0580F">
              <w:rPr>
                <w:rFonts w:ascii="宋体" w:hAnsi="宋体"/>
                <w:sz w:val="24"/>
                <w:szCs w:val="24"/>
              </w:rPr>
              <w:t>://roadshow.cnstock.com/）</w:t>
            </w:r>
            <w:r>
              <w:rPr>
                <w:rFonts w:ascii="宋体" w:hAnsi="宋体" w:hint="eastAsia"/>
                <w:sz w:val="24"/>
                <w:szCs w:val="24"/>
              </w:rPr>
              <w:t>进行</w:t>
            </w:r>
            <w:r w:rsidR="00EF3B7F" w:rsidRPr="00D0580F">
              <w:rPr>
                <w:rFonts w:ascii="宋体" w:hAnsi="宋体"/>
                <w:sz w:val="24"/>
                <w:szCs w:val="24"/>
              </w:rPr>
              <w:t>查看。公司非常感谢各位投资者积极参与本次</w:t>
            </w:r>
            <w:r w:rsidR="00EF3B7F">
              <w:rPr>
                <w:rFonts w:ascii="宋体" w:hAnsi="宋体" w:hint="eastAsia"/>
                <w:sz w:val="24"/>
                <w:szCs w:val="24"/>
              </w:rPr>
              <w:t>业绩</w:t>
            </w:r>
            <w:r w:rsidR="00EF3B7F" w:rsidRPr="00D0580F">
              <w:rPr>
                <w:rFonts w:ascii="宋体" w:hAnsi="宋体"/>
                <w:sz w:val="24"/>
                <w:szCs w:val="24"/>
              </w:rPr>
              <w:t>说明会，并向长期以来关注和支持公司发展并积极提出建议或意见的投资者表示衷心的感谢！</w:t>
            </w:r>
          </w:p>
        </w:tc>
      </w:tr>
      <w:tr w:rsidR="00CD5CAD" w14:paraId="06FBDB4E" w14:textId="77777777" w:rsidTr="00A027C4">
        <w:trPr>
          <w:trHeight w:val="122"/>
          <w:jc w:val="center"/>
        </w:trPr>
        <w:tc>
          <w:tcPr>
            <w:tcW w:w="3007" w:type="dxa"/>
            <w:shd w:val="clear" w:color="auto" w:fill="auto"/>
            <w:vAlign w:val="center"/>
          </w:tcPr>
          <w:p w14:paraId="2FAB94D0"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附件清单（如有）</w:t>
            </w:r>
          </w:p>
        </w:tc>
        <w:tc>
          <w:tcPr>
            <w:tcW w:w="6378" w:type="dxa"/>
            <w:shd w:val="clear" w:color="auto" w:fill="auto"/>
          </w:tcPr>
          <w:p w14:paraId="6478BD1D" w14:textId="4F451C44" w:rsidR="00CD5CAD" w:rsidRDefault="006B025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CD5CAD" w14:paraId="094F3447" w14:textId="77777777" w:rsidTr="00A027C4">
        <w:trPr>
          <w:trHeight w:val="391"/>
          <w:jc w:val="center"/>
        </w:trPr>
        <w:tc>
          <w:tcPr>
            <w:tcW w:w="3007" w:type="dxa"/>
            <w:shd w:val="clear" w:color="auto" w:fill="auto"/>
            <w:vAlign w:val="center"/>
          </w:tcPr>
          <w:p w14:paraId="0718E3AE"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378" w:type="dxa"/>
            <w:shd w:val="clear" w:color="auto" w:fill="auto"/>
            <w:vAlign w:val="center"/>
          </w:tcPr>
          <w:p w14:paraId="60E3415B" w14:textId="6F24084A" w:rsidR="00CD5CAD" w:rsidRDefault="006B0255" w:rsidP="00F338E0">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F1116B">
              <w:rPr>
                <w:rFonts w:ascii="宋体" w:eastAsia="宋体" w:hAnsi="宋体" w:cs="Times New Roman" w:hint="eastAsia"/>
                <w:iCs/>
                <w:sz w:val="24"/>
                <w:szCs w:val="24"/>
              </w:rPr>
              <w:t>5</w:t>
            </w:r>
            <w:r w:rsidR="005F3897">
              <w:rPr>
                <w:rFonts w:ascii="宋体" w:eastAsia="宋体" w:hAnsi="宋体" w:cs="Times New Roman" w:hint="eastAsia"/>
                <w:iCs/>
                <w:sz w:val="24"/>
                <w:szCs w:val="24"/>
              </w:rPr>
              <w:t>年</w:t>
            </w:r>
            <w:r w:rsidR="00F1116B">
              <w:rPr>
                <w:rFonts w:ascii="宋体" w:eastAsia="宋体" w:hAnsi="宋体" w:cs="Times New Roman" w:hint="eastAsia"/>
                <w:iCs/>
                <w:sz w:val="24"/>
                <w:szCs w:val="24"/>
              </w:rPr>
              <w:t>5</w:t>
            </w:r>
            <w:r w:rsidR="005F3897">
              <w:rPr>
                <w:rFonts w:ascii="宋体" w:eastAsia="宋体" w:hAnsi="宋体" w:cs="Times New Roman" w:hint="eastAsia"/>
                <w:iCs/>
                <w:sz w:val="24"/>
                <w:szCs w:val="24"/>
              </w:rPr>
              <w:t>月</w:t>
            </w:r>
            <w:r w:rsidR="006B3747">
              <w:rPr>
                <w:rFonts w:ascii="宋体" w:eastAsia="宋体" w:hAnsi="宋体" w:cs="Times New Roman" w:hint="eastAsia"/>
                <w:iCs/>
                <w:sz w:val="24"/>
                <w:szCs w:val="24"/>
              </w:rPr>
              <w:t>1</w:t>
            </w:r>
            <w:r w:rsidR="00F1116B">
              <w:rPr>
                <w:rFonts w:ascii="宋体" w:eastAsia="宋体" w:hAnsi="宋体" w:cs="Times New Roman" w:hint="eastAsia"/>
                <w:iCs/>
                <w:sz w:val="24"/>
                <w:szCs w:val="24"/>
              </w:rPr>
              <w:t>6</w:t>
            </w:r>
            <w:r w:rsidR="005F3897">
              <w:rPr>
                <w:rFonts w:ascii="宋体" w:eastAsia="宋体" w:hAnsi="宋体" w:cs="Times New Roman" w:hint="eastAsia"/>
                <w:iCs/>
                <w:sz w:val="24"/>
                <w:szCs w:val="24"/>
              </w:rPr>
              <w:t>日</w:t>
            </w:r>
          </w:p>
        </w:tc>
      </w:tr>
    </w:tbl>
    <w:p w14:paraId="2FA56168" w14:textId="77777777" w:rsidR="00E073AA" w:rsidRPr="00E073AA" w:rsidRDefault="00E073AA" w:rsidP="00E073AA"/>
    <w:sectPr w:rsidR="00E073AA" w:rsidRPr="00E07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FB39" w14:textId="77777777" w:rsidR="00982F77" w:rsidRDefault="00982F77" w:rsidP="00F743F0">
      <w:r>
        <w:separator/>
      </w:r>
    </w:p>
  </w:endnote>
  <w:endnote w:type="continuationSeparator" w:id="0">
    <w:p w14:paraId="7F2E981C" w14:textId="77777777" w:rsidR="00982F77" w:rsidRDefault="00982F77"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7E1B" w14:textId="77777777" w:rsidR="00982F77" w:rsidRDefault="00982F77" w:rsidP="00F743F0">
      <w:r>
        <w:separator/>
      </w:r>
    </w:p>
  </w:footnote>
  <w:footnote w:type="continuationSeparator" w:id="0">
    <w:p w14:paraId="07560092" w14:textId="77777777" w:rsidR="00982F77" w:rsidRDefault="00982F77" w:rsidP="00F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4CDF"/>
    <w:multiLevelType w:val="hybridMultilevel"/>
    <w:tmpl w:val="0CE05FB6"/>
    <w:lvl w:ilvl="0" w:tplc="FA74C84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372001B"/>
    <w:multiLevelType w:val="hybridMultilevel"/>
    <w:tmpl w:val="606EB546"/>
    <w:lvl w:ilvl="0" w:tplc="CDA2765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1446286"/>
    <w:multiLevelType w:val="multilevel"/>
    <w:tmpl w:val="01FB1DCA"/>
    <w:lvl w:ilvl="0">
      <w:numFmt w:val="decimal"/>
      <w:lvlText w:val=""/>
      <w:lvlJc w:val="left"/>
      <w:pPr>
        <w:ind w:left="846"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175695">
    <w:abstractNumId w:val="2"/>
  </w:num>
  <w:num w:numId="2" w16cid:durableId="1117338049">
    <w:abstractNumId w:val="1"/>
  </w:num>
  <w:num w:numId="3" w16cid:durableId="31957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774D0"/>
    <w:rsid w:val="00081B36"/>
    <w:rsid w:val="0008260F"/>
    <w:rsid w:val="000828F8"/>
    <w:rsid w:val="00086176"/>
    <w:rsid w:val="00086C90"/>
    <w:rsid w:val="000A65EF"/>
    <w:rsid w:val="000B421D"/>
    <w:rsid w:val="000B6FFD"/>
    <w:rsid w:val="000B73F7"/>
    <w:rsid w:val="000C2F52"/>
    <w:rsid w:val="000E20AA"/>
    <w:rsid w:val="000F6BEB"/>
    <w:rsid w:val="00103C4E"/>
    <w:rsid w:val="00111EF4"/>
    <w:rsid w:val="00113C72"/>
    <w:rsid w:val="00114CEA"/>
    <w:rsid w:val="001221B8"/>
    <w:rsid w:val="00127CBE"/>
    <w:rsid w:val="00130096"/>
    <w:rsid w:val="001304EB"/>
    <w:rsid w:val="0013136A"/>
    <w:rsid w:val="001334C1"/>
    <w:rsid w:val="00136BC5"/>
    <w:rsid w:val="00143A57"/>
    <w:rsid w:val="00144B00"/>
    <w:rsid w:val="00147A92"/>
    <w:rsid w:val="00151B55"/>
    <w:rsid w:val="001672FF"/>
    <w:rsid w:val="001819EF"/>
    <w:rsid w:val="00182D22"/>
    <w:rsid w:val="0018486B"/>
    <w:rsid w:val="00186DBB"/>
    <w:rsid w:val="001965A6"/>
    <w:rsid w:val="001A125C"/>
    <w:rsid w:val="001B00D8"/>
    <w:rsid w:val="001B011E"/>
    <w:rsid w:val="001B508F"/>
    <w:rsid w:val="001B7B58"/>
    <w:rsid w:val="001C7C07"/>
    <w:rsid w:val="001D0BB3"/>
    <w:rsid w:val="001D493D"/>
    <w:rsid w:val="001D5222"/>
    <w:rsid w:val="001D7A5D"/>
    <w:rsid w:val="001E2BC5"/>
    <w:rsid w:val="001E5E64"/>
    <w:rsid w:val="001E7F7C"/>
    <w:rsid w:val="001F2572"/>
    <w:rsid w:val="001F5B62"/>
    <w:rsid w:val="00204300"/>
    <w:rsid w:val="002118DC"/>
    <w:rsid w:val="00214C8F"/>
    <w:rsid w:val="002278FB"/>
    <w:rsid w:val="00232813"/>
    <w:rsid w:val="00234237"/>
    <w:rsid w:val="00234D03"/>
    <w:rsid w:val="00251EF8"/>
    <w:rsid w:val="002525E9"/>
    <w:rsid w:val="0025271B"/>
    <w:rsid w:val="00255B4A"/>
    <w:rsid w:val="00256250"/>
    <w:rsid w:val="00257C92"/>
    <w:rsid w:val="002650F9"/>
    <w:rsid w:val="00267056"/>
    <w:rsid w:val="00271994"/>
    <w:rsid w:val="002739C7"/>
    <w:rsid w:val="00273BE7"/>
    <w:rsid w:val="00273D9E"/>
    <w:rsid w:val="0028148B"/>
    <w:rsid w:val="00286F7B"/>
    <w:rsid w:val="0029285E"/>
    <w:rsid w:val="00293FBB"/>
    <w:rsid w:val="00295236"/>
    <w:rsid w:val="002A15B6"/>
    <w:rsid w:val="002A5EDC"/>
    <w:rsid w:val="002B0AD4"/>
    <w:rsid w:val="002B6E7E"/>
    <w:rsid w:val="002B75F5"/>
    <w:rsid w:val="002C1C3B"/>
    <w:rsid w:val="002C23DD"/>
    <w:rsid w:val="002C3AD1"/>
    <w:rsid w:val="002D15D1"/>
    <w:rsid w:val="002D3753"/>
    <w:rsid w:val="002D48A9"/>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435E4"/>
    <w:rsid w:val="003508D5"/>
    <w:rsid w:val="003524BC"/>
    <w:rsid w:val="0035572A"/>
    <w:rsid w:val="00361241"/>
    <w:rsid w:val="00362CD0"/>
    <w:rsid w:val="00363384"/>
    <w:rsid w:val="0037038A"/>
    <w:rsid w:val="003722F1"/>
    <w:rsid w:val="0037245D"/>
    <w:rsid w:val="00376EB2"/>
    <w:rsid w:val="0038034C"/>
    <w:rsid w:val="00383F03"/>
    <w:rsid w:val="00386F86"/>
    <w:rsid w:val="00397642"/>
    <w:rsid w:val="003A2EB2"/>
    <w:rsid w:val="003B13A4"/>
    <w:rsid w:val="003C0892"/>
    <w:rsid w:val="003D2A88"/>
    <w:rsid w:val="003D2F73"/>
    <w:rsid w:val="003D40E0"/>
    <w:rsid w:val="003D4BF3"/>
    <w:rsid w:val="003D60FF"/>
    <w:rsid w:val="003F2A5A"/>
    <w:rsid w:val="003F2E12"/>
    <w:rsid w:val="003F6D0B"/>
    <w:rsid w:val="00400B90"/>
    <w:rsid w:val="0040142B"/>
    <w:rsid w:val="00404723"/>
    <w:rsid w:val="004106EC"/>
    <w:rsid w:val="00411262"/>
    <w:rsid w:val="00415FC4"/>
    <w:rsid w:val="00420071"/>
    <w:rsid w:val="0042182D"/>
    <w:rsid w:val="00424C50"/>
    <w:rsid w:val="00425BB1"/>
    <w:rsid w:val="00425CF9"/>
    <w:rsid w:val="00432964"/>
    <w:rsid w:val="00433835"/>
    <w:rsid w:val="004630DA"/>
    <w:rsid w:val="00467B9C"/>
    <w:rsid w:val="00470346"/>
    <w:rsid w:val="00472F77"/>
    <w:rsid w:val="00473F91"/>
    <w:rsid w:val="00482D5D"/>
    <w:rsid w:val="004859A7"/>
    <w:rsid w:val="00492D82"/>
    <w:rsid w:val="00493527"/>
    <w:rsid w:val="00495655"/>
    <w:rsid w:val="004A58CB"/>
    <w:rsid w:val="004A626B"/>
    <w:rsid w:val="004B500C"/>
    <w:rsid w:val="004C3E41"/>
    <w:rsid w:val="004C6537"/>
    <w:rsid w:val="004C672C"/>
    <w:rsid w:val="004C6956"/>
    <w:rsid w:val="004D4156"/>
    <w:rsid w:val="004D614E"/>
    <w:rsid w:val="004E25DD"/>
    <w:rsid w:val="004E4CBB"/>
    <w:rsid w:val="004F5C3F"/>
    <w:rsid w:val="00504DF9"/>
    <w:rsid w:val="00507071"/>
    <w:rsid w:val="00510286"/>
    <w:rsid w:val="00521B09"/>
    <w:rsid w:val="005231C6"/>
    <w:rsid w:val="00524D04"/>
    <w:rsid w:val="00534D66"/>
    <w:rsid w:val="0054404C"/>
    <w:rsid w:val="00572A6D"/>
    <w:rsid w:val="00582D78"/>
    <w:rsid w:val="00584526"/>
    <w:rsid w:val="00584D8F"/>
    <w:rsid w:val="00587DAB"/>
    <w:rsid w:val="005905DC"/>
    <w:rsid w:val="00590DC4"/>
    <w:rsid w:val="005917EA"/>
    <w:rsid w:val="005953E9"/>
    <w:rsid w:val="005A0CBE"/>
    <w:rsid w:val="005A17E4"/>
    <w:rsid w:val="005A3CFE"/>
    <w:rsid w:val="005A4D77"/>
    <w:rsid w:val="005A66C7"/>
    <w:rsid w:val="005A68DD"/>
    <w:rsid w:val="005B17EF"/>
    <w:rsid w:val="005B3D04"/>
    <w:rsid w:val="005B628F"/>
    <w:rsid w:val="005C19C5"/>
    <w:rsid w:val="005C3ED9"/>
    <w:rsid w:val="005C6678"/>
    <w:rsid w:val="005D087C"/>
    <w:rsid w:val="005D20DD"/>
    <w:rsid w:val="005D2CAD"/>
    <w:rsid w:val="005E4F20"/>
    <w:rsid w:val="005E5F7A"/>
    <w:rsid w:val="005F2C62"/>
    <w:rsid w:val="005F3897"/>
    <w:rsid w:val="005F7318"/>
    <w:rsid w:val="006016A0"/>
    <w:rsid w:val="006045BD"/>
    <w:rsid w:val="00605119"/>
    <w:rsid w:val="00606A42"/>
    <w:rsid w:val="00615B12"/>
    <w:rsid w:val="00623855"/>
    <w:rsid w:val="00626FB3"/>
    <w:rsid w:val="0063129A"/>
    <w:rsid w:val="006323B5"/>
    <w:rsid w:val="00633AB3"/>
    <w:rsid w:val="00640D0B"/>
    <w:rsid w:val="00642382"/>
    <w:rsid w:val="00643F90"/>
    <w:rsid w:val="00646132"/>
    <w:rsid w:val="0064637F"/>
    <w:rsid w:val="00653A71"/>
    <w:rsid w:val="00655835"/>
    <w:rsid w:val="006607EF"/>
    <w:rsid w:val="00667FB5"/>
    <w:rsid w:val="00672C00"/>
    <w:rsid w:val="00686E4C"/>
    <w:rsid w:val="0069184F"/>
    <w:rsid w:val="0069619A"/>
    <w:rsid w:val="006967B3"/>
    <w:rsid w:val="006A2E11"/>
    <w:rsid w:val="006A3184"/>
    <w:rsid w:val="006B0255"/>
    <w:rsid w:val="006B3747"/>
    <w:rsid w:val="006B758C"/>
    <w:rsid w:val="006D260B"/>
    <w:rsid w:val="006E3B82"/>
    <w:rsid w:val="006E7372"/>
    <w:rsid w:val="006F0E06"/>
    <w:rsid w:val="006F32A2"/>
    <w:rsid w:val="006F438E"/>
    <w:rsid w:val="00701E34"/>
    <w:rsid w:val="007118F2"/>
    <w:rsid w:val="00713A75"/>
    <w:rsid w:val="00733488"/>
    <w:rsid w:val="00733791"/>
    <w:rsid w:val="00735CFE"/>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172CC"/>
    <w:rsid w:val="00820037"/>
    <w:rsid w:val="00821685"/>
    <w:rsid w:val="00827C6C"/>
    <w:rsid w:val="00836E8C"/>
    <w:rsid w:val="008453D5"/>
    <w:rsid w:val="00857E84"/>
    <w:rsid w:val="00873293"/>
    <w:rsid w:val="00875E95"/>
    <w:rsid w:val="008914C8"/>
    <w:rsid w:val="00894406"/>
    <w:rsid w:val="00897070"/>
    <w:rsid w:val="008A120E"/>
    <w:rsid w:val="008A46E3"/>
    <w:rsid w:val="008A765B"/>
    <w:rsid w:val="008B0E40"/>
    <w:rsid w:val="008B4886"/>
    <w:rsid w:val="008C04C9"/>
    <w:rsid w:val="008C4D32"/>
    <w:rsid w:val="008C6B72"/>
    <w:rsid w:val="008C7588"/>
    <w:rsid w:val="008D2B96"/>
    <w:rsid w:val="008D3726"/>
    <w:rsid w:val="008E245B"/>
    <w:rsid w:val="008F5F3A"/>
    <w:rsid w:val="00900BAF"/>
    <w:rsid w:val="00907F5B"/>
    <w:rsid w:val="009108F5"/>
    <w:rsid w:val="0091400E"/>
    <w:rsid w:val="009157EF"/>
    <w:rsid w:val="009224F5"/>
    <w:rsid w:val="00924412"/>
    <w:rsid w:val="0092574C"/>
    <w:rsid w:val="00941808"/>
    <w:rsid w:val="00942951"/>
    <w:rsid w:val="009457DF"/>
    <w:rsid w:val="0095035C"/>
    <w:rsid w:val="009514EA"/>
    <w:rsid w:val="009553B1"/>
    <w:rsid w:val="0096018C"/>
    <w:rsid w:val="00966C22"/>
    <w:rsid w:val="009678BF"/>
    <w:rsid w:val="009776A7"/>
    <w:rsid w:val="00980694"/>
    <w:rsid w:val="00982F77"/>
    <w:rsid w:val="009868C0"/>
    <w:rsid w:val="00991961"/>
    <w:rsid w:val="00991FD3"/>
    <w:rsid w:val="009A7CF9"/>
    <w:rsid w:val="009B4189"/>
    <w:rsid w:val="009C06A4"/>
    <w:rsid w:val="009C4961"/>
    <w:rsid w:val="009C63B1"/>
    <w:rsid w:val="009E0B46"/>
    <w:rsid w:val="009E3D68"/>
    <w:rsid w:val="009F00BC"/>
    <w:rsid w:val="00A027C4"/>
    <w:rsid w:val="00A03AA1"/>
    <w:rsid w:val="00A04996"/>
    <w:rsid w:val="00A05042"/>
    <w:rsid w:val="00A069C6"/>
    <w:rsid w:val="00A10F5B"/>
    <w:rsid w:val="00A16F6F"/>
    <w:rsid w:val="00A31B20"/>
    <w:rsid w:val="00A32B73"/>
    <w:rsid w:val="00A32ED1"/>
    <w:rsid w:val="00A36CB6"/>
    <w:rsid w:val="00A37775"/>
    <w:rsid w:val="00A40825"/>
    <w:rsid w:val="00A41A06"/>
    <w:rsid w:val="00A56101"/>
    <w:rsid w:val="00A57863"/>
    <w:rsid w:val="00A6487E"/>
    <w:rsid w:val="00A70EC0"/>
    <w:rsid w:val="00A71BFD"/>
    <w:rsid w:val="00A76F0C"/>
    <w:rsid w:val="00A84B58"/>
    <w:rsid w:val="00A878CB"/>
    <w:rsid w:val="00A97143"/>
    <w:rsid w:val="00A97D76"/>
    <w:rsid w:val="00AA5E76"/>
    <w:rsid w:val="00AB03BB"/>
    <w:rsid w:val="00AB09D3"/>
    <w:rsid w:val="00AB45D6"/>
    <w:rsid w:val="00AC3AEB"/>
    <w:rsid w:val="00AD237A"/>
    <w:rsid w:val="00AD445E"/>
    <w:rsid w:val="00AD4B08"/>
    <w:rsid w:val="00AD5A84"/>
    <w:rsid w:val="00AE00B6"/>
    <w:rsid w:val="00AE3EE3"/>
    <w:rsid w:val="00AF00A5"/>
    <w:rsid w:val="00AF5A05"/>
    <w:rsid w:val="00AF6EE4"/>
    <w:rsid w:val="00B07508"/>
    <w:rsid w:val="00B120FC"/>
    <w:rsid w:val="00B12278"/>
    <w:rsid w:val="00B27C19"/>
    <w:rsid w:val="00B36A53"/>
    <w:rsid w:val="00B4298C"/>
    <w:rsid w:val="00B446BA"/>
    <w:rsid w:val="00B47853"/>
    <w:rsid w:val="00B57667"/>
    <w:rsid w:val="00B577E9"/>
    <w:rsid w:val="00B61BCB"/>
    <w:rsid w:val="00B67838"/>
    <w:rsid w:val="00B70645"/>
    <w:rsid w:val="00B71447"/>
    <w:rsid w:val="00B73AED"/>
    <w:rsid w:val="00B855F5"/>
    <w:rsid w:val="00B8596B"/>
    <w:rsid w:val="00B87C18"/>
    <w:rsid w:val="00B922C8"/>
    <w:rsid w:val="00B948F2"/>
    <w:rsid w:val="00B95F5D"/>
    <w:rsid w:val="00BA62D1"/>
    <w:rsid w:val="00BB20B3"/>
    <w:rsid w:val="00BC233C"/>
    <w:rsid w:val="00BD31DF"/>
    <w:rsid w:val="00BD7710"/>
    <w:rsid w:val="00BE0789"/>
    <w:rsid w:val="00BE20BB"/>
    <w:rsid w:val="00BE277C"/>
    <w:rsid w:val="00BE54C4"/>
    <w:rsid w:val="00BE5D9C"/>
    <w:rsid w:val="00BF1133"/>
    <w:rsid w:val="00BF1BE5"/>
    <w:rsid w:val="00BF2986"/>
    <w:rsid w:val="00C001F3"/>
    <w:rsid w:val="00C032AD"/>
    <w:rsid w:val="00C104B8"/>
    <w:rsid w:val="00C1459F"/>
    <w:rsid w:val="00C1636B"/>
    <w:rsid w:val="00C17997"/>
    <w:rsid w:val="00C207C2"/>
    <w:rsid w:val="00C26B1C"/>
    <w:rsid w:val="00C312F9"/>
    <w:rsid w:val="00C32714"/>
    <w:rsid w:val="00C33DD5"/>
    <w:rsid w:val="00C37AAB"/>
    <w:rsid w:val="00C404FD"/>
    <w:rsid w:val="00C40B1A"/>
    <w:rsid w:val="00C42788"/>
    <w:rsid w:val="00C47614"/>
    <w:rsid w:val="00C47B3C"/>
    <w:rsid w:val="00C5254A"/>
    <w:rsid w:val="00C52F40"/>
    <w:rsid w:val="00C531CC"/>
    <w:rsid w:val="00C55E93"/>
    <w:rsid w:val="00C56171"/>
    <w:rsid w:val="00C70DF2"/>
    <w:rsid w:val="00C7174C"/>
    <w:rsid w:val="00C8537E"/>
    <w:rsid w:val="00C860DF"/>
    <w:rsid w:val="00C91519"/>
    <w:rsid w:val="00C9168C"/>
    <w:rsid w:val="00C91FD9"/>
    <w:rsid w:val="00C93AAF"/>
    <w:rsid w:val="00C951AA"/>
    <w:rsid w:val="00CA5EBF"/>
    <w:rsid w:val="00CA746C"/>
    <w:rsid w:val="00CC092E"/>
    <w:rsid w:val="00CC13EE"/>
    <w:rsid w:val="00CC4FD6"/>
    <w:rsid w:val="00CC6538"/>
    <w:rsid w:val="00CC78CC"/>
    <w:rsid w:val="00CD419D"/>
    <w:rsid w:val="00CD5CAD"/>
    <w:rsid w:val="00CD65D6"/>
    <w:rsid w:val="00CD66E0"/>
    <w:rsid w:val="00CE1C22"/>
    <w:rsid w:val="00CE6D72"/>
    <w:rsid w:val="00CF6F6C"/>
    <w:rsid w:val="00D100A7"/>
    <w:rsid w:val="00D12BD7"/>
    <w:rsid w:val="00D13CFA"/>
    <w:rsid w:val="00D170E1"/>
    <w:rsid w:val="00D208A4"/>
    <w:rsid w:val="00D327C1"/>
    <w:rsid w:val="00D37CB6"/>
    <w:rsid w:val="00D40C13"/>
    <w:rsid w:val="00D41E36"/>
    <w:rsid w:val="00D5168E"/>
    <w:rsid w:val="00D5622E"/>
    <w:rsid w:val="00D60998"/>
    <w:rsid w:val="00D612F5"/>
    <w:rsid w:val="00D732AC"/>
    <w:rsid w:val="00D7427C"/>
    <w:rsid w:val="00D76F2A"/>
    <w:rsid w:val="00D84DF8"/>
    <w:rsid w:val="00D86C37"/>
    <w:rsid w:val="00D87601"/>
    <w:rsid w:val="00D925C1"/>
    <w:rsid w:val="00D93D53"/>
    <w:rsid w:val="00D96FB9"/>
    <w:rsid w:val="00DA4962"/>
    <w:rsid w:val="00DA5894"/>
    <w:rsid w:val="00DA62AB"/>
    <w:rsid w:val="00DB1D3C"/>
    <w:rsid w:val="00DD2242"/>
    <w:rsid w:val="00DD27C7"/>
    <w:rsid w:val="00DD7444"/>
    <w:rsid w:val="00DE31A5"/>
    <w:rsid w:val="00DE7F6D"/>
    <w:rsid w:val="00DF399C"/>
    <w:rsid w:val="00E0172D"/>
    <w:rsid w:val="00E073AA"/>
    <w:rsid w:val="00E07C47"/>
    <w:rsid w:val="00E24E41"/>
    <w:rsid w:val="00E261FC"/>
    <w:rsid w:val="00E32A31"/>
    <w:rsid w:val="00E46CAA"/>
    <w:rsid w:val="00E53347"/>
    <w:rsid w:val="00E53783"/>
    <w:rsid w:val="00E61A61"/>
    <w:rsid w:val="00E64488"/>
    <w:rsid w:val="00E668C5"/>
    <w:rsid w:val="00E74FF3"/>
    <w:rsid w:val="00E7525E"/>
    <w:rsid w:val="00E803AB"/>
    <w:rsid w:val="00E85EA6"/>
    <w:rsid w:val="00E93DA5"/>
    <w:rsid w:val="00EA3651"/>
    <w:rsid w:val="00EA6288"/>
    <w:rsid w:val="00EB419C"/>
    <w:rsid w:val="00EC10E4"/>
    <w:rsid w:val="00EC1ED4"/>
    <w:rsid w:val="00EC28FD"/>
    <w:rsid w:val="00EC6C18"/>
    <w:rsid w:val="00ED3AB2"/>
    <w:rsid w:val="00ED53EA"/>
    <w:rsid w:val="00EE02A6"/>
    <w:rsid w:val="00EE1697"/>
    <w:rsid w:val="00EE16DD"/>
    <w:rsid w:val="00EE26CD"/>
    <w:rsid w:val="00EE7C85"/>
    <w:rsid w:val="00EF3B7F"/>
    <w:rsid w:val="00EF6547"/>
    <w:rsid w:val="00F06B8F"/>
    <w:rsid w:val="00F1116B"/>
    <w:rsid w:val="00F1256C"/>
    <w:rsid w:val="00F142F3"/>
    <w:rsid w:val="00F32FC6"/>
    <w:rsid w:val="00F338E0"/>
    <w:rsid w:val="00F42E00"/>
    <w:rsid w:val="00F50730"/>
    <w:rsid w:val="00F50784"/>
    <w:rsid w:val="00F50F83"/>
    <w:rsid w:val="00F51380"/>
    <w:rsid w:val="00F5385A"/>
    <w:rsid w:val="00F60682"/>
    <w:rsid w:val="00F6394E"/>
    <w:rsid w:val="00F66E15"/>
    <w:rsid w:val="00F743F0"/>
    <w:rsid w:val="00F744EC"/>
    <w:rsid w:val="00F74675"/>
    <w:rsid w:val="00F76634"/>
    <w:rsid w:val="00F870FA"/>
    <w:rsid w:val="00F87C66"/>
    <w:rsid w:val="00F91F64"/>
    <w:rsid w:val="00F93AD8"/>
    <w:rsid w:val="00F9738B"/>
    <w:rsid w:val="00FA3339"/>
    <w:rsid w:val="00FA56AE"/>
    <w:rsid w:val="00FB28D9"/>
    <w:rsid w:val="00FB28F5"/>
    <w:rsid w:val="00FB4A0F"/>
    <w:rsid w:val="00FC12C0"/>
    <w:rsid w:val="00FC19DF"/>
    <w:rsid w:val="00FC2937"/>
    <w:rsid w:val="00FC55FE"/>
    <w:rsid w:val="00FD225E"/>
    <w:rsid w:val="00FE034D"/>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D683"/>
  <w15:docId w15:val="{F66345C7-CF2B-475E-9D46-68953461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189"/>
    <w:pPr>
      <w:widowControl w:val="0"/>
      <w:jc w:val="both"/>
    </w:pPr>
    <w:rPr>
      <w:kern w:val="2"/>
      <w:sz w:val="21"/>
      <w:szCs w:val="22"/>
    </w:rPr>
  </w:style>
  <w:style w:type="paragraph" w:styleId="3">
    <w:name w:val="heading 3"/>
    <w:basedOn w:val="a"/>
    <w:next w:val="a"/>
    <w:link w:val="30"/>
    <w:uiPriority w:val="9"/>
    <w:unhideWhenUsed/>
    <w:qFormat/>
    <w:rsid w:val="000E20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customStyle="1" w:styleId="TableParagraph">
    <w:name w:val="Table Paragraph"/>
    <w:basedOn w:val="a"/>
    <w:uiPriority w:val="1"/>
    <w:qFormat/>
    <w:rsid w:val="006B0255"/>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rsid w:val="000E20AA"/>
    <w:rPr>
      <w:b/>
      <w:bCs/>
      <w:kern w:val="2"/>
      <w:sz w:val="32"/>
      <w:szCs w:val="32"/>
    </w:rPr>
  </w:style>
  <w:style w:type="paragraph" w:styleId="HTML">
    <w:name w:val="HTML Preformatted"/>
    <w:basedOn w:val="a"/>
    <w:link w:val="HTML0"/>
    <w:uiPriority w:val="99"/>
    <w:unhideWhenUsed/>
    <w:rsid w:val="00B714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71447"/>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490">
      <w:bodyDiv w:val="1"/>
      <w:marLeft w:val="0"/>
      <w:marRight w:val="0"/>
      <w:marTop w:val="0"/>
      <w:marBottom w:val="0"/>
      <w:divBdr>
        <w:top w:val="none" w:sz="0" w:space="0" w:color="auto"/>
        <w:left w:val="none" w:sz="0" w:space="0" w:color="auto"/>
        <w:bottom w:val="none" w:sz="0" w:space="0" w:color="auto"/>
        <w:right w:val="none" w:sz="0" w:space="0" w:color="auto"/>
      </w:divBdr>
    </w:div>
    <w:div w:id="62608569">
      <w:bodyDiv w:val="1"/>
      <w:marLeft w:val="0"/>
      <w:marRight w:val="0"/>
      <w:marTop w:val="0"/>
      <w:marBottom w:val="0"/>
      <w:divBdr>
        <w:top w:val="none" w:sz="0" w:space="0" w:color="auto"/>
        <w:left w:val="none" w:sz="0" w:space="0" w:color="auto"/>
        <w:bottom w:val="none" w:sz="0" w:space="0" w:color="auto"/>
        <w:right w:val="none" w:sz="0" w:space="0" w:color="auto"/>
      </w:divBdr>
    </w:div>
    <w:div w:id="90706873">
      <w:bodyDiv w:val="1"/>
      <w:marLeft w:val="0"/>
      <w:marRight w:val="0"/>
      <w:marTop w:val="0"/>
      <w:marBottom w:val="0"/>
      <w:divBdr>
        <w:top w:val="none" w:sz="0" w:space="0" w:color="auto"/>
        <w:left w:val="none" w:sz="0" w:space="0" w:color="auto"/>
        <w:bottom w:val="none" w:sz="0" w:space="0" w:color="auto"/>
        <w:right w:val="none" w:sz="0" w:space="0" w:color="auto"/>
      </w:divBdr>
    </w:div>
    <w:div w:id="223029524">
      <w:bodyDiv w:val="1"/>
      <w:marLeft w:val="0"/>
      <w:marRight w:val="0"/>
      <w:marTop w:val="0"/>
      <w:marBottom w:val="0"/>
      <w:divBdr>
        <w:top w:val="none" w:sz="0" w:space="0" w:color="auto"/>
        <w:left w:val="none" w:sz="0" w:space="0" w:color="auto"/>
        <w:bottom w:val="none" w:sz="0" w:space="0" w:color="auto"/>
        <w:right w:val="none" w:sz="0" w:space="0" w:color="auto"/>
      </w:divBdr>
    </w:div>
    <w:div w:id="303124722">
      <w:bodyDiv w:val="1"/>
      <w:marLeft w:val="0"/>
      <w:marRight w:val="0"/>
      <w:marTop w:val="0"/>
      <w:marBottom w:val="0"/>
      <w:divBdr>
        <w:top w:val="none" w:sz="0" w:space="0" w:color="auto"/>
        <w:left w:val="none" w:sz="0" w:space="0" w:color="auto"/>
        <w:bottom w:val="none" w:sz="0" w:space="0" w:color="auto"/>
        <w:right w:val="none" w:sz="0" w:space="0" w:color="auto"/>
      </w:divBdr>
    </w:div>
    <w:div w:id="325865493">
      <w:bodyDiv w:val="1"/>
      <w:marLeft w:val="0"/>
      <w:marRight w:val="0"/>
      <w:marTop w:val="0"/>
      <w:marBottom w:val="0"/>
      <w:divBdr>
        <w:top w:val="none" w:sz="0" w:space="0" w:color="auto"/>
        <w:left w:val="none" w:sz="0" w:space="0" w:color="auto"/>
        <w:bottom w:val="none" w:sz="0" w:space="0" w:color="auto"/>
        <w:right w:val="none" w:sz="0" w:space="0" w:color="auto"/>
      </w:divBdr>
    </w:div>
    <w:div w:id="365981939">
      <w:bodyDiv w:val="1"/>
      <w:marLeft w:val="0"/>
      <w:marRight w:val="0"/>
      <w:marTop w:val="0"/>
      <w:marBottom w:val="0"/>
      <w:divBdr>
        <w:top w:val="none" w:sz="0" w:space="0" w:color="auto"/>
        <w:left w:val="none" w:sz="0" w:space="0" w:color="auto"/>
        <w:bottom w:val="none" w:sz="0" w:space="0" w:color="auto"/>
        <w:right w:val="none" w:sz="0" w:space="0" w:color="auto"/>
      </w:divBdr>
    </w:div>
    <w:div w:id="508101113">
      <w:bodyDiv w:val="1"/>
      <w:marLeft w:val="0"/>
      <w:marRight w:val="0"/>
      <w:marTop w:val="0"/>
      <w:marBottom w:val="0"/>
      <w:divBdr>
        <w:top w:val="none" w:sz="0" w:space="0" w:color="auto"/>
        <w:left w:val="none" w:sz="0" w:space="0" w:color="auto"/>
        <w:bottom w:val="none" w:sz="0" w:space="0" w:color="auto"/>
        <w:right w:val="none" w:sz="0" w:space="0" w:color="auto"/>
      </w:divBdr>
    </w:div>
    <w:div w:id="598411547">
      <w:bodyDiv w:val="1"/>
      <w:marLeft w:val="0"/>
      <w:marRight w:val="0"/>
      <w:marTop w:val="0"/>
      <w:marBottom w:val="0"/>
      <w:divBdr>
        <w:top w:val="none" w:sz="0" w:space="0" w:color="auto"/>
        <w:left w:val="none" w:sz="0" w:space="0" w:color="auto"/>
        <w:bottom w:val="none" w:sz="0" w:space="0" w:color="auto"/>
        <w:right w:val="none" w:sz="0" w:space="0" w:color="auto"/>
      </w:divBdr>
    </w:div>
    <w:div w:id="619262995">
      <w:bodyDiv w:val="1"/>
      <w:marLeft w:val="0"/>
      <w:marRight w:val="0"/>
      <w:marTop w:val="0"/>
      <w:marBottom w:val="0"/>
      <w:divBdr>
        <w:top w:val="none" w:sz="0" w:space="0" w:color="auto"/>
        <w:left w:val="none" w:sz="0" w:space="0" w:color="auto"/>
        <w:bottom w:val="none" w:sz="0" w:space="0" w:color="auto"/>
        <w:right w:val="none" w:sz="0" w:space="0" w:color="auto"/>
      </w:divBdr>
    </w:div>
    <w:div w:id="682516092">
      <w:bodyDiv w:val="1"/>
      <w:marLeft w:val="0"/>
      <w:marRight w:val="0"/>
      <w:marTop w:val="0"/>
      <w:marBottom w:val="0"/>
      <w:divBdr>
        <w:top w:val="none" w:sz="0" w:space="0" w:color="auto"/>
        <w:left w:val="none" w:sz="0" w:space="0" w:color="auto"/>
        <w:bottom w:val="none" w:sz="0" w:space="0" w:color="auto"/>
        <w:right w:val="none" w:sz="0" w:space="0" w:color="auto"/>
      </w:divBdr>
    </w:div>
    <w:div w:id="742803468">
      <w:bodyDiv w:val="1"/>
      <w:marLeft w:val="0"/>
      <w:marRight w:val="0"/>
      <w:marTop w:val="0"/>
      <w:marBottom w:val="0"/>
      <w:divBdr>
        <w:top w:val="none" w:sz="0" w:space="0" w:color="auto"/>
        <w:left w:val="none" w:sz="0" w:space="0" w:color="auto"/>
        <w:bottom w:val="none" w:sz="0" w:space="0" w:color="auto"/>
        <w:right w:val="none" w:sz="0" w:space="0" w:color="auto"/>
      </w:divBdr>
    </w:div>
    <w:div w:id="766657761">
      <w:bodyDiv w:val="1"/>
      <w:marLeft w:val="0"/>
      <w:marRight w:val="0"/>
      <w:marTop w:val="0"/>
      <w:marBottom w:val="0"/>
      <w:divBdr>
        <w:top w:val="none" w:sz="0" w:space="0" w:color="auto"/>
        <w:left w:val="none" w:sz="0" w:space="0" w:color="auto"/>
        <w:bottom w:val="none" w:sz="0" w:space="0" w:color="auto"/>
        <w:right w:val="none" w:sz="0" w:space="0" w:color="auto"/>
      </w:divBdr>
    </w:div>
    <w:div w:id="864713243">
      <w:bodyDiv w:val="1"/>
      <w:marLeft w:val="0"/>
      <w:marRight w:val="0"/>
      <w:marTop w:val="0"/>
      <w:marBottom w:val="0"/>
      <w:divBdr>
        <w:top w:val="none" w:sz="0" w:space="0" w:color="auto"/>
        <w:left w:val="none" w:sz="0" w:space="0" w:color="auto"/>
        <w:bottom w:val="none" w:sz="0" w:space="0" w:color="auto"/>
        <w:right w:val="none" w:sz="0" w:space="0" w:color="auto"/>
      </w:divBdr>
    </w:div>
    <w:div w:id="980767860">
      <w:bodyDiv w:val="1"/>
      <w:marLeft w:val="0"/>
      <w:marRight w:val="0"/>
      <w:marTop w:val="0"/>
      <w:marBottom w:val="0"/>
      <w:divBdr>
        <w:top w:val="none" w:sz="0" w:space="0" w:color="auto"/>
        <w:left w:val="none" w:sz="0" w:space="0" w:color="auto"/>
        <w:bottom w:val="none" w:sz="0" w:space="0" w:color="auto"/>
        <w:right w:val="none" w:sz="0" w:space="0" w:color="auto"/>
      </w:divBdr>
    </w:div>
    <w:div w:id="1024475761">
      <w:bodyDiv w:val="1"/>
      <w:marLeft w:val="0"/>
      <w:marRight w:val="0"/>
      <w:marTop w:val="0"/>
      <w:marBottom w:val="0"/>
      <w:divBdr>
        <w:top w:val="none" w:sz="0" w:space="0" w:color="auto"/>
        <w:left w:val="none" w:sz="0" w:space="0" w:color="auto"/>
        <w:bottom w:val="none" w:sz="0" w:space="0" w:color="auto"/>
        <w:right w:val="none" w:sz="0" w:space="0" w:color="auto"/>
      </w:divBdr>
    </w:div>
    <w:div w:id="1064598283">
      <w:bodyDiv w:val="1"/>
      <w:marLeft w:val="0"/>
      <w:marRight w:val="0"/>
      <w:marTop w:val="0"/>
      <w:marBottom w:val="0"/>
      <w:divBdr>
        <w:top w:val="none" w:sz="0" w:space="0" w:color="auto"/>
        <w:left w:val="none" w:sz="0" w:space="0" w:color="auto"/>
        <w:bottom w:val="none" w:sz="0" w:space="0" w:color="auto"/>
        <w:right w:val="none" w:sz="0" w:space="0" w:color="auto"/>
      </w:divBdr>
    </w:div>
    <w:div w:id="1225796564">
      <w:bodyDiv w:val="1"/>
      <w:marLeft w:val="0"/>
      <w:marRight w:val="0"/>
      <w:marTop w:val="0"/>
      <w:marBottom w:val="0"/>
      <w:divBdr>
        <w:top w:val="none" w:sz="0" w:space="0" w:color="auto"/>
        <w:left w:val="none" w:sz="0" w:space="0" w:color="auto"/>
        <w:bottom w:val="none" w:sz="0" w:space="0" w:color="auto"/>
        <w:right w:val="none" w:sz="0" w:space="0" w:color="auto"/>
      </w:divBdr>
    </w:div>
    <w:div w:id="1280455927">
      <w:bodyDiv w:val="1"/>
      <w:marLeft w:val="0"/>
      <w:marRight w:val="0"/>
      <w:marTop w:val="0"/>
      <w:marBottom w:val="0"/>
      <w:divBdr>
        <w:top w:val="none" w:sz="0" w:space="0" w:color="auto"/>
        <w:left w:val="none" w:sz="0" w:space="0" w:color="auto"/>
        <w:bottom w:val="none" w:sz="0" w:space="0" w:color="auto"/>
        <w:right w:val="none" w:sz="0" w:space="0" w:color="auto"/>
      </w:divBdr>
    </w:div>
    <w:div w:id="1298225274">
      <w:bodyDiv w:val="1"/>
      <w:marLeft w:val="0"/>
      <w:marRight w:val="0"/>
      <w:marTop w:val="0"/>
      <w:marBottom w:val="0"/>
      <w:divBdr>
        <w:top w:val="none" w:sz="0" w:space="0" w:color="auto"/>
        <w:left w:val="none" w:sz="0" w:space="0" w:color="auto"/>
        <w:bottom w:val="none" w:sz="0" w:space="0" w:color="auto"/>
        <w:right w:val="none" w:sz="0" w:space="0" w:color="auto"/>
      </w:divBdr>
    </w:div>
    <w:div w:id="1304047754">
      <w:bodyDiv w:val="1"/>
      <w:marLeft w:val="0"/>
      <w:marRight w:val="0"/>
      <w:marTop w:val="0"/>
      <w:marBottom w:val="0"/>
      <w:divBdr>
        <w:top w:val="none" w:sz="0" w:space="0" w:color="auto"/>
        <w:left w:val="none" w:sz="0" w:space="0" w:color="auto"/>
        <w:bottom w:val="none" w:sz="0" w:space="0" w:color="auto"/>
        <w:right w:val="none" w:sz="0" w:space="0" w:color="auto"/>
      </w:divBdr>
    </w:div>
    <w:div w:id="1312949583">
      <w:bodyDiv w:val="1"/>
      <w:marLeft w:val="0"/>
      <w:marRight w:val="0"/>
      <w:marTop w:val="0"/>
      <w:marBottom w:val="0"/>
      <w:divBdr>
        <w:top w:val="none" w:sz="0" w:space="0" w:color="auto"/>
        <w:left w:val="none" w:sz="0" w:space="0" w:color="auto"/>
        <w:bottom w:val="none" w:sz="0" w:space="0" w:color="auto"/>
        <w:right w:val="none" w:sz="0" w:space="0" w:color="auto"/>
      </w:divBdr>
    </w:div>
    <w:div w:id="1323196664">
      <w:bodyDiv w:val="1"/>
      <w:marLeft w:val="0"/>
      <w:marRight w:val="0"/>
      <w:marTop w:val="0"/>
      <w:marBottom w:val="0"/>
      <w:divBdr>
        <w:top w:val="none" w:sz="0" w:space="0" w:color="auto"/>
        <w:left w:val="none" w:sz="0" w:space="0" w:color="auto"/>
        <w:bottom w:val="none" w:sz="0" w:space="0" w:color="auto"/>
        <w:right w:val="none" w:sz="0" w:space="0" w:color="auto"/>
      </w:divBdr>
    </w:div>
    <w:div w:id="1357579913">
      <w:bodyDiv w:val="1"/>
      <w:marLeft w:val="0"/>
      <w:marRight w:val="0"/>
      <w:marTop w:val="0"/>
      <w:marBottom w:val="0"/>
      <w:divBdr>
        <w:top w:val="none" w:sz="0" w:space="0" w:color="auto"/>
        <w:left w:val="none" w:sz="0" w:space="0" w:color="auto"/>
        <w:bottom w:val="none" w:sz="0" w:space="0" w:color="auto"/>
        <w:right w:val="none" w:sz="0" w:space="0" w:color="auto"/>
      </w:divBdr>
    </w:div>
    <w:div w:id="1446608333">
      <w:bodyDiv w:val="1"/>
      <w:marLeft w:val="0"/>
      <w:marRight w:val="0"/>
      <w:marTop w:val="0"/>
      <w:marBottom w:val="0"/>
      <w:divBdr>
        <w:top w:val="none" w:sz="0" w:space="0" w:color="auto"/>
        <w:left w:val="none" w:sz="0" w:space="0" w:color="auto"/>
        <w:bottom w:val="none" w:sz="0" w:space="0" w:color="auto"/>
        <w:right w:val="none" w:sz="0" w:space="0" w:color="auto"/>
      </w:divBdr>
    </w:div>
    <w:div w:id="1760908519">
      <w:bodyDiv w:val="1"/>
      <w:marLeft w:val="0"/>
      <w:marRight w:val="0"/>
      <w:marTop w:val="0"/>
      <w:marBottom w:val="0"/>
      <w:divBdr>
        <w:top w:val="none" w:sz="0" w:space="0" w:color="auto"/>
        <w:left w:val="none" w:sz="0" w:space="0" w:color="auto"/>
        <w:bottom w:val="none" w:sz="0" w:space="0" w:color="auto"/>
        <w:right w:val="none" w:sz="0" w:space="0" w:color="auto"/>
      </w:divBdr>
    </w:div>
    <w:div w:id="1833183458">
      <w:bodyDiv w:val="1"/>
      <w:marLeft w:val="0"/>
      <w:marRight w:val="0"/>
      <w:marTop w:val="0"/>
      <w:marBottom w:val="0"/>
      <w:divBdr>
        <w:top w:val="none" w:sz="0" w:space="0" w:color="auto"/>
        <w:left w:val="none" w:sz="0" w:space="0" w:color="auto"/>
        <w:bottom w:val="none" w:sz="0" w:space="0" w:color="auto"/>
        <w:right w:val="none" w:sz="0" w:space="0" w:color="auto"/>
      </w:divBdr>
    </w:div>
    <w:div w:id="1856922950">
      <w:bodyDiv w:val="1"/>
      <w:marLeft w:val="0"/>
      <w:marRight w:val="0"/>
      <w:marTop w:val="0"/>
      <w:marBottom w:val="0"/>
      <w:divBdr>
        <w:top w:val="none" w:sz="0" w:space="0" w:color="auto"/>
        <w:left w:val="none" w:sz="0" w:space="0" w:color="auto"/>
        <w:bottom w:val="none" w:sz="0" w:space="0" w:color="auto"/>
        <w:right w:val="none" w:sz="0" w:space="0" w:color="auto"/>
      </w:divBdr>
    </w:div>
    <w:div w:id="1991865067">
      <w:bodyDiv w:val="1"/>
      <w:marLeft w:val="0"/>
      <w:marRight w:val="0"/>
      <w:marTop w:val="0"/>
      <w:marBottom w:val="0"/>
      <w:divBdr>
        <w:top w:val="none" w:sz="0" w:space="0" w:color="auto"/>
        <w:left w:val="none" w:sz="0" w:space="0" w:color="auto"/>
        <w:bottom w:val="none" w:sz="0" w:space="0" w:color="auto"/>
        <w:right w:val="none" w:sz="0" w:space="0" w:color="auto"/>
      </w:divBdr>
      <w:divsChild>
        <w:div w:id="1035887778">
          <w:marLeft w:val="0"/>
          <w:marRight w:val="0"/>
          <w:marTop w:val="0"/>
          <w:marBottom w:val="0"/>
          <w:divBdr>
            <w:top w:val="none" w:sz="0" w:space="0" w:color="auto"/>
            <w:left w:val="none" w:sz="0" w:space="0" w:color="auto"/>
            <w:bottom w:val="none" w:sz="0" w:space="0" w:color="auto"/>
            <w:right w:val="none" w:sz="0" w:space="0" w:color="auto"/>
          </w:divBdr>
          <w:divsChild>
            <w:div w:id="126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838">
      <w:bodyDiv w:val="1"/>
      <w:marLeft w:val="0"/>
      <w:marRight w:val="0"/>
      <w:marTop w:val="0"/>
      <w:marBottom w:val="0"/>
      <w:divBdr>
        <w:top w:val="none" w:sz="0" w:space="0" w:color="auto"/>
        <w:left w:val="none" w:sz="0" w:space="0" w:color="auto"/>
        <w:bottom w:val="none" w:sz="0" w:space="0" w:color="auto"/>
        <w:right w:val="none" w:sz="0" w:space="0" w:color="auto"/>
      </w:divBdr>
    </w:div>
    <w:div w:id="203306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30D140-AED4-4B6D-B954-E99FEA3FE8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Pages>
  <Words>855</Words>
  <Characters>934</Characters>
  <Application>Microsoft Office Word</Application>
  <DocSecurity>0</DocSecurity>
  <Lines>51</Lines>
  <Paragraphs>49</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ma</cp:lastModifiedBy>
  <cp:revision>41</cp:revision>
  <dcterms:created xsi:type="dcterms:W3CDTF">2021-08-25T08:39:00Z</dcterms:created>
  <dcterms:modified xsi:type="dcterms:W3CDTF">2025-05-16T09:11:00Z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