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48E5C7A1" w:rsidR="00C856A0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8353B9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：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3F0571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  <w:r w:rsidRPr="0003233C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0323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2C143C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414F04">
        <w:rPr>
          <w:rFonts w:ascii="Times New Roman" w:eastAsia="宋体" w:hAnsi="Times New Roman"/>
          <w:color w:val="000000" w:themeColor="text1"/>
          <w:sz w:val="24"/>
          <w:szCs w:val="24"/>
        </w:rPr>
        <w:t>5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972"/>
        <w:gridCol w:w="5324"/>
      </w:tblGrid>
      <w:tr w:rsidR="003D068E" w14:paraId="1238502C" w14:textId="77777777" w:rsidTr="003D068E">
        <w:tc>
          <w:tcPr>
            <w:tcW w:w="2972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324" w:type="dxa"/>
          </w:tcPr>
          <w:p w14:paraId="314EEAED" w14:textId="7D591017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□业绩说明会</w:t>
            </w:r>
          </w:p>
          <w:p w14:paraId="071321D8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3D068E">
        <w:tc>
          <w:tcPr>
            <w:tcW w:w="2972" w:type="dxa"/>
          </w:tcPr>
          <w:p w14:paraId="156873BD" w14:textId="34ABA6EF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参与单位名称</w:t>
            </w:r>
          </w:p>
        </w:tc>
        <w:tc>
          <w:tcPr>
            <w:tcW w:w="5324" w:type="dxa"/>
          </w:tcPr>
          <w:p w14:paraId="632CE5A3" w14:textId="254C4C5F" w:rsidR="003D068E" w:rsidRDefault="00414F04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财通基金、聚鸣投资、南土资产、交银施罗德</w:t>
            </w:r>
          </w:p>
        </w:tc>
      </w:tr>
      <w:tr w:rsidR="003D068E" w14:paraId="13C3F6F0" w14:textId="77777777" w:rsidTr="003D068E">
        <w:tc>
          <w:tcPr>
            <w:tcW w:w="2972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324" w:type="dxa"/>
          </w:tcPr>
          <w:p w14:paraId="34A40797" w14:textId="2416535E" w:rsidR="003D068E" w:rsidRDefault="00E51C53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2C143C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2C143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0</w:t>
            </w:r>
            <w:r w:rsidR="003D6D10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414F0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414F0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D068E" w14:paraId="5D70B021" w14:textId="77777777" w:rsidTr="003D068E">
        <w:tc>
          <w:tcPr>
            <w:tcW w:w="2972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324" w:type="dxa"/>
          </w:tcPr>
          <w:p w14:paraId="708FF32B" w14:textId="1794A96F" w:rsidR="003D068E" w:rsidRDefault="006042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公司会议室</w:t>
            </w:r>
          </w:p>
        </w:tc>
      </w:tr>
      <w:tr w:rsidR="003D068E" w14:paraId="6360C217" w14:textId="77777777" w:rsidTr="003D068E">
        <w:tc>
          <w:tcPr>
            <w:tcW w:w="2972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324" w:type="dxa"/>
          </w:tcPr>
          <w:p w14:paraId="78515618" w14:textId="078900D0" w:rsidR="003D068E" w:rsidRDefault="006042A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崔龙峰、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朱磊、尤家康</w:t>
            </w:r>
          </w:p>
        </w:tc>
      </w:tr>
      <w:tr w:rsidR="003D068E" w14:paraId="7CE51FBA" w14:textId="77777777" w:rsidTr="003D068E">
        <w:tc>
          <w:tcPr>
            <w:tcW w:w="2972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324" w:type="dxa"/>
          </w:tcPr>
          <w:p w14:paraId="1171885D" w14:textId="53063981" w:rsidR="006042A6" w:rsidRDefault="0091608E" w:rsidP="003D6D1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主要交流问题</w:t>
            </w:r>
          </w:p>
          <w:p w14:paraId="419551D5" w14:textId="609880BB" w:rsidR="00AD2357" w:rsidRDefault="00AD2357" w:rsidP="00DA2A1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公司的储氢系统业务目前进展如何？</w:t>
            </w:r>
          </w:p>
          <w:p w14:paraId="5527CD22" w14:textId="3A27EB26" w:rsidR="00AD2357" w:rsidRDefault="00AD2357" w:rsidP="00AD2357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公司持续拓展燃料电池储氢系统领域新客户、新市场，同时聚焦大容积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型储氢瓶、细长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IV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型储氢瓶的研发与试制工作，全面掌握了吹塑、注塑焊接多种气瓶内胆成型工艺，产品性能达到行业先进水平。在储氢系统阀门的研发方面，公司自主研发的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35MPa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和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瓶口阀、减压阀、加氢口等产品已完成认证，部分产品小批量推向市场，其中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70MPa</w:t>
            </w:r>
            <w:r w:rsidRPr="00AD235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的瓶口阀是国内首个按新国标进行认证的产品，解决了“卡脖子”技术难题，打破了行业垄断。</w:t>
            </w:r>
          </w:p>
          <w:p w14:paraId="04FAE64A" w14:textId="0A60E09B" w:rsidR="003D6D10" w:rsidRDefault="003D6D10" w:rsidP="00DA2A1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混动汽车未来对公司业绩提升的潜力如何？</w:t>
            </w:r>
          </w:p>
          <w:p w14:paraId="36857C96" w14:textId="69289A58" w:rsidR="003D6D10" w:rsidRDefault="003D6D10" w:rsidP="003D6D10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3D6D1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由于混合动力车具有电驱动、油驱动及油电混合驱动等多种工况，燃油的存储和供给相比传统</w:t>
            </w:r>
            <w:r w:rsidRPr="003D6D10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燃油车更为复杂。插混车型和增程车型要求燃油箱承受高压，因此燃油箱产品需要提高刚度和具备燃油蒸汽控制功能，从而导致混动燃油系统结构、工艺等都更加复杂，单件价值也高于传统燃油系统。未来混合动力汽车市场占比的逐步提升，对公司相关业务收入的增长将起促进的作用。</w:t>
            </w:r>
          </w:p>
          <w:p w14:paraId="5A75DFAA" w14:textId="0404C32E" w:rsidR="007D6964" w:rsidRDefault="007D6964" w:rsidP="007D6964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混动燃油系统和传统燃油系统的在单件价值方面是否有区别？</w:t>
            </w:r>
          </w:p>
          <w:p w14:paraId="45C0666C" w14:textId="2830EC14" w:rsidR="007D6964" w:rsidRDefault="007D6964" w:rsidP="007D6964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答：由于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混合动力车具有电驱动、油驱动及油电混合驱动等多种工况，燃油的存储、供给和蒸汽管理相比传统燃油车更为复杂。插混车型和增程车型要求燃油箱承受高压，燃油箱产品需要提高刚度并具备燃油蒸汽控制功能，因此结构、工艺等都更加复杂，单件价值也高于传统燃油系统。</w:t>
            </w:r>
          </w:p>
          <w:p w14:paraId="2E9D8DDC" w14:textId="1A89445E" w:rsidR="00DA2A1C" w:rsidRDefault="00DA2A1C" w:rsidP="00DA2A1C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请介绍一下亚普海外业务的发展情况？</w:t>
            </w:r>
          </w:p>
          <w:p w14:paraId="3C46E9F2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答：近年来，公司依托全球布局优势和品牌影响力，大力拓展海外业务和市场。目前，公司国际化发展呈现三个特点：</w:t>
            </w:r>
          </w:p>
          <w:p w14:paraId="4C09ABE3" w14:textId="77777777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一是“起步早”：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2005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年公司将燃油系统技术转让到海外，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2008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年在印度建立了第一个海外生产基地。可以说，公司是国内最早“走出去”的汽车零部件企业之一。</w:t>
            </w:r>
          </w:p>
          <w:p w14:paraId="5C84A406" w14:textId="6CA4F1FA" w:rsidR="0075327F" w:rsidRDefault="00DA2A1C" w:rsidP="0075327F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二是“布局全”：目前，公司已在全球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大洲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="00033A2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生产基地和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个工程技术中心。完整的布局使我们能够更好地贴近客户，为他们提供及时、高效的服务，同时也提升了我们的全球同步开发和技术支持能力。</w:t>
            </w:r>
          </w:p>
          <w:p w14:paraId="78F58CA0" w14:textId="77DD80B9" w:rsidR="003853A6" w:rsidRDefault="00DA2A1C" w:rsidP="003D6D10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三是“后劲足”：随着公司海外市场的不断拓展，海外业务占比持续提升，业绩贡献不断增大。对亚</w:t>
            </w:r>
            <w:r w:rsidRPr="00DA2A1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普而言，燃油系统业务在未来海外增长空间依然较大，未来亚普更有机会把新业务领域突破的技术复制转移到海外子公司，为公司转型发展提供更广阔的战略腹地。</w:t>
            </w:r>
          </w:p>
          <w:p w14:paraId="07A021A9" w14:textId="02A790D2" w:rsidR="007D6964" w:rsidRDefault="007D6964" w:rsidP="007D6964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燃油系统海外价格和国内产品价格相比情况如何？</w:t>
            </w:r>
          </w:p>
          <w:p w14:paraId="716B83EE" w14:textId="100D0243" w:rsidR="007D6964" w:rsidRDefault="007D6964" w:rsidP="003D6D10">
            <w:pPr>
              <w:pStyle w:val="af2"/>
              <w:spacing w:line="360" w:lineRule="auto"/>
              <w:ind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海外产品的平均售价通常高于国内产品的平均售价。</w:t>
            </w:r>
          </w:p>
          <w:p w14:paraId="50B01FDA" w14:textId="77777777" w:rsidR="000466FE" w:rsidRDefault="00CB2797" w:rsidP="000466FE">
            <w:pPr>
              <w:pStyle w:val="af2"/>
              <w:numPr>
                <w:ilvl w:val="1"/>
                <w:numId w:val="5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公司未来的资本开支的规划是怎么样的？</w:t>
            </w:r>
          </w:p>
          <w:p w14:paraId="11296A71" w14:textId="30B1316B" w:rsidR="0075327F" w:rsidRPr="0075327F" w:rsidRDefault="00CB2797" w:rsidP="007D6964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B2797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目前，公司燃油系统业务领域在全球产能布局已趋于完善，这为公司未来的稳定发展奠定了坚实基础。公司未来的资本性开支，主要在两个方面：一是为应对混动车型快速增长，公司将在燃油系统生产线的自主升级改造方面加大投入，并根据市场情况在全球范围内进行产能调配；二是加快公司在新业务领域的投资，包括热管理系统、储氢系统和电池包壳体等方面，以满足新能源汽车市场的快速增长需求，助力公司成功转型。</w:t>
            </w:r>
          </w:p>
        </w:tc>
      </w:tr>
      <w:tr w:rsidR="003D068E" w14:paraId="67671D13" w14:textId="77777777" w:rsidTr="003D068E">
        <w:tc>
          <w:tcPr>
            <w:tcW w:w="2972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324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1848D0">
        <w:tc>
          <w:tcPr>
            <w:tcW w:w="2972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324" w:type="dxa"/>
            <w:vAlign w:val="center"/>
          </w:tcPr>
          <w:p w14:paraId="406EB66E" w14:textId="04F64FF7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E51C53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1848D0">
        <w:tc>
          <w:tcPr>
            <w:tcW w:w="2972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324" w:type="dxa"/>
            <w:vAlign w:val="center"/>
          </w:tcPr>
          <w:p w14:paraId="4BDEAAB6" w14:textId="141A9A87" w:rsidR="00DB02E0" w:rsidRDefault="00E51C53" w:rsidP="00DF2359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02</w:t>
            </w:r>
            <w:r w:rsidR="00572CD3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D696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414F0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</w:t>
            </w:r>
            <w:r w:rsidR="00414F0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10F1B35" w14:textId="79F85938" w:rsidR="00CC5309" w:rsidRDefault="00CC5309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CC5309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349E9" w14:textId="77777777" w:rsidR="000170EF" w:rsidRDefault="000170EF" w:rsidP="00733C1E">
      <w:r>
        <w:separator/>
      </w:r>
    </w:p>
  </w:endnote>
  <w:endnote w:type="continuationSeparator" w:id="0">
    <w:p w14:paraId="531FF92B" w14:textId="77777777" w:rsidR="000170EF" w:rsidRDefault="000170EF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31AE" w14:textId="77777777" w:rsidR="000170EF" w:rsidRDefault="000170EF" w:rsidP="00733C1E">
      <w:r>
        <w:separator/>
      </w:r>
    </w:p>
  </w:footnote>
  <w:footnote w:type="continuationSeparator" w:id="0">
    <w:p w14:paraId="4B5AD3CF" w14:textId="77777777" w:rsidR="000170EF" w:rsidRDefault="000170EF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75158A3"/>
    <w:multiLevelType w:val="hybridMultilevel"/>
    <w:tmpl w:val="3538FFCA"/>
    <w:lvl w:ilvl="0" w:tplc="62D617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AA13A4A"/>
    <w:multiLevelType w:val="hybridMultilevel"/>
    <w:tmpl w:val="D6D09AFA"/>
    <w:lvl w:ilvl="0" w:tplc="A6EE84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65AF7EE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170EF"/>
    <w:rsid w:val="0001793C"/>
    <w:rsid w:val="00023AC8"/>
    <w:rsid w:val="000314AD"/>
    <w:rsid w:val="00032262"/>
    <w:rsid w:val="0003233C"/>
    <w:rsid w:val="0003341B"/>
    <w:rsid w:val="00033A2A"/>
    <w:rsid w:val="000346F8"/>
    <w:rsid w:val="00036E8C"/>
    <w:rsid w:val="0004037A"/>
    <w:rsid w:val="000407A4"/>
    <w:rsid w:val="00042F7B"/>
    <w:rsid w:val="000454F7"/>
    <w:rsid w:val="00046409"/>
    <w:rsid w:val="000466FE"/>
    <w:rsid w:val="00052CF2"/>
    <w:rsid w:val="00053AC3"/>
    <w:rsid w:val="000617A5"/>
    <w:rsid w:val="0007277A"/>
    <w:rsid w:val="000753CB"/>
    <w:rsid w:val="000755B4"/>
    <w:rsid w:val="0007577E"/>
    <w:rsid w:val="000863F9"/>
    <w:rsid w:val="000867F4"/>
    <w:rsid w:val="00087859"/>
    <w:rsid w:val="00096A16"/>
    <w:rsid w:val="000A3013"/>
    <w:rsid w:val="000B0686"/>
    <w:rsid w:val="000B3629"/>
    <w:rsid w:val="000B4A42"/>
    <w:rsid w:val="000D2274"/>
    <w:rsid w:val="000D4BF5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A3B"/>
    <w:rsid w:val="00127FCA"/>
    <w:rsid w:val="001330D4"/>
    <w:rsid w:val="001368BF"/>
    <w:rsid w:val="00137BEA"/>
    <w:rsid w:val="00143EFC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2C74"/>
    <w:rsid w:val="001C7753"/>
    <w:rsid w:val="001D27BF"/>
    <w:rsid w:val="001D312E"/>
    <w:rsid w:val="001E0836"/>
    <w:rsid w:val="001F126B"/>
    <w:rsid w:val="001F45FC"/>
    <w:rsid w:val="0020194B"/>
    <w:rsid w:val="0020604E"/>
    <w:rsid w:val="00206CC1"/>
    <w:rsid w:val="0021383A"/>
    <w:rsid w:val="0022521D"/>
    <w:rsid w:val="00233791"/>
    <w:rsid w:val="00241D36"/>
    <w:rsid w:val="0024429D"/>
    <w:rsid w:val="002458C5"/>
    <w:rsid w:val="00247652"/>
    <w:rsid w:val="002504A1"/>
    <w:rsid w:val="002527CD"/>
    <w:rsid w:val="00254FB9"/>
    <w:rsid w:val="00260EAE"/>
    <w:rsid w:val="00265886"/>
    <w:rsid w:val="002819CB"/>
    <w:rsid w:val="00284170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143C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1E7B"/>
    <w:rsid w:val="00302D55"/>
    <w:rsid w:val="00305257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2C7D"/>
    <w:rsid w:val="003561E2"/>
    <w:rsid w:val="0035643F"/>
    <w:rsid w:val="00361F48"/>
    <w:rsid w:val="00362C43"/>
    <w:rsid w:val="00377347"/>
    <w:rsid w:val="003853A6"/>
    <w:rsid w:val="00385883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42C8"/>
    <w:rsid w:val="003C5BF3"/>
    <w:rsid w:val="003D068E"/>
    <w:rsid w:val="003D0BF3"/>
    <w:rsid w:val="003D6D10"/>
    <w:rsid w:val="003E22A6"/>
    <w:rsid w:val="003E3F0E"/>
    <w:rsid w:val="003E4575"/>
    <w:rsid w:val="003E608F"/>
    <w:rsid w:val="003E729C"/>
    <w:rsid w:val="003F0571"/>
    <w:rsid w:val="003F1A6A"/>
    <w:rsid w:val="003F2A46"/>
    <w:rsid w:val="003F4F7C"/>
    <w:rsid w:val="00400BDC"/>
    <w:rsid w:val="004053F6"/>
    <w:rsid w:val="00405687"/>
    <w:rsid w:val="00405BB5"/>
    <w:rsid w:val="0041080E"/>
    <w:rsid w:val="00414F04"/>
    <w:rsid w:val="004150AD"/>
    <w:rsid w:val="00416FD6"/>
    <w:rsid w:val="0043274B"/>
    <w:rsid w:val="0044126A"/>
    <w:rsid w:val="0044153D"/>
    <w:rsid w:val="00441804"/>
    <w:rsid w:val="00467155"/>
    <w:rsid w:val="00467BFE"/>
    <w:rsid w:val="0047215E"/>
    <w:rsid w:val="00473227"/>
    <w:rsid w:val="00482CEB"/>
    <w:rsid w:val="00487E0F"/>
    <w:rsid w:val="0049134A"/>
    <w:rsid w:val="00494018"/>
    <w:rsid w:val="004943D7"/>
    <w:rsid w:val="00494A6C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E2614"/>
    <w:rsid w:val="004F0D46"/>
    <w:rsid w:val="004F53CD"/>
    <w:rsid w:val="004F62B7"/>
    <w:rsid w:val="005047F0"/>
    <w:rsid w:val="00511FE0"/>
    <w:rsid w:val="0051267B"/>
    <w:rsid w:val="00512703"/>
    <w:rsid w:val="005139FA"/>
    <w:rsid w:val="005163DA"/>
    <w:rsid w:val="0052253A"/>
    <w:rsid w:val="00522DDF"/>
    <w:rsid w:val="0052570B"/>
    <w:rsid w:val="005258EA"/>
    <w:rsid w:val="00527F04"/>
    <w:rsid w:val="0053101A"/>
    <w:rsid w:val="00533922"/>
    <w:rsid w:val="0053617A"/>
    <w:rsid w:val="00536FBF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72CD3"/>
    <w:rsid w:val="00584620"/>
    <w:rsid w:val="005917E4"/>
    <w:rsid w:val="00596318"/>
    <w:rsid w:val="005A4492"/>
    <w:rsid w:val="005A4625"/>
    <w:rsid w:val="005D15EC"/>
    <w:rsid w:val="005D5A66"/>
    <w:rsid w:val="005E21A1"/>
    <w:rsid w:val="005E50F7"/>
    <w:rsid w:val="005E7E94"/>
    <w:rsid w:val="005F40B2"/>
    <w:rsid w:val="005F5034"/>
    <w:rsid w:val="005F53FF"/>
    <w:rsid w:val="005F7025"/>
    <w:rsid w:val="00601C20"/>
    <w:rsid w:val="006042A6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65459"/>
    <w:rsid w:val="00674253"/>
    <w:rsid w:val="00676315"/>
    <w:rsid w:val="00676A65"/>
    <w:rsid w:val="006801D9"/>
    <w:rsid w:val="00692B2B"/>
    <w:rsid w:val="00695790"/>
    <w:rsid w:val="00695BDD"/>
    <w:rsid w:val="00697831"/>
    <w:rsid w:val="006A5304"/>
    <w:rsid w:val="006A5CF1"/>
    <w:rsid w:val="006A7371"/>
    <w:rsid w:val="006B1869"/>
    <w:rsid w:val="006B5F59"/>
    <w:rsid w:val="006C0AD2"/>
    <w:rsid w:val="006C0BF1"/>
    <w:rsid w:val="006C7B16"/>
    <w:rsid w:val="006C7C8C"/>
    <w:rsid w:val="006D192C"/>
    <w:rsid w:val="006D1A00"/>
    <w:rsid w:val="006D3981"/>
    <w:rsid w:val="006D4345"/>
    <w:rsid w:val="006E1D57"/>
    <w:rsid w:val="006E29B4"/>
    <w:rsid w:val="006E3DFB"/>
    <w:rsid w:val="006E4988"/>
    <w:rsid w:val="006F0739"/>
    <w:rsid w:val="006F1340"/>
    <w:rsid w:val="006F509A"/>
    <w:rsid w:val="006F581D"/>
    <w:rsid w:val="007015E5"/>
    <w:rsid w:val="00702E6A"/>
    <w:rsid w:val="0070621F"/>
    <w:rsid w:val="00712094"/>
    <w:rsid w:val="00713069"/>
    <w:rsid w:val="007164F5"/>
    <w:rsid w:val="00717C11"/>
    <w:rsid w:val="00720C4C"/>
    <w:rsid w:val="007223A8"/>
    <w:rsid w:val="0072466D"/>
    <w:rsid w:val="007276FE"/>
    <w:rsid w:val="00733953"/>
    <w:rsid w:val="00733C1E"/>
    <w:rsid w:val="00735627"/>
    <w:rsid w:val="00736186"/>
    <w:rsid w:val="007454F7"/>
    <w:rsid w:val="007514C6"/>
    <w:rsid w:val="0075327F"/>
    <w:rsid w:val="0075717E"/>
    <w:rsid w:val="00774A0E"/>
    <w:rsid w:val="00780F79"/>
    <w:rsid w:val="00784130"/>
    <w:rsid w:val="00791B35"/>
    <w:rsid w:val="00795F60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D6964"/>
    <w:rsid w:val="007E4D7E"/>
    <w:rsid w:val="007E655B"/>
    <w:rsid w:val="007E6BCE"/>
    <w:rsid w:val="007F13DE"/>
    <w:rsid w:val="007F1D7D"/>
    <w:rsid w:val="007F5A5B"/>
    <w:rsid w:val="007F763C"/>
    <w:rsid w:val="00811611"/>
    <w:rsid w:val="00814625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766B"/>
    <w:rsid w:val="008929BA"/>
    <w:rsid w:val="0089578E"/>
    <w:rsid w:val="008A2082"/>
    <w:rsid w:val="008A2591"/>
    <w:rsid w:val="008B2E69"/>
    <w:rsid w:val="008C765C"/>
    <w:rsid w:val="008C7CDB"/>
    <w:rsid w:val="008D1BA1"/>
    <w:rsid w:val="008D1DCA"/>
    <w:rsid w:val="008D444D"/>
    <w:rsid w:val="008F4BC8"/>
    <w:rsid w:val="008F5D90"/>
    <w:rsid w:val="00910A3C"/>
    <w:rsid w:val="00912E13"/>
    <w:rsid w:val="00915E33"/>
    <w:rsid w:val="0091608E"/>
    <w:rsid w:val="0092194C"/>
    <w:rsid w:val="00922841"/>
    <w:rsid w:val="00925D0F"/>
    <w:rsid w:val="009272E8"/>
    <w:rsid w:val="00933028"/>
    <w:rsid w:val="009355D3"/>
    <w:rsid w:val="00936061"/>
    <w:rsid w:val="00943478"/>
    <w:rsid w:val="009451C9"/>
    <w:rsid w:val="0094620D"/>
    <w:rsid w:val="00954C35"/>
    <w:rsid w:val="009552C0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E75E2"/>
    <w:rsid w:val="009F0492"/>
    <w:rsid w:val="009F1A23"/>
    <w:rsid w:val="00A06DF7"/>
    <w:rsid w:val="00A07B48"/>
    <w:rsid w:val="00A13746"/>
    <w:rsid w:val="00A245AF"/>
    <w:rsid w:val="00A24729"/>
    <w:rsid w:val="00A327A1"/>
    <w:rsid w:val="00A3376B"/>
    <w:rsid w:val="00A556AC"/>
    <w:rsid w:val="00A573E3"/>
    <w:rsid w:val="00A613AE"/>
    <w:rsid w:val="00A61A1A"/>
    <w:rsid w:val="00A656BF"/>
    <w:rsid w:val="00A7312A"/>
    <w:rsid w:val="00A75F4C"/>
    <w:rsid w:val="00A809B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2357"/>
    <w:rsid w:val="00AD3ED2"/>
    <w:rsid w:val="00AD7F68"/>
    <w:rsid w:val="00AE2EAD"/>
    <w:rsid w:val="00AE38B6"/>
    <w:rsid w:val="00AE49F9"/>
    <w:rsid w:val="00AF0BA9"/>
    <w:rsid w:val="00AF2465"/>
    <w:rsid w:val="00AF3472"/>
    <w:rsid w:val="00AF38F6"/>
    <w:rsid w:val="00AF738E"/>
    <w:rsid w:val="00B02C1F"/>
    <w:rsid w:val="00B03A5C"/>
    <w:rsid w:val="00B073DD"/>
    <w:rsid w:val="00B34EE0"/>
    <w:rsid w:val="00B40F64"/>
    <w:rsid w:val="00B4266F"/>
    <w:rsid w:val="00B45B51"/>
    <w:rsid w:val="00B513B8"/>
    <w:rsid w:val="00B527FA"/>
    <w:rsid w:val="00B53086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24F3"/>
    <w:rsid w:val="00BA3D96"/>
    <w:rsid w:val="00BB0ADC"/>
    <w:rsid w:val="00BB0F8C"/>
    <w:rsid w:val="00BD30AC"/>
    <w:rsid w:val="00BE0C41"/>
    <w:rsid w:val="00BE0EA0"/>
    <w:rsid w:val="00BE31D1"/>
    <w:rsid w:val="00BE4CD2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60B85"/>
    <w:rsid w:val="00C70198"/>
    <w:rsid w:val="00C71147"/>
    <w:rsid w:val="00C720F7"/>
    <w:rsid w:val="00C737A7"/>
    <w:rsid w:val="00C84A5A"/>
    <w:rsid w:val="00C8522E"/>
    <w:rsid w:val="00C856A0"/>
    <w:rsid w:val="00C90AF8"/>
    <w:rsid w:val="00C92900"/>
    <w:rsid w:val="00CA013A"/>
    <w:rsid w:val="00CA0D2B"/>
    <w:rsid w:val="00CB20B9"/>
    <w:rsid w:val="00CB2797"/>
    <w:rsid w:val="00CB3160"/>
    <w:rsid w:val="00CB3722"/>
    <w:rsid w:val="00CB3C45"/>
    <w:rsid w:val="00CB6C33"/>
    <w:rsid w:val="00CC5309"/>
    <w:rsid w:val="00CC6028"/>
    <w:rsid w:val="00CD0D4C"/>
    <w:rsid w:val="00CD2C75"/>
    <w:rsid w:val="00CD34B6"/>
    <w:rsid w:val="00CE149D"/>
    <w:rsid w:val="00CE2282"/>
    <w:rsid w:val="00CE413F"/>
    <w:rsid w:val="00CF7097"/>
    <w:rsid w:val="00D01FE6"/>
    <w:rsid w:val="00D023EE"/>
    <w:rsid w:val="00D04E36"/>
    <w:rsid w:val="00D04F0E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388"/>
    <w:rsid w:val="00D31B0C"/>
    <w:rsid w:val="00D33477"/>
    <w:rsid w:val="00D42B76"/>
    <w:rsid w:val="00D4300E"/>
    <w:rsid w:val="00D54411"/>
    <w:rsid w:val="00D6624A"/>
    <w:rsid w:val="00D711B7"/>
    <w:rsid w:val="00D717FD"/>
    <w:rsid w:val="00D74D0E"/>
    <w:rsid w:val="00D7519A"/>
    <w:rsid w:val="00D75913"/>
    <w:rsid w:val="00D766E8"/>
    <w:rsid w:val="00D85AAD"/>
    <w:rsid w:val="00D8783B"/>
    <w:rsid w:val="00D90B9C"/>
    <w:rsid w:val="00D926E9"/>
    <w:rsid w:val="00D927F2"/>
    <w:rsid w:val="00D92D35"/>
    <w:rsid w:val="00DA24FB"/>
    <w:rsid w:val="00DA2A1C"/>
    <w:rsid w:val="00DA5CD1"/>
    <w:rsid w:val="00DB02E0"/>
    <w:rsid w:val="00DC160B"/>
    <w:rsid w:val="00DC2418"/>
    <w:rsid w:val="00DC5216"/>
    <w:rsid w:val="00DD1ABF"/>
    <w:rsid w:val="00DE5AAC"/>
    <w:rsid w:val="00DE5D62"/>
    <w:rsid w:val="00DE712F"/>
    <w:rsid w:val="00DF2359"/>
    <w:rsid w:val="00DF5C06"/>
    <w:rsid w:val="00DF5D91"/>
    <w:rsid w:val="00DF78FA"/>
    <w:rsid w:val="00E041B5"/>
    <w:rsid w:val="00E06611"/>
    <w:rsid w:val="00E07438"/>
    <w:rsid w:val="00E1719F"/>
    <w:rsid w:val="00E23450"/>
    <w:rsid w:val="00E24838"/>
    <w:rsid w:val="00E254E4"/>
    <w:rsid w:val="00E34837"/>
    <w:rsid w:val="00E370A6"/>
    <w:rsid w:val="00E43E2E"/>
    <w:rsid w:val="00E4615F"/>
    <w:rsid w:val="00E465E5"/>
    <w:rsid w:val="00E51C53"/>
    <w:rsid w:val="00E70467"/>
    <w:rsid w:val="00E70546"/>
    <w:rsid w:val="00E746D0"/>
    <w:rsid w:val="00E74752"/>
    <w:rsid w:val="00E752C8"/>
    <w:rsid w:val="00E770FB"/>
    <w:rsid w:val="00E824A7"/>
    <w:rsid w:val="00E84B22"/>
    <w:rsid w:val="00E867E3"/>
    <w:rsid w:val="00E87D84"/>
    <w:rsid w:val="00E916C7"/>
    <w:rsid w:val="00E96F32"/>
    <w:rsid w:val="00EA05DD"/>
    <w:rsid w:val="00EA2364"/>
    <w:rsid w:val="00EA4191"/>
    <w:rsid w:val="00EA44F1"/>
    <w:rsid w:val="00EA5965"/>
    <w:rsid w:val="00EB6DD2"/>
    <w:rsid w:val="00EB7D6B"/>
    <w:rsid w:val="00EC1BDA"/>
    <w:rsid w:val="00EC2A6A"/>
    <w:rsid w:val="00EC3B61"/>
    <w:rsid w:val="00EC5C79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527"/>
    <w:rsid w:val="00F208D9"/>
    <w:rsid w:val="00F22483"/>
    <w:rsid w:val="00F26088"/>
    <w:rsid w:val="00F30A33"/>
    <w:rsid w:val="00F348F2"/>
    <w:rsid w:val="00F43975"/>
    <w:rsid w:val="00F45ECE"/>
    <w:rsid w:val="00F4644E"/>
    <w:rsid w:val="00F536A2"/>
    <w:rsid w:val="00F56078"/>
    <w:rsid w:val="00F56084"/>
    <w:rsid w:val="00F6438C"/>
    <w:rsid w:val="00F64909"/>
    <w:rsid w:val="00F65399"/>
    <w:rsid w:val="00F661A2"/>
    <w:rsid w:val="00F71AAD"/>
    <w:rsid w:val="00F7435D"/>
    <w:rsid w:val="00F80D72"/>
    <w:rsid w:val="00F82F72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F66"/>
    <w:rsid w:val="00FC60CC"/>
    <w:rsid w:val="00FC683A"/>
    <w:rsid w:val="00FC6EDD"/>
    <w:rsid w:val="00FD3EDF"/>
    <w:rsid w:val="00FD5484"/>
    <w:rsid w:val="00FE07BA"/>
    <w:rsid w:val="00FE36ED"/>
    <w:rsid w:val="00FF0467"/>
    <w:rsid w:val="00FF1D92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008769BF-8627-4577-8DC5-C9EFFBF4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CAE8B7-BBC0-4CBC-9979-2CADA76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YAPP</dc:creator>
  <cp:lastModifiedBy>You Jiakang</cp:lastModifiedBy>
  <cp:revision>52</cp:revision>
  <cp:lastPrinted>2024-05-23T01:16:00Z</cp:lastPrinted>
  <dcterms:created xsi:type="dcterms:W3CDTF">2021-03-26T13:55:00Z</dcterms:created>
  <dcterms:modified xsi:type="dcterms:W3CDTF">2025-05-19T01:35:00Z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