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9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contextualSpacing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证券代码：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603257                                  证券简称：中国瑞林</w:t>
      </w:r>
    </w:p>
    <w:p w14:paraId="4FCD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contextualSpacing/>
        <w:textAlignment w:val="auto"/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</w:pPr>
    </w:p>
    <w:p w14:paraId="0FB09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  <w:lang w:val="en-US" w:eastAsia="zh-CN"/>
        </w:rPr>
        <w:t>中国瑞林工程技术</w:t>
      </w: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</w:rPr>
        <w:t>股份有限公司</w:t>
      </w:r>
    </w:p>
    <w:p w14:paraId="4D14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  <w:lang w:val="en-US" w:eastAsia="zh-CN"/>
        </w:rPr>
        <w:t>江西辖区上市公司2025年投资者网上集体接待日暨公司2024年度业绩说明会</w:t>
      </w:r>
      <w:r>
        <w:rPr>
          <w:rFonts w:hint="eastAsia" w:ascii="宋体" w:hAnsi="宋体" w:eastAsia="宋体" w:cs="宋体"/>
          <w:b/>
          <w:bCs w:val="0"/>
          <w:iCs/>
          <w:color w:val="FF0000"/>
          <w:sz w:val="36"/>
          <w:szCs w:val="36"/>
        </w:rPr>
        <w:t>投资者关系活动记录表</w:t>
      </w:r>
    </w:p>
    <w:p w14:paraId="57C93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</w:pPr>
    </w:p>
    <w:p w14:paraId="5CF2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default" w:ascii="宋体" w:hAnsi="宋体" w:eastAsia="宋体" w:cs="宋体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  <w:szCs w:val="24"/>
        </w:rPr>
        <w:t>编号：</w:t>
      </w:r>
      <w:r>
        <w:rPr>
          <w:rFonts w:hint="eastAsia" w:ascii="宋体" w:hAnsi="宋体" w:cs="宋体"/>
          <w:bCs/>
          <w:iCs/>
          <w:color w:val="000000"/>
          <w:sz w:val="24"/>
          <w:szCs w:val="24"/>
          <w:lang w:val="en-US" w:eastAsia="zh-CN"/>
        </w:rPr>
        <w:t>2025-001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2918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5277317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232F519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活动类别</w:t>
            </w:r>
          </w:p>
          <w:p w14:paraId="660ADAE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67E0204F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特定对象调研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分析师会议</w:t>
            </w:r>
          </w:p>
          <w:p w14:paraId="61228F2D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媒体采访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业绩说明会</w:t>
            </w:r>
          </w:p>
          <w:p w14:paraId="4BCB17DC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新闻发布会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路演活动</w:t>
            </w:r>
          </w:p>
          <w:p w14:paraId="605AA9E4">
            <w:pPr>
              <w:tabs>
                <w:tab w:val="left" w:pos="3045"/>
                <w:tab w:val="center" w:pos="3199"/>
              </w:tabs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</w:tr>
      <w:tr w14:paraId="2D9D2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0F29644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参与单位名称</w:t>
            </w:r>
          </w:p>
          <w:p w14:paraId="1138309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38DFB501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  <w:p w14:paraId="17942AAB"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线上参加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江西辖区上市公司2025年投资者网上集体接待日和公司2024年度业绩说明会的投资者</w:t>
            </w:r>
          </w:p>
          <w:p w14:paraId="01EEA703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50583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42940B0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0354AA2A"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2025年5月21日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</w:rPr>
              <w:t>下午1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</w:rPr>
              <w:t>: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</w:rPr>
              <w:t>0至1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</w:rPr>
              <w:t>:</w:t>
            </w:r>
            <w:r>
              <w:rPr>
                <w:rFonts w:hint="eastAsia" w:ascii="宋体" w:hAnsi="宋体" w:cs="宋体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auto"/>
                <w:lang w:val="en-US" w:eastAsia="zh-CN"/>
              </w:rPr>
              <w:t>00</w:t>
            </w:r>
          </w:p>
        </w:tc>
      </w:tr>
      <w:tr w14:paraId="1E5A1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42CE629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133C57FB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“全景路演”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网站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（http://rs.p5w.net）</w:t>
            </w:r>
          </w:p>
        </w:tc>
      </w:tr>
      <w:tr w14:paraId="2E0A0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0A936C4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3A2DE52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369B3268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董事长：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章晓波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先生</w:t>
            </w:r>
          </w:p>
          <w:p w14:paraId="21E7EC3E">
            <w:pPr>
              <w:spacing w:line="360" w:lineRule="auto"/>
              <w:jc w:val="both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董事会秘书：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方填三先生</w:t>
            </w:r>
          </w:p>
          <w:p w14:paraId="7A3E049B">
            <w:pPr>
              <w:spacing w:line="360" w:lineRule="auto"/>
              <w:jc w:val="both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财务总监：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邱宁先生</w:t>
            </w:r>
          </w:p>
          <w:p w14:paraId="69D7D51C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独立董事：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敖静涛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先生</w:t>
            </w:r>
          </w:p>
          <w:p w14:paraId="030DD6D0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保荐代表人：苗健先生</w:t>
            </w:r>
          </w:p>
          <w:p w14:paraId="4604FFD0">
            <w:pPr>
              <w:spacing w:line="360" w:lineRule="auto"/>
              <w:jc w:val="both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证券事务代表：郭兰宇先生</w:t>
            </w:r>
          </w:p>
        </w:tc>
      </w:tr>
      <w:tr w14:paraId="5EDEB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22DCC55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22D3E71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47016E95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中国瑞林工程技术股份有限公司于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2025年5月21日（星期三）下午15:30-17:00在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“全景路演”网站(http: //rs.p5w.net/)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江西辖区上市公司2025年投资者网上集体接待日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活动，并召开公司2024年度业绩说明会。本次投资者集体接待日及业绩说明会的主要问答情况如下：</w:t>
            </w:r>
          </w:p>
          <w:p w14:paraId="08A46FC6">
            <w:pPr>
              <w:spacing w:line="360" w:lineRule="auto"/>
              <w:jc w:val="both"/>
              <w:rPr>
                <w:rFonts w:hint="default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问题1、公司主要为有色金属行业企业提供哪些类型的服务？</w:t>
            </w:r>
          </w:p>
          <w:p w14:paraId="2AAC939A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您好！</w:t>
            </w:r>
            <w:r>
              <w:rPr>
                <w:rFonts w:hint="eastAsia" w:ascii="宋体" w:hAnsi="宋体"/>
                <w:sz w:val="24"/>
                <w:szCs w:val="24"/>
              </w:rPr>
              <w:t>中国瑞林作为一家专业的有色金属行业技术服务商，多年来聚焦有色金属全产业链，为境内外有色金属采矿、选矿、冶炼及加工领域客户提供涵盖设计咨询、总承包、装备集成、数智转型等全链条技术解决方案及全过程服务;同时积极拓展生态环境治理、市政基础设施等领域的创新解决方案。谢谢！</w:t>
            </w:r>
          </w:p>
          <w:p w14:paraId="2C23F479">
            <w:pPr>
              <w:spacing w:line="360" w:lineRule="auto"/>
              <w:jc w:val="both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7F7F7"/>
              </w:rPr>
            </w:pPr>
          </w:p>
          <w:p w14:paraId="084DB2B0">
            <w:pPr>
              <w:pStyle w:val="8"/>
              <w:numPr>
                <w:ilvl w:val="0"/>
                <w:numId w:val="0"/>
              </w:numPr>
              <w:spacing w:after="156"/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问题2、</w:t>
            </w:r>
            <w:r>
              <w:rPr>
                <w:rFonts w:hint="eastAsia" w:ascii="宋体" w:hAnsi="宋体"/>
                <w:sz w:val="24"/>
                <w:szCs w:val="24"/>
              </w:rPr>
              <w:t>公司2024年营业收入情况怎么样？各业务板块收入大概有多少？另外，公司境外业务情况怎么样？</w:t>
            </w:r>
          </w:p>
          <w:p w14:paraId="674A4DD4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/>
                <w:sz w:val="24"/>
                <w:szCs w:val="24"/>
              </w:rPr>
              <w:t>您好！2024年，公司实现营业收入24.76亿元，其中工程设计咨询业务7.06亿元，工程总承包业务6.33亿元，装备集成业务11.32亿元。境外业务营业收入同比上升94.87%。谢谢！</w:t>
            </w:r>
          </w:p>
          <w:p w14:paraId="5D1EA9C5">
            <w:pPr>
              <w:spacing w:line="360" w:lineRule="auto"/>
              <w:jc w:val="both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7F7F7"/>
              </w:rPr>
            </w:pPr>
          </w:p>
          <w:p w14:paraId="76DDBA37">
            <w:pPr>
              <w:spacing w:line="360" w:lineRule="auto"/>
              <w:jc w:val="both"/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问题3、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董事长您好，公司有哪些核心技术</w:t>
            </w:r>
            <w:r>
              <w:rPr>
                <w:rFonts w:hint="default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？</w:t>
            </w:r>
          </w:p>
          <w:p w14:paraId="49D3539C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答：您好！公司拥有包括有色金属矿山露天与深井开采、选矿与浸出，闪速冶金、熔池冶金、铜电解、湿法炼铜、再生铜回收，有色冶金装备、有色冶金过程自动化智能化，烟气制酸和固废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环保处置、场地污染防治等多项核心技术。谢谢！</w:t>
            </w:r>
          </w:p>
          <w:p w14:paraId="1D606EC8">
            <w:pPr>
              <w:spacing w:line="360" w:lineRule="auto"/>
              <w:jc w:val="both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7F7F7"/>
              </w:rPr>
            </w:pPr>
          </w:p>
          <w:p w14:paraId="34067A46">
            <w:pPr>
              <w:spacing w:line="360" w:lineRule="auto"/>
              <w:jc w:val="both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问题4、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请简单谈谈公司目前的国际化布局，未来公司海外市场将如何发展？</w:t>
            </w:r>
          </w:p>
          <w:p w14:paraId="62943A85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您好！公司通过不断吸收消化国际先进技术和自主研发创新，成为我国有色金属领域技术输出的重要平台之一。公司国外业务遍及美国、澳大利亚、德国、土耳其、加拿大、巴西、阿根廷、智利、哈萨克斯坦、吉尔吉斯斯坦、菲律宾、印度尼西亚、泰国、越南、南非、刚果(金)、尼日利亚、塞内加尔等60多个国家或地区。公司熟悉国际工程项目设计建设的模式，具备丰富的国际工程项目的执行经验，在国际工程项目市场中具有较强的竞争能力。公司的国外客户包括嘉能可斯特拉塔公司(GLENCORE)、必和必拓公司(BHP)、力拓集团(RioTinto)、艾芬豪集团(IVANHOEMINES)、智利国家铜业公司(CODELCO)等大型国际矿业集团。公司未来将健全营销体系，形成辐射海外的营销网络，进一步建立敏捷、高效、规范的营销决策机制。加强战略联盟，加强与股东、央企、国外矿冶巨头的合作，充分利用“一带一路”“走出去”等政策机遇，推动公司优势专业承揽国外设计咨询、总承包、装备集成、数智转型等业务。谢谢！</w:t>
            </w:r>
          </w:p>
          <w:p w14:paraId="3DF1A292">
            <w:pPr>
              <w:spacing w:line="360" w:lineRule="auto"/>
              <w:jc w:val="both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7F7F7"/>
              </w:rPr>
            </w:pPr>
          </w:p>
          <w:p w14:paraId="38A0FF7E">
            <w:pPr>
              <w:spacing w:line="360" w:lineRule="auto"/>
              <w:jc w:val="both"/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问题5、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公司在环保、市政板块未来的发展规划有哪些？</w:t>
            </w:r>
          </w:p>
          <w:p w14:paraId="08E7FD5D">
            <w:pPr>
              <w:spacing w:line="360" w:lineRule="auto"/>
              <w:jc w:val="both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您好！在环境板块，公司将抓住国家生态文明试验区的契机，聚焦污染防治攻坚战，积极参与省域、区域的垃圾处理、污水处理、流域综合治理、土壤污染管控与修复等生态规划。在市政板块，公司继续积极跟进长江经济带发展、粤港澳大湾区建设、长三角一体化发展等国家战略带来的商机，加强拓展新基建相关的海绵城市、无废城市、智慧城市建设等市场机遇。谢谢！</w:t>
            </w:r>
          </w:p>
          <w:p w14:paraId="40BC565F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144A575A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</w:pPr>
            <w:bookmarkStart w:id="0" w:name="_Toc116131384"/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问题6、2024年公司在生产运营方面采取了哪些措施来保障合同项目的有序推进？</w:t>
            </w:r>
            <w:bookmarkEnd w:id="0"/>
          </w:p>
          <w:p w14:paraId="0305CD33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您好！2024年，生产运营平稳有序，公司不断强化项目组织策划和实施，保障合同项目的有序推进，一批重大项目实现竣工投产。全年项目安全生产实现了无伤亡事故、无火灾事故、无环境污染事件及无职业病发生事件的安全生产目标。在公司全体干部员工的共同努力下，坚持主动进取拓市场、完善内控稳运营、固本强基提效能、变革创新促转型，公司经营生产、变革创新、国际化推进等各项工作取得新进展新成效。公司位列2024年度美国《工程新闻纪录》“国际工程设计企业225强”榜单第136位、“全球最大250家国际承包商”榜单第210位;位列中国勘察设计协会全国勘察设计行业工程项目管理营业额第37位，境外工程项目管理营业额第29位，境外工程总承包营业额第25位。谢谢！</w:t>
            </w:r>
          </w:p>
          <w:p w14:paraId="109DC52B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0FA1B979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bookmarkStart w:id="1" w:name="_Toc116131385"/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问题7、作为一家刚上市不久的公司，今年是否进行分红？</w:t>
            </w:r>
            <w:bookmarkEnd w:id="1"/>
          </w:p>
          <w:p w14:paraId="4A551FF0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答：您好！公司拟每10股派发现金股利5.00元，合计派发现金股利6000万元，占净利润的39.47%，这是公司上市以来首次分红。谢谢！</w:t>
            </w:r>
          </w:p>
          <w:p w14:paraId="3EB710E1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13115B74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问题8、公司以往做过哪些有代表性的经典项目案例？这些项目在行业内影响力如何？</w:t>
            </w:r>
          </w:p>
          <w:p w14:paraId="3A0811F6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答：您好，公司承担设计的项目中，江西铜业贵溪冶炼厂阴极铜产能 110 万吨/年，单厂产能位居世界前茅，入选新中国成立60周年“百项经典暨精品工程”；安徽铜陵金隆冶炼厂首次实现冷风闪速冶炼工业应用，项目获全国优秀工程设计金奖，所用技术获得国家科技进步一等奖；山东阳谷祥光冶炼厂是国内第一座、世界第二座采用闪速熔炼+闪速吹炼技术的铜冶炼厂，项目获全国优秀工程设计金奖、国家环境友好工程奖，所用技术获国家科技进步二等奖；“锌电解典型重金属污染物源头削减关键共性技术与大型成套装备”项目获 2020 年国家科技进步二等奖；在环保、市政和建筑领域，公司承接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完成了杭州天子岭生活垃圾填埋场、广东省危险废物处置中心、深圳市南坪快速路一期工程等多个具有代表性的大型项目。谢谢！</w:t>
            </w:r>
          </w:p>
          <w:p w14:paraId="62A5EF38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12D723EB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问题9、公司去年境外业务收入大幅增长的原因是什么？</w:t>
            </w:r>
          </w:p>
          <w:p w14:paraId="6289A96A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答：您好！2024年，公司境外营业收入10.16亿元，同比增长94.87%。大幅增长原因主要系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利用自身技术优势，加强了境外市场营销，同时若干大型境外装备集成项目在2024年竣工验收。谢谢！</w:t>
            </w:r>
          </w:p>
          <w:p w14:paraId="56352671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</w:p>
          <w:p w14:paraId="50109C36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问题10、2025年一季度公司营收多少？</w:t>
            </w:r>
          </w:p>
          <w:p w14:paraId="6EE60729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答：您好！2025年第一季度，公司实现营收3.44亿元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归母净利润1386万元，同比增长62.77%。谢谢！</w:t>
            </w:r>
          </w:p>
          <w:p w14:paraId="1B5D4B1D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7F4AD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4DECC40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347E84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本次活动不涉及未公开披露的重大信息。</w:t>
            </w:r>
          </w:p>
        </w:tc>
      </w:tr>
      <w:tr w14:paraId="0CC88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6475AF9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4189203D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  <w:p w14:paraId="18C38B89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无</w:t>
            </w:r>
          </w:p>
          <w:p w14:paraId="5C193D32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18D33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noWrap w:val="0"/>
            <w:vAlign w:val="center"/>
          </w:tcPr>
          <w:p w14:paraId="3DE0727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noWrap w:val="0"/>
            <w:vAlign w:val="center"/>
          </w:tcPr>
          <w:p w14:paraId="204EE0A8">
            <w:pPr>
              <w:spacing w:line="360" w:lineRule="auto"/>
              <w:jc w:val="both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2025年5月21日</w:t>
            </w:r>
          </w:p>
        </w:tc>
      </w:tr>
    </w:tbl>
    <w:p w14:paraId="45E60CD2"/>
    <w:p w14:paraId="25DE9123"/>
    <w:p w14:paraId="1286BA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75D48"/>
    <w:multiLevelType w:val="multilevel"/>
    <w:tmpl w:val="0C775D48"/>
    <w:lvl w:ilvl="0" w:tentative="0">
      <w:start w:val="1"/>
      <w:numFmt w:val="decimal"/>
      <w:pStyle w:val="8"/>
      <w:suff w:val="nothing"/>
      <w:lvlText w:val="%1）"/>
      <w:lvlJc w:val="left"/>
      <w:pPr>
        <w:ind w:left="3261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683" w:hanging="420"/>
      </w:pPr>
    </w:lvl>
    <w:lvl w:ilvl="2" w:tentative="0">
      <w:start w:val="1"/>
      <w:numFmt w:val="lowerRoman"/>
      <w:lvlText w:val="%3."/>
      <w:lvlJc w:val="right"/>
      <w:pPr>
        <w:ind w:left="3103" w:hanging="420"/>
      </w:pPr>
    </w:lvl>
    <w:lvl w:ilvl="3" w:tentative="0">
      <w:start w:val="1"/>
      <w:numFmt w:val="decimal"/>
      <w:lvlText w:val="%4."/>
      <w:lvlJc w:val="left"/>
      <w:pPr>
        <w:ind w:left="3523" w:hanging="420"/>
      </w:pPr>
    </w:lvl>
    <w:lvl w:ilvl="4" w:tentative="0">
      <w:start w:val="1"/>
      <w:numFmt w:val="lowerLetter"/>
      <w:lvlText w:val="%5)"/>
      <w:lvlJc w:val="left"/>
      <w:pPr>
        <w:ind w:left="3943" w:hanging="420"/>
      </w:pPr>
    </w:lvl>
    <w:lvl w:ilvl="5" w:tentative="0">
      <w:start w:val="1"/>
      <w:numFmt w:val="lowerRoman"/>
      <w:lvlText w:val="%6."/>
      <w:lvlJc w:val="right"/>
      <w:pPr>
        <w:ind w:left="4363" w:hanging="420"/>
      </w:pPr>
    </w:lvl>
    <w:lvl w:ilvl="6" w:tentative="0">
      <w:start w:val="1"/>
      <w:numFmt w:val="decimal"/>
      <w:lvlText w:val="%7."/>
      <w:lvlJc w:val="left"/>
      <w:pPr>
        <w:ind w:left="4783" w:hanging="420"/>
      </w:pPr>
    </w:lvl>
    <w:lvl w:ilvl="7" w:tentative="0">
      <w:start w:val="1"/>
      <w:numFmt w:val="lowerLetter"/>
      <w:lvlText w:val="%8)"/>
      <w:lvlJc w:val="left"/>
      <w:pPr>
        <w:ind w:left="5203" w:hanging="420"/>
      </w:pPr>
    </w:lvl>
    <w:lvl w:ilvl="8" w:tentative="0">
      <w:start w:val="1"/>
      <w:numFmt w:val="lowerRoman"/>
      <w:lvlText w:val="%9."/>
      <w:lvlJc w:val="right"/>
      <w:pPr>
        <w:ind w:left="56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09A4"/>
    <w:rsid w:val="049C0CF7"/>
    <w:rsid w:val="093E3CC9"/>
    <w:rsid w:val="0CD4354B"/>
    <w:rsid w:val="30A82419"/>
    <w:rsid w:val="3E1D0846"/>
    <w:rsid w:val="567452B4"/>
    <w:rsid w:val="56903A03"/>
    <w:rsid w:val="5F9451DF"/>
    <w:rsid w:val="614A2650"/>
    <w:rsid w:val="6F9909A4"/>
    <w:rsid w:val="7666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4级标题"/>
    <w:basedOn w:val="2"/>
    <w:next w:val="1"/>
    <w:qFormat/>
    <w:uiPriority w:val="0"/>
    <w:pPr>
      <w:numPr>
        <w:ilvl w:val="0"/>
        <w:numId w:val="1"/>
      </w:numPr>
      <w:spacing w:before="0" w:after="50" w:line="360" w:lineRule="auto"/>
      <w:ind w:firstLineChars="0"/>
      <w:jc w:val="left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2411</Words>
  <Characters>2650</Characters>
  <Lines>0</Lines>
  <Paragraphs>0</Paragraphs>
  <TotalTime>20</TotalTime>
  <ScaleCrop>false</ScaleCrop>
  <LinksUpToDate>false</LinksUpToDate>
  <CharactersWithSpaces>2731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2025-05-20T01:28:00Z</dcterms:created>
  <dc:creator>Hanlu</dc:creator>
  <cp:lastModifiedBy>Hanlu</cp:lastModifiedBy>
  <dcterms:modified xsi:type="dcterms:W3CDTF">2025-05-21T07:52:09Z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D797FA74794A4905BB082D10DC7FF9D0_11</vt:lpwstr>
  </property>
  <property fmtid="{D5CDD505-2E9C-101B-9397-08002B2CF9AE}" pid="4" name="KSOTemplateDocerSaveRecord">
    <vt:lpwstr>eyJoZGlkIjoiNTY5ZTI3OWQ2Y2M4MzRiOGU4OTQ2ZWQyM2I4OGJmYTciLCJ1c2VySWQiOiIxMjgzNzcxMTQ4In0=</vt:lpwstr>
  </property>
</Properties>
</file>