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02C9">
      <w:pPr>
        <w:spacing w:before="156" w:beforeLines="50" w:after="156" w:afterLines="50" w:line="400" w:lineRule="exact"/>
        <w:rPr>
          <w:rFonts w:hint="eastAsia" w:ascii="仿宋" w:hAnsi="仿宋" w:eastAsia="仿宋" w:cs="仿宋"/>
          <w:bCs/>
          <w:iCs/>
          <w:color w:val="000000"/>
          <w:sz w:val="24"/>
          <w:lang w:eastAsia="zh-CN"/>
        </w:rPr>
      </w:pPr>
      <w:r>
        <w:rPr>
          <w:rFonts w:hint="eastAsia" w:ascii="仿宋" w:hAnsi="仿宋" w:eastAsia="仿宋" w:cs="仿宋"/>
          <w:bCs/>
          <w:iCs/>
          <w:color w:val="000000"/>
          <w:sz w:val="24"/>
        </w:rPr>
        <w:t xml:space="preserve">证券代码： </w:t>
      </w:r>
      <w:r>
        <w:rPr>
          <w:rFonts w:hint="eastAsia" w:ascii="仿宋" w:hAnsi="仿宋" w:eastAsia="仿宋" w:cs="仿宋"/>
          <w:color w:val="000000"/>
          <w:sz w:val="24"/>
        </w:rPr>
        <w:t xml:space="preserve">600073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bCs/>
          <w:iCs/>
          <w:color w:val="000000"/>
          <w:sz w:val="24"/>
        </w:rPr>
        <w:t>证券简称：</w:t>
      </w:r>
      <w:r>
        <w:rPr>
          <w:rFonts w:hint="eastAsia" w:ascii="仿宋" w:hAnsi="仿宋" w:eastAsia="仿宋" w:cs="仿宋"/>
          <w:color w:val="000000"/>
          <w:sz w:val="24"/>
          <w:lang w:val="en-US" w:eastAsia="zh-CN"/>
        </w:rPr>
        <w:t>光明肉业</w:t>
      </w:r>
    </w:p>
    <w:p w14:paraId="6B2D46AE">
      <w:pPr>
        <w:spacing w:before="156" w:beforeLines="50" w:after="156" w:afterLines="50" w:line="400" w:lineRule="exact"/>
        <w:jc w:val="center"/>
        <w:rPr>
          <w:rFonts w:hint="default" w:ascii="宋体" w:hAnsi="宋体"/>
          <w:b/>
          <w:bCs/>
          <w:iCs/>
          <w:color w:val="000000"/>
          <w:sz w:val="32"/>
          <w:szCs w:val="32"/>
        </w:rPr>
      </w:pPr>
    </w:p>
    <w:p w14:paraId="7C0E5BE9">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上海</w:t>
      </w:r>
      <w:r>
        <w:rPr>
          <w:rFonts w:hint="eastAsia" w:ascii="宋体" w:hAnsi="宋体"/>
          <w:b/>
          <w:bCs/>
          <w:iCs/>
          <w:color w:val="000000"/>
          <w:sz w:val="32"/>
          <w:szCs w:val="32"/>
          <w:lang w:val="en-US" w:eastAsia="zh-CN"/>
        </w:rPr>
        <w:t>光明肉业集团</w:t>
      </w:r>
      <w:r>
        <w:rPr>
          <w:rFonts w:hint="default" w:ascii="宋体" w:hAnsi="宋体"/>
          <w:b/>
          <w:bCs/>
          <w:iCs/>
          <w:color w:val="000000"/>
          <w:sz w:val="32"/>
          <w:szCs w:val="32"/>
        </w:rPr>
        <w:t>股份有限公司</w:t>
      </w:r>
    </w:p>
    <w:p w14:paraId="746EFF9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CEE5F7E">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6185"/>
      </w:tblGrid>
      <w:tr w14:paraId="34B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56A285F5">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投资者关系活动类别</w:t>
            </w:r>
          </w:p>
          <w:p w14:paraId="2CC1DD81">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16D2F92D">
            <w:pPr>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lang w:val="en-US" w:eastAsia="zh-CN"/>
              </w:rPr>
              <w:t xml:space="preserve"> </w:t>
            </w:r>
            <w:r>
              <w:rPr>
                <w:rFonts w:hint="eastAsia" w:ascii="仿宋" w:hAnsi="仿宋" w:eastAsia="仿宋" w:cs="仿宋"/>
                <w:kern w:val="0"/>
                <w:sz w:val="28"/>
                <w:szCs w:val="28"/>
              </w:rPr>
              <w:t xml:space="preserve">特定对象调研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分析师会议</w:t>
            </w:r>
          </w:p>
          <w:p w14:paraId="29D4912B">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媒体采访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业绩说明会</w:t>
            </w:r>
          </w:p>
          <w:p w14:paraId="385AE4EC">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新闻发布会          </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路演活动</w:t>
            </w:r>
          </w:p>
          <w:p w14:paraId="16E44261">
            <w:pPr>
              <w:tabs>
                <w:tab w:val="left" w:pos="3045"/>
                <w:tab w:val="center" w:pos="3199"/>
              </w:tabs>
              <w:spacing w:line="420" w:lineRule="exact"/>
              <w:jc w:val="left"/>
              <w:rPr>
                <w:rFonts w:hint="eastAsia" w:ascii="仿宋" w:hAnsi="仿宋" w:eastAsia="仿宋" w:cs="仿宋"/>
                <w:bCs/>
                <w:iCs/>
                <w:color w:val="000000"/>
                <w:kern w:val="0"/>
                <w:sz w:val="28"/>
                <w:szCs w:val="28"/>
                <w:lang w:eastAsia="zh-CN"/>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现场参观</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lang w:val="en-US" w:eastAsia="zh-CN"/>
              </w:rPr>
              <w:t>电话会议</w:t>
            </w:r>
          </w:p>
          <w:p w14:paraId="5509451E">
            <w:pPr>
              <w:tabs>
                <w:tab w:val="center" w:pos="3199"/>
              </w:tabs>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其他</w:t>
            </w:r>
          </w:p>
        </w:tc>
      </w:tr>
      <w:tr w14:paraId="39D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4D62B71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参与单位名称及人员姓名</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2E548112">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通过线上方式参与公司202</w:t>
            </w:r>
            <w:r>
              <w:rPr>
                <w:rFonts w:hint="eastAsia" w:ascii="仿宋" w:hAnsi="仿宋" w:eastAsia="仿宋" w:cs="仿宋"/>
                <w:bCs/>
                <w:iCs/>
                <w:color w:val="000000"/>
                <w:sz w:val="28"/>
                <w:szCs w:val="28"/>
                <w:lang w:val="en-US" w:eastAsia="zh-CN"/>
              </w:rPr>
              <w:t>5年一季报</w:t>
            </w:r>
            <w:r>
              <w:rPr>
                <w:rFonts w:hint="default" w:ascii="仿宋" w:hAnsi="仿宋" w:eastAsia="仿宋" w:cs="仿宋"/>
                <w:bCs/>
                <w:iCs/>
                <w:color w:val="000000"/>
                <w:sz w:val="28"/>
                <w:szCs w:val="28"/>
                <w:lang w:val="en-US" w:eastAsia="zh-CN"/>
              </w:rPr>
              <w:t>业绩说明会的投资者</w:t>
            </w:r>
          </w:p>
        </w:tc>
      </w:tr>
      <w:tr w14:paraId="7748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65E07742">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时间</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16620C">
            <w:pPr>
              <w:spacing w:line="420" w:lineRule="exact"/>
              <w:rPr>
                <w:rFonts w:hint="eastAsia" w:ascii="仿宋" w:hAnsi="仿宋" w:eastAsia="仿宋" w:cs="仿宋"/>
                <w:bCs/>
                <w:iCs/>
                <w:color w:val="000000"/>
                <w:sz w:val="28"/>
                <w:szCs w:val="28"/>
              </w:rPr>
            </w:pPr>
            <w:r>
              <w:rPr>
                <w:rFonts w:hint="eastAsia" w:ascii="仿宋" w:hAnsi="仿宋" w:eastAsia="仿宋" w:cs="仿宋"/>
                <w:bCs/>
                <w:iCs/>
                <w:color w:val="000000"/>
                <w:sz w:val="28"/>
                <w:szCs w:val="28"/>
              </w:rPr>
              <w:t>202</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年</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月</w:t>
            </w:r>
            <w:r>
              <w:rPr>
                <w:rFonts w:hint="eastAsia" w:ascii="仿宋" w:hAnsi="仿宋" w:eastAsia="仿宋" w:cs="仿宋"/>
                <w:bCs/>
                <w:iCs/>
                <w:color w:val="000000"/>
                <w:sz w:val="28"/>
                <w:szCs w:val="28"/>
                <w:lang w:val="en-US" w:eastAsia="zh-CN"/>
              </w:rPr>
              <w:t>19</w:t>
            </w:r>
            <w:r>
              <w:rPr>
                <w:rFonts w:hint="eastAsia" w:ascii="仿宋" w:hAnsi="仿宋" w:eastAsia="仿宋" w:cs="仿宋"/>
                <w:bCs/>
                <w:iCs/>
                <w:color w:val="000000"/>
                <w:sz w:val="28"/>
                <w:szCs w:val="28"/>
              </w:rPr>
              <w:t>日 (周</w:t>
            </w:r>
            <w:r>
              <w:rPr>
                <w:rFonts w:hint="eastAsia" w:ascii="仿宋" w:hAnsi="仿宋" w:eastAsia="仿宋" w:cs="仿宋"/>
                <w:bCs/>
                <w:iCs/>
                <w:color w:val="000000"/>
                <w:sz w:val="28"/>
                <w:szCs w:val="28"/>
                <w:lang w:val="en-US" w:eastAsia="zh-CN"/>
              </w:rPr>
              <w:t>一</w:t>
            </w:r>
            <w:r>
              <w:rPr>
                <w:rFonts w:hint="eastAsia" w:ascii="仿宋" w:hAnsi="仿宋" w:eastAsia="仿宋" w:cs="仿宋"/>
                <w:bCs/>
                <w:iCs/>
                <w:color w:val="000000"/>
                <w:sz w:val="28"/>
                <w:szCs w:val="28"/>
              </w:rPr>
              <w:t>) 下午 1</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0~1</w:t>
            </w:r>
            <w:r>
              <w:rPr>
                <w:rFonts w:hint="eastAsia" w:ascii="仿宋" w:hAnsi="仿宋" w:eastAsia="仿宋" w:cs="仿宋"/>
                <w:bCs/>
                <w:iCs/>
                <w:color w:val="000000"/>
                <w:sz w:val="28"/>
                <w:szCs w:val="28"/>
                <w:lang w:val="en-US" w:eastAsia="zh-CN"/>
              </w:rPr>
              <w:t>6</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3</w:t>
            </w:r>
            <w:r>
              <w:rPr>
                <w:rFonts w:hint="eastAsia" w:ascii="仿宋" w:hAnsi="仿宋" w:eastAsia="仿宋" w:cs="仿宋"/>
                <w:bCs/>
                <w:iCs/>
                <w:color w:val="000000"/>
                <w:sz w:val="28"/>
                <w:szCs w:val="28"/>
              </w:rPr>
              <w:t>0</w:t>
            </w:r>
          </w:p>
        </w:tc>
      </w:tr>
      <w:tr w14:paraId="2ED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1302DE54">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地点</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58230198">
            <w:pPr>
              <w:spacing w:line="420" w:lineRule="exact"/>
              <w:rPr>
                <w:rFonts w:hint="default" w:ascii="仿宋" w:hAnsi="仿宋" w:eastAsia="仿宋" w:cs="仿宋"/>
                <w:bCs/>
                <w:iCs/>
                <w:color w:val="000000"/>
                <w:sz w:val="28"/>
                <w:szCs w:val="28"/>
                <w:lang w:val="en-US" w:eastAsia="zh-CN"/>
              </w:rPr>
            </w:pPr>
            <w:r>
              <w:rPr>
                <w:rFonts w:hint="eastAsia" w:ascii="仿宋" w:hAnsi="仿宋" w:eastAsia="仿宋" w:cs="仿宋"/>
                <w:sz w:val="28"/>
                <w:szCs w:val="28"/>
                <w:lang w:val="en-US" w:eastAsia="zh-CN"/>
              </w:rPr>
              <w:t>公司通过全景网“投资者关系互动平台”(http://ir.p5w.net)采用网络远程的方式召开业绩说明会</w:t>
            </w:r>
          </w:p>
        </w:tc>
      </w:tr>
      <w:tr w14:paraId="411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7FE063F9">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上市公司接待人员姓名</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389FA4B2">
            <w:pPr>
              <w:spacing w:line="420" w:lineRule="exac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董事长、总裁 李俊龙；独立董事 田仁灿；副总裁、董事会秘书 何茹；财务总监 郑炜峰。</w:t>
            </w:r>
          </w:p>
        </w:tc>
      </w:tr>
      <w:tr w14:paraId="2D2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2DF1997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投资者关系活动主要内容介绍</w:t>
            </w:r>
          </w:p>
          <w:p w14:paraId="4ABEA779">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6B486323">
            <w:pPr>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以下是</w:t>
            </w:r>
            <w:r>
              <w:rPr>
                <w:rFonts w:hint="eastAsia" w:ascii="仿宋" w:hAnsi="仿宋" w:eastAsia="仿宋" w:cs="仿宋"/>
                <w:sz w:val="28"/>
                <w:szCs w:val="28"/>
              </w:rPr>
              <w:t>投资者在本次</w:t>
            </w:r>
            <w:r>
              <w:rPr>
                <w:rFonts w:hint="eastAsia" w:ascii="仿宋" w:hAnsi="仿宋" w:eastAsia="仿宋" w:cs="仿宋"/>
                <w:sz w:val="28"/>
                <w:szCs w:val="28"/>
                <w:lang w:val="en-US" w:eastAsia="zh-CN"/>
              </w:rPr>
              <w:t>会议</w:t>
            </w:r>
            <w:r>
              <w:rPr>
                <w:rFonts w:hint="eastAsia" w:ascii="仿宋" w:hAnsi="仿宋" w:eastAsia="仿宋" w:cs="仿宋"/>
                <w:sz w:val="28"/>
                <w:szCs w:val="28"/>
              </w:rPr>
              <w:t>中提出的</w:t>
            </w:r>
            <w:r>
              <w:rPr>
                <w:rFonts w:hint="eastAsia" w:ascii="仿宋" w:hAnsi="仿宋" w:eastAsia="仿宋" w:cs="仿宋"/>
                <w:sz w:val="28"/>
                <w:szCs w:val="28"/>
                <w:lang w:val="en-US" w:eastAsia="zh-CN"/>
              </w:rPr>
              <w:t>主要</w:t>
            </w:r>
            <w:r>
              <w:rPr>
                <w:rFonts w:hint="eastAsia" w:ascii="仿宋" w:hAnsi="仿宋" w:eastAsia="仿宋" w:cs="仿宋"/>
                <w:sz w:val="28"/>
                <w:szCs w:val="28"/>
              </w:rPr>
              <w:t>问题</w:t>
            </w:r>
            <w:r>
              <w:rPr>
                <w:rFonts w:hint="eastAsia" w:ascii="仿宋" w:hAnsi="仿宋" w:eastAsia="仿宋" w:cs="仿宋"/>
                <w:sz w:val="28"/>
                <w:szCs w:val="28"/>
                <w:lang w:val="en-US" w:eastAsia="zh-CN"/>
              </w:rPr>
              <w:t>及公司</w:t>
            </w:r>
            <w:r>
              <w:rPr>
                <w:rFonts w:hint="eastAsia" w:ascii="仿宋" w:hAnsi="仿宋" w:eastAsia="仿宋" w:cs="仿宋"/>
                <w:sz w:val="28"/>
                <w:szCs w:val="28"/>
              </w:rPr>
              <w:t>回复：</w:t>
            </w:r>
          </w:p>
          <w:p w14:paraId="13FD127A">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一季度业绩因何增长，可否持续，之后的盈利有什么增长点？</w:t>
            </w:r>
          </w:p>
          <w:p w14:paraId="632DEEF3">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2025年一季度业绩增长主要原因是公司海外子公司新西兰银蕨农场公司业绩同比增长。未来公司将持续推动肉业板块协同发展，整合资源全力推进肉业一体化建设，开发贴近消费者需求、适配渠道及消费趋势的新产品，提升产品竞争力，</w:t>
            </w:r>
            <w:r>
              <w:rPr>
                <w:rFonts w:hint="default" w:ascii="仿宋" w:hAnsi="仿宋" w:eastAsia="仿宋" w:cs="仿宋"/>
                <w:bCs/>
                <w:kern w:val="2"/>
                <w:sz w:val="28"/>
                <w:szCs w:val="28"/>
                <w:lang w:val="en-US" w:eastAsia="zh-CN" w:bidi="ar-SA"/>
              </w:rPr>
              <w:t>推动公司安全健康的高质量发展。</w:t>
            </w:r>
          </w:p>
          <w:p w14:paraId="12B8247B">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w:t>
            </w:r>
            <w:r>
              <w:rPr>
                <w:rFonts w:hint="default" w:ascii="仿宋" w:hAnsi="仿宋" w:eastAsia="仿宋" w:cs="仿宋"/>
                <w:b/>
                <w:bCs w:val="0"/>
                <w:kern w:val="2"/>
                <w:sz w:val="28"/>
                <w:szCs w:val="28"/>
                <w:lang w:val="en-US" w:eastAsia="zh-CN" w:bidi="ar-SA"/>
              </w:rPr>
              <w:t>、公司有没有基于业绩提升后的市值管理计划？</w:t>
            </w:r>
          </w:p>
          <w:p w14:paraId="51EC0502">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持续以经营管理提升效益来创造企业内在价值，始终保持对未来发展的坚定信心，扎实做好主业经营，提高核心竞争力，持续提升信息披露质量，通过积极召开业绩说明会、组织线下投关活动等加强与资本市场沟通，增强市场对公司的信心和价值认同，为投资者持续创造价值。</w:t>
            </w:r>
          </w:p>
          <w:p w14:paraId="61C3AFAF">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请问公司什么时候分红，今年有增加分红比例的计划吗？</w:t>
            </w:r>
          </w:p>
          <w:p w14:paraId="44D07643">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将在年度股东大会批准利润分配方案后的两个月内完成分红派发，具体时间请关注公司后续发布的公告。公司高度重视投资者权益，在扎实做好主业经营，提高核心竞争力的同时，坚持稳定的利润分配策略。未来，公司将继续统筹好公司发展、业绩增长与股东回报的动态平衡，不断完善股东回报机制</w:t>
            </w:r>
            <w:r>
              <w:rPr>
                <w:rFonts w:hint="eastAsia" w:ascii="仿宋" w:hAnsi="仿宋" w:eastAsia="仿宋" w:cs="仿宋"/>
                <w:bCs/>
                <w:kern w:val="2"/>
                <w:sz w:val="28"/>
                <w:szCs w:val="28"/>
                <w:lang w:val="en-US" w:eastAsia="zh-CN" w:bidi="ar-SA"/>
              </w:rPr>
              <w:t>。</w:t>
            </w:r>
          </w:p>
          <w:p w14:paraId="7A401232">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w:t>
            </w:r>
            <w:r>
              <w:rPr>
                <w:rFonts w:hint="default" w:ascii="仿宋" w:hAnsi="仿宋" w:eastAsia="仿宋" w:cs="仿宋"/>
                <w:b/>
                <w:bCs w:val="0"/>
                <w:kern w:val="2"/>
                <w:sz w:val="28"/>
                <w:szCs w:val="28"/>
                <w:lang w:val="en-US" w:eastAsia="zh-CN" w:bidi="ar-SA"/>
              </w:rPr>
              <w:t>、公司管理层，您们好，当下年轻人很喜欢奶茶消费，现阶段有诸多奶茶品牌到美国和香港上市，我们公司的大白兔奶茶也以快闪店等模式在一线城市试营业数年了，受到消费者的喜欢，请问管理层是否有拓展奶茶市场的意向，如推出实体店加盟等模式。另外，猪养殖为周期性行业，虽然自营能够保证自供猪肉的品质，但保证品质并非仅此一措施，猪养殖对公司市值估值有较多的负面影响，请问有否考虑剥离猪养殖板块。</w:t>
            </w:r>
          </w:p>
          <w:p w14:paraId="7D07A5CB">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公司暂未开展奶茶类业务，您提到的大白兔口味奶茶属于品牌限时快闪活动的限定产品，旨在提高品牌知名度。公司猪肉产业为全产业链布局，整合资源全力推进肉业一体化建设，暂无相关剥离计划。公司所涉重大事项请以公司在中国证券报、上海证券报及上交所网站（www.sse.com.cn)披露的公告为准。</w:t>
            </w:r>
          </w:p>
          <w:p w14:paraId="13DCC03E">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w:t>
            </w:r>
            <w:r>
              <w:rPr>
                <w:rFonts w:hint="default" w:ascii="仿宋" w:hAnsi="仿宋" w:eastAsia="仿宋" w:cs="仿宋"/>
                <w:b/>
                <w:bCs w:val="0"/>
                <w:kern w:val="2"/>
                <w:sz w:val="28"/>
                <w:szCs w:val="28"/>
                <w:lang w:val="en-US" w:eastAsia="zh-CN" w:bidi="ar-SA"/>
              </w:rPr>
              <w:t>、当前生猪市场价格波动较大，公司在生猪养殖板块如何通过数字化手段实现降本增效？</w:t>
            </w:r>
          </w:p>
          <w:p w14:paraId="45815254">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公司主要通过降低饲料成本、推行精益养殖等手段，持续降低生猪养殖成本。公司重视数字化建设，并在积极推进与公司管控模式相适应的数字化转型战略。</w:t>
            </w:r>
          </w:p>
          <w:p w14:paraId="3C0622D2">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w:t>
            </w:r>
            <w:r>
              <w:rPr>
                <w:rFonts w:hint="default" w:ascii="仿宋" w:hAnsi="仿宋" w:eastAsia="仿宋" w:cs="仿宋"/>
                <w:b/>
                <w:bCs w:val="0"/>
                <w:kern w:val="2"/>
                <w:sz w:val="28"/>
                <w:szCs w:val="28"/>
                <w:lang w:val="en-US" w:eastAsia="zh-CN" w:bidi="ar-SA"/>
              </w:rPr>
              <w:t>、光明肉业有拆分计划吗</w:t>
            </w:r>
            <w:r>
              <w:rPr>
                <w:rFonts w:hint="eastAsia" w:ascii="仿宋" w:hAnsi="仿宋" w:eastAsia="仿宋" w:cs="仿宋"/>
                <w:b/>
                <w:bCs w:val="0"/>
                <w:kern w:val="2"/>
                <w:sz w:val="28"/>
                <w:szCs w:val="28"/>
                <w:lang w:val="en-US" w:eastAsia="zh-CN" w:bidi="ar-SA"/>
              </w:rPr>
              <w:t>？</w:t>
            </w:r>
          </w:p>
          <w:p w14:paraId="3975F4E0">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公司目前尚无相关计划，公司所涉重大事项请以公司在中国证券报、上海证券报及上交所网站（www.sse.com.cn)披露的公告为准。</w:t>
            </w:r>
          </w:p>
          <w:p w14:paraId="0F28F471">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7</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看到公司在搞自己的直播账号，请问热度怎么样？</w:t>
            </w:r>
          </w:p>
          <w:p w14:paraId="44463494">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公司积极探索线上业务，通过自身运营、第三方运营等多种形式进行线上直播，我们通过直播活动不断加强品牌、商品的认知度和影响力，让消费者可以更便捷的购买到公司产品。</w:t>
            </w:r>
          </w:p>
          <w:p w14:paraId="13272BCF">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8</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请问梅林罐头前段时间推出的搭饭产品，是新式罐头的一种吗？还是新的预制菜产品？在哪里可以买到</w:t>
            </w:r>
            <w:r>
              <w:rPr>
                <w:rFonts w:hint="default" w:ascii="仿宋" w:hAnsi="仿宋" w:eastAsia="仿宋" w:cs="仿宋"/>
                <w:b/>
                <w:bCs w:val="0"/>
                <w:kern w:val="2"/>
                <w:sz w:val="28"/>
                <w:szCs w:val="28"/>
                <w:lang w:val="en-US" w:eastAsia="zh-CN" w:bidi="ar-SA"/>
              </w:rPr>
              <w:t>？</w:t>
            </w:r>
          </w:p>
          <w:p w14:paraId="557123B9">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搭饭”产品采用了中国首创利乐餐食锁鲜包，六层锁鲜技术加持，鲜如现烹，重新定义了便捷餐饮新概念。您可关注公司公众号“光明肉业集团”了解公司动态及产品购买渠道，也可以在淘宝“上海梅林官方旗舰店”购买搭饭产品。</w:t>
            </w:r>
          </w:p>
          <w:p w14:paraId="7BCF904D">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9</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行业以后的发展前景怎样</w:t>
            </w:r>
            <w:r>
              <w:rPr>
                <w:rFonts w:hint="default" w:ascii="仿宋" w:hAnsi="仿宋" w:eastAsia="仿宋" w:cs="仿宋"/>
                <w:b/>
                <w:bCs w:val="0"/>
                <w:kern w:val="2"/>
                <w:sz w:val="28"/>
                <w:szCs w:val="28"/>
                <w:lang w:val="en-US" w:eastAsia="zh-CN" w:bidi="ar-SA"/>
              </w:rPr>
              <w:t>？</w:t>
            </w:r>
          </w:p>
          <w:p w14:paraId="68ECBC46">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中国是全球最大的肉类生产消费国，虽然我国肉类消费总量巨大，但与全球主要发达经济体相比，人均肉类消费水平仍然较低，中国市场的肉类需求在品类、品质和消费量上均存在提升空间。</w:t>
            </w:r>
          </w:p>
          <w:p w14:paraId="4B95F80B">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10</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公司有没有进军猪油罐头？</w:t>
            </w:r>
          </w:p>
          <w:p w14:paraId="1B49C4AA">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公司子公司上海爱森和江苏苏食均有罐装食用猪油产品出售，您可在爱森或苏食的线下门店或天猫、京东等线上旗舰店选购。您也可关注公司微信公众号“光明肉业集团”了解更多产品动态。</w:t>
            </w:r>
          </w:p>
          <w:p w14:paraId="5172F517">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11</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请问公司有考虑布局腊肉市场吗？</w:t>
            </w:r>
          </w:p>
          <w:p w14:paraId="0A0F236E">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公司下属爱森有推出腊味系列产品，原料选自优质五花肉，腌制后自然风干，腊香浓郁、油亮润泽。欢迎您在线上旗舰店和爱森优选门店选购。</w:t>
            </w:r>
            <w:bookmarkStart w:id="0" w:name="_GoBack"/>
            <w:bookmarkEnd w:id="0"/>
          </w:p>
        </w:tc>
      </w:tr>
      <w:tr w14:paraId="6DF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05CAFBD7">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附件清单（如有）</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6E6AD5">
            <w:pPr>
              <w:spacing w:line="420" w:lineRule="exact"/>
              <w:rPr>
                <w:rFonts w:hint="eastAsia" w:ascii="宋体" w:hAnsi="宋体" w:eastAsia="宋体" w:cs="宋体"/>
                <w:bCs/>
                <w:iCs/>
                <w:color w:val="000000"/>
                <w:sz w:val="28"/>
                <w:szCs w:val="28"/>
                <w:lang w:val="en-US" w:eastAsia="zh-CN"/>
              </w:rPr>
            </w:pPr>
            <w:r>
              <w:rPr>
                <w:rFonts w:hint="eastAsia" w:ascii="仿宋" w:hAnsi="仿宋" w:eastAsia="仿宋" w:cs="仿宋"/>
                <w:kern w:val="2"/>
                <w:sz w:val="28"/>
                <w:szCs w:val="28"/>
                <w:lang w:val="en-US" w:eastAsia="zh-CN" w:bidi="ar-SA"/>
              </w:rPr>
              <w:t>无</w:t>
            </w:r>
          </w:p>
        </w:tc>
      </w:tr>
      <w:tr w14:paraId="531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35802FA9">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18E8EA56">
            <w:pPr>
              <w:spacing w:line="420" w:lineRule="exact"/>
              <w:rPr>
                <w:rFonts w:hint="default" w:ascii="宋体" w:hAnsi="宋体" w:eastAsia="宋体" w:cs="宋体"/>
                <w:bCs/>
                <w:iCs/>
                <w:color w:val="000000"/>
                <w:sz w:val="28"/>
                <w:szCs w:val="28"/>
                <w:lang w:val="en-US"/>
              </w:rPr>
            </w:pPr>
            <w:r>
              <w:rPr>
                <w:rFonts w:hint="eastAsia" w:ascii="仿宋" w:hAnsi="仿宋" w:eastAsia="仿宋" w:cs="仿宋"/>
                <w:kern w:val="2"/>
                <w:sz w:val="28"/>
                <w:szCs w:val="28"/>
                <w:lang w:val="en-US" w:eastAsia="zh-CN" w:bidi="ar-SA"/>
              </w:rPr>
              <w:t>2025-5-21</w:t>
            </w:r>
          </w:p>
        </w:tc>
      </w:tr>
    </w:tbl>
    <w:p w14:paraId="6E32F1A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7A1">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4AB4">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TQ1MzI1MDZhMzBhNjJiMDY1ODRkYjI3NTE4OT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40D5"/>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6264AE"/>
    <w:rsid w:val="02CD4EED"/>
    <w:rsid w:val="034C108A"/>
    <w:rsid w:val="03CA0201"/>
    <w:rsid w:val="048C5BE2"/>
    <w:rsid w:val="051C683A"/>
    <w:rsid w:val="053341DB"/>
    <w:rsid w:val="06C25C77"/>
    <w:rsid w:val="071C0D73"/>
    <w:rsid w:val="08246D07"/>
    <w:rsid w:val="08DF7BD8"/>
    <w:rsid w:val="0ADD677E"/>
    <w:rsid w:val="0C0F0EA7"/>
    <w:rsid w:val="0E9B2B18"/>
    <w:rsid w:val="0EF52ABF"/>
    <w:rsid w:val="0F67724C"/>
    <w:rsid w:val="106F460A"/>
    <w:rsid w:val="11B36778"/>
    <w:rsid w:val="125E4936"/>
    <w:rsid w:val="13622204"/>
    <w:rsid w:val="13EE1CEA"/>
    <w:rsid w:val="14B00D4D"/>
    <w:rsid w:val="17DA4A5F"/>
    <w:rsid w:val="1B2418A5"/>
    <w:rsid w:val="1C654B13"/>
    <w:rsid w:val="1C6E39C8"/>
    <w:rsid w:val="1DD97567"/>
    <w:rsid w:val="1E390005"/>
    <w:rsid w:val="1E7C4A7E"/>
    <w:rsid w:val="1EC36FD0"/>
    <w:rsid w:val="1F5350F7"/>
    <w:rsid w:val="1FBC0EEE"/>
    <w:rsid w:val="1FBFC074"/>
    <w:rsid w:val="20D92EF5"/>
    <w:rsid w:val="247955FF"/>
    <w:rsid w:val="248A3369"/>
    <w:rsid w:val="26C67269"/>
    <w:rsid w:val="27827685"/>
    <w:rsid w:val="2BCE359F"/>
    <w:rsid w:val="2C4E7372"/>
    <w:rsid w:val="2CBD2D37"/>
    <w:rsid w:val="2DBB27E5"/>
    <w:rsid w:val="2F57653D"/>
    <w:rsid w:val="2F693355"/>
    <w:rsid w:val="30C9346B"/>
    <w:rsid w:val="30FC739C"/>
    <w:rsid w:val="31864EB8"/>
    <w:rsid w:val="33244988"/>
    <w:rsid w:val="33271CF1"/>
    <w:rsid w:val="33274F95"/>
    <w:rsid w:val="33F151B2"/>
    <w:rsid w:val="35244754"/>
    <w:rsid w:val="35284C04"/>
    <w:rsid w:val="35847960"/>
    <w:rsid w:val="36240226"/>
    <w:rsid w:val="36FB9E1F"/>
    <w:rsid w:val="37DE77FC"/>
    <w:rsid w:val="38B93DC5"/>
    <w:rsid w:val="3A8A3C6B"/>
    <w:rsid w:val="3AC33322"/>
    <w:rsid w:val="3AEF7F72"/>
    <w:rsid w:val="3BFA3B96"/>
    <w:rsid w:val="3C2974B3"/>
    <w:rsid w:val="3CEF3472"/>
    <w:rsid w:val="3D5B18EE"/>
    <w:rsid w:val="3DBE2870"/>
    <w:rsid w:val="3EC84D62"/>
    <w:rsid w:val="3EFF16E9"/>
    <w:rsid w:val="3F094BA3"/>
    <w:rsid w:val="3F632CDC"/>
    <w:rsid w:val="3FC217B1"/>
    <w:rsid w:val="420B5C33"/>
    <w:rsid w:val="436314FD"/>
    <w:rsid w:val="43E51F12"/>
    <w:rsid w:val="43E73EDC"/>
    <w:rsid w:val="446077EA"/>
    <w:rsid w:val="44AE0556"/>
    <w:rsid w:val="45107462"/>
    <w:rsid w:val="46602F82"/>
    <w:rsid w:val="47F40975"/>
    <w:rsid w:val="48B3438D"/>
    <w:rsid w:val="4AC82702"/>
    <w:rsid w:val="4CA010CC"/>
    <w:rsid w:val="4D0A1DCE"/>
    <w:rsid w:val="4D2607A2"/>
    <w:rsid w:val="4E353A96"/>
    <w:rsid w:val="4F1F09CE"/>
    <w:rsid w:val="50502E09"/>
    <w:rsid w:val="506863A4"/>
    <w:rsid w:val="52C84ED8"/>
    <w:rsid w:val="53224586"/>
    <w:rsid w:val="53784B50"/>
    <w:rsid w:val="538E7ED0"/>
    <w:rsid w:val="58E81DFF"/>
    <w:rsid w:val="5929425A"/>
    <w:rsid w:val="5A3D7F5A"/>
    <w:rsid w:val="5AE825BC"/>
    <w:rsid w:val="5CB66D5D"/>
    <w:rsid w:val="5D294D73"/>
    <w:rsid w:val="60F33A68"/>
    <w:rsid w:val="611F660B"/>
    <w:rsid w:val="614B7400"/>
    <w:rsid w:val="61F23D20"/>
    <w:rsid w:val="630F26B0"/>
    <w:rsid w:val="63C7091D"/>
    <w:rsid w:val="63C87B70"/>
    <w:rsid w:val="657D5FF6"/>
    <w:rsid w:val="686B65DA"/>
    <w:rsid w:val="69153355"/>
    <w:rsid w:val="695E1C9B"/>
    <w:rsid w:val="699D0A15"/>
    <w:rsid w:val="69D05529"/>
    <w:rsid w:val="6BFA214F"/>
    <w:rsid w:val="6D2819CD"/>
    <w:rsid w:val="6D763A57"/>
    <w:rsid w:val="6DDE5D7F"/>
    <w:rsid w:val="6FD9651F"/>
    <w:rsid w:val="70981F36"/>
    <w:rsid w:val="70DF7B65"/>
    <w:rsid w:val="71030F13"/>
    <w:rsid w:val="733F2B3D"/>
    <w:rsid w:val="74546174"/>
    <w:rsid w:val="75791049"/>
    <w:rsid w:val="75F25C45"/>
    <w:rsid w:val="7693567A"/>
    <w:rsid w:val="76F51E90"/>
    <w:rsid w:val="76FD4773"/>
    <w:rsid w:val="77843214"/>
    <w:rsid w:val="77CF73AC"/>
    <w:rsid w:val="78031AAE"/>
    <w:rsid w:val="783A477B"/>
    <w:rsid w:val="784B5AE0"/>
    <w:rsid w:val="78AD53CE"/>
    <w:rsid w:val="78EF0B61"/>
    <w:rsid w:val="78FF0116"/>
    <w:rsid w:val="79020895"/>
    <w:rsid w:val="7A41719B"/>
    <w:rsid w:val="7A7E219D"/>
    <w:rsid w:val="7EED78F1"/>
    <w:rsid w:val="7F3E20B2"/>
    <w:rsid w:val="7F81543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1864</Words>
  <Characters>1922</Characters>
  <Lines>60</Lines>
  <Paragraphs>17</Paragraphs>
  <TotalTime>3</TotalTime>
  <ScaleCrop>false</ScaleCrop>
  <LinksUpToDate>false</LinksUpToDate>
  <CharactersWithSpaces>2068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JY</cp:lastModifiedBy>
  <cp:lastPrinted>2014-02-21T05:34:00Z</cp:lastPrinted>
  <dcterms:modified xsi:type="dcterms:W3CDTF">2025-05-20T12:06:21Z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93DBD84AA20648A983F8F3CA7A0C0D60_13</vt:lpwstr>
  </property>
  <property fmtid="{D5CDD505-2E9C-101B-9397-08002B2CF9AE}" pid="4" name="KSOTemplateDocerSaveRecord">
    <vt:lpwstr>eyJoZGlkIjoiZjhhZTQ1MzI1MDZhMzBhNjJiMDY1ODRkYjI3NTE4OTMiLCJ1c2VySWQiOiIxMTI3MzA4NzI0In0=</vt:lpwstr>
  </property>
</Properties>
</file>