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textAlignment w:val="auto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600600                    </w:t>
      </w:r>
      <w:r>
        <w:rPr>
          <w:rFonts w:hint="eastAsia"/>
          <w:color w:val="000000"/>
          <w:sz w:val="24"/>
          <w:lang w:val="en-US" w:eastAsia="zh-CN"/>
        </w:rPr>
        <w:t xml:space="preserve">       </w:t>
      </w:r>
      <w:r>
        <w:rPr>
          <w:color w:val="000000"/>
          <w:sz w:val="24"/>
        </w:rPr>
        <w:t xml:space="preserve">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青岛啤酒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default" w:ascii="宋体" w:hAnsi="宋体"/>
          <w:b/>
          <w:bCs/>
          <w:i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hint="default" w:ascii="宋体" w:hAnsi="宋体"/>
          <w:b/>
          <w:bCs/>
          <w:iCs/>
          <w:color w:val="000000"/>
          <w:sz w:val="28"/>
          <w:szCs w:val="28"/>
        </w:rPr>
        <w:t>青岛啤酒股份有限公司</w:t>
      </w: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投资者关系活动记录表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</w:p>
    <w:tbl>
      <w:tblPr>
        <w:tblStyle w:val="5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8"/>
        <w:gridCol w:w="6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Ansi="宋体"/>
                <w:b/>
                <w:bCs w:val="0"/>
                <w:i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b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  <w:szCs w:val="24"/>
              </w:rPr>
              <w:t>投资者关系活动类别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Ansi="宋体"/>
                <w:kern w:val="0"/>
                <w:sz w:val="24"/>
                <w:szCs w:val="24"/>
              </w:rPr>
              <w:t>特定对象调研</w:t>
            </w:r>
            <w:r>
              <w:rPr>
                <w:kern w:val="0"/>
                <w:sz w:val="24"/>
                <w:szCs w:val="24"/>
              </w:rPr>
              <w:t xml:space="preserve">        </w:t>
            </w:r>
            <w:r>
              <w:rPr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kern w:val="0"/>
                <w:sz w:val="24"/>
                <w:szCs w:val="24"/>
              </w:rPr>
              <w:t>分析师会议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kern w:val="0"/>
                <w:sz w:val="24"/>
                <w:szCs w:val="24"/>
              </w:rPr>
              <w:t>媒体采访</w:t>
            </w:r>
            <w:r>
              <w:rPr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b w:val="0"/>
                <w:bCs/>
                <w:kern w:val="0"/>
                <w:sz w:val="24"/>
                <w:szCs w:val="24"/>
              </w:rPr>
              <w:t>业绩说明会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kern w:val="0"/>
                <w:sz w:val="24"/>
                <w:szCs w:val="24"/>
              </w:rPr>
              <w:t>新闻发布会</w:t>
            </w:r>
            <w:r>
              <w:rPr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kern w:val="0"/>
                <w:sz w:val="24"/>
                <w:szCs w:val="24"/>
              </w:rPr>
              <w:t>路演活动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045"/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kern w:val="0"/>
                <w:sz w:val="24"/>
                <w:szCs w:val="24"/>
              </w:rPr>
              <w:t>现场参观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kern w:val="0"/>
                <w:sz w:val="24"/>
                <w:szCs w:val="24"/>
              </w:rPr>
              <w:t>其他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kern w:val="0"/>
                <w:sz w:val="24"/>
                <w:szCs w:val="24"/>
              </w:rPr>
              <w:t>（</w:t>
            </w:r>
            <w:r>
              <w:rPr>
                <w:rFonts w:hint="eastAsia" w:hAnsi="宋体"/>
                <w:kern w:val="0"/>
                <w:sz w:val="24"/>
                <w:szCs w:val="24"/>
                <w:u w:val="single"/>
                <w:lang w:val="en-US" w:eastAsia="zh-CN"/>
              </w:rPr>
              <w:t>股东会</w:t>
            </w:r>
            <w:r>
              <w:rPr>
                <w:rFonts w:hAnsi="宋体"/>
                <w:kern w:val="0"/>
                <w:sz w:val="24"/>
                <w:szCs w:val="24"/>
                <w:u w:val="singl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b/>
                <w:bCs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eastAsia"/>
                <w:bCs/>
                <w:iCs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公司登记参会股东及分析师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b/>
                <w:bCs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jc w:val="left"/>
              <w:textAlignment w:val="auto"/>
              <w:rPr>
                <w:rFonts w:hint="default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2025年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b/>
                <w:bCs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jc w:val="left"/>
              <w:textAlignment w:val="auto"/>
              <w:rPr>
                <w:rFonts w:hint="default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青岛线下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b/>
                <w:bCs w:val="0"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sz w:val="24"/>
              </w:rPr>
              <w:t>党委书记、董事长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总裁</w:t>
            </w:r>
            <w:r>
              <w:rPr>
                <w:rFonts w:hint="default" w:ascii="宋体" w:hAnsi="宋体"/>
                <w:bCs/>
                <w:sz w:val="24"/>
              </w:rPr>
              <w:t>姜宗祥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先生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，</w:t>
            </w:r>
            <w:r>
              <w:rPr>
                <w:rFonts w:hint="default" w:ascii="宋体" w:hAnsi="宋体"/>
                <w:bCs/>
                <w:sz w:val="24"/>
              </w:rPr>
              <w:t>党委委员、执行董事、财务总监侯秋燕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先生，</w:t>
            </w:r>
            <w:r>
              <w:rPr>
                <w:rFonts w:hint="default" w:ascii="宋体" w:hAnsi="宋体"/>
                <w:bCs/>
                <w:sz w:val="24"/>
              </w:rPr>
              <w:t>董事会秘书张瑞祥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先生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b/>
                <w:bCs w:val="0"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</w:rPr>
              <w:t>投资者关系活动主要内容介绍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b/>
                <w:bCs w:val="0"/>
                <w:iCs/>
                <w:color w:val="000000"/>
                <w:sz w:val="24"/>
              </w:rPr>
            </w:pP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jc w:val="left"/>
              <w:textAlignment w:val="auto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青啤公司于2025年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于青岛召开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2024年度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股东会，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在信息披露允许的范围内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，当天以现场交流形式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与会股东及证券分析师和投资者就关注的公司经营情况等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问题进行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沟通交流。现场会议主要交流</w:t>
            </w:r>
            <w:r>
              <w:rPr>
                <w:rFonts w:ascii="宋体" w:hAnsi="宋体"/>
                <w:b w:val="0"/>
                <w:bCs/>
                <w:sz w:val="24"/>
              </w:rPr>
              <w:t>情况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综合如下：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公司如何看待竞争态势及自身费用投放策略？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答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：费用投放是市场竞争的常规组成部分，亦是企业综合能力的体现。公司正通过持续发展，特别是依托数字化转型提升运营效能。部分区域市场竞争尤为突出，这反映了快速消费品行业正经历转型期。市场竞争并非仅依赖费用投入，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通过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提升费用投放效率实现持续性的市场发展。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在公司战略中，规模增长与利润提升哪个指标更为优先？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在实现规模有效增长的基础上，通常能够驱动盈利能力的提升。二者相辅相成。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关于生鲜啤酒及即时配送业务的规模与盈利如何？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答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：欧美部分国际市场中，生鲜啤酒已占据较高比例的消费份额，国内市场的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占有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率目前仍处于相对较低的水平。公司正积极通过即时零售及新兴零售渠道推广创新生鲜产品，目前已具备一定基础，相关产品线覆盖了不同价格带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期望未来能有更大发展。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公司在战略层面如何规划非啤酒业务的运营与发展？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答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：公司始终坚持以啤酒主业为核心，多元化发展需以主业的稳固为前提。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公司发展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各项资源投入与组织建设仍将重点围绕主业展开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主营业务仍具发展潜力，主业的持续深耕所积累的网络资源与核心能力，是公司进行多元化探索的基础与保障。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针对新兴消费人群与消费场景，公司有何具体的市场策略？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答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：针对新兴消费人群，公司通过深入研究其消费偏好，力求加强互动与沟通。在产品创新方面，公司尝试推出多样化的产品组合以适应线上渠道特点，满足消费者尝新和个性化选择的需求。在新场景拓展上，公司利用1903啤酒吧以及与外部文化娱乐活动的合作，如音乐主题活动等，积极打造沉浸式消费体验，推广重点产品。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展望未来，公司期望在哪些方面实现显著变化？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答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：公司期望在持续提升费用效益和强化数字化能力的基础上，实现更深层次的变革。希望能够通过优质产品与消费者建立直接且深入的沟通，运用数字化手段精准洞察并响应消费者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需求，使消费者能够便捷地获取心仪的产品，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进一步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优化当前多层分销的传统模式。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公司目前持有较多现金及相关理财产品，请问现金管理策略是怎样的？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答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：公司过往年度财务收益表现良好，当前现金储备依然充裕。面对利率环境的变化，公司将在风险可控的前提下，优化现金管理策略，以获取稳健回报。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关于公司的区域市场布局有何新进展？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答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：经过近期的战略调整，公司的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全国性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市场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战略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布局已取得积极进展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公司将继续聚焦主业，坚定不移推动一纵两横战略带市场发展，充分发挥青岛啤酒的品牌和品质优势，巩固提升传统基地市场领先优势，坚持高质量发展做大主力战略产品，通过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南方市场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调研调整和机制变革契机推动市场滚动突破，积极优化市场布局及提升市场份额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b/>
                <w:bCs w:val="0"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b/>
                <w:bCs w:val="0"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eastAsia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2025年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76" w:bottom="1440" w:left="157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mIyNjQwY2M4Mzc4ZGFiNGMxMTg3NGVhMjQ4MWM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52E2D20"/>
    <w:rsid w:val="1B2418A5"/>
    <w:rsid w:val="1CEB490D"/>
    <w:rsid w:val="1FBFC074"/>
    <w:rsid w:val="36FB9E1F"/>
    <w:rsid w:val="3BFA3B96"/>
    <w:rsid w:val="3CEF3472"/>
    <w:rsid w:val="3EFF16E9"/>
    <w:rsid w:val="4C0F5A59"/>
    <w:rsid w:val="552817C0"/>
    <w:rsid w:val="632E4456"/>
    <w:rsid w:val="77CF73AC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autoRedefine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autoRedefine/>
    <w:qFormat/>
    <w:uiPriority w:val="0"/>
  </w:style>
  <w:style w:type="paragraph" w:customStyle="1" w:styleId="10">
    <w:name w:val=" Char Char Char"/>
    <w:basedOn w:val="1"/>
    <w:autoRedefine/>
    <w:qFormat/>
    <w:uiPriority w:val="0"/>
  </w:style>
  <w:style w:type="character" w:customStyle="1" w:styleId="11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189</Words>
  <Characters>389</Characters>
  <Lines>60</Lines>
  <Paragraphs>17</Paragraphs>
  <TotalTime>43</TotalTime>
  <ScaleCrop>false</ScaleCrop>
  <LinksUpToDate>false</LinksUpToDate>
  <CharactersWithSpaces>513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Daniel</cp:lastModifiedBy>
  <cp:lastPrinted>2014-02-21T05:34:00Z</cp:lastPrinted>
  <dcterms:modified xsi:type="dcterms:W3CDTF">2025-05-23T06:21:03Z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3378DF92D5494EA79182626F58817F75</vt:lpwstr>
  </property>
</Properties>
</file>