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7835" w14:textId="5DD17B34" w:rsidR="009B74E9" w:rsidRDefault="00000000">
      <w:pPr>
        <w:spacing w:beforeLines="50" w:before="156" w:afterLines="50" w:after="156" w:line="400" w:lineRule="exact"/>
        <w:ind w:firstLineChars="300" w:firstLine="723"/>
        <w:rPr>
          <w:rFonts w:ascii="宋体" w:hAnsi="宋体" w:hint="eastAsia"/>
          <w:b/>
          <w:bCs/>
          <w:iCs/>
          <w:sz w:val="24"/>
        </w:rPr>
      </w:pPr>
      <w:r>
        <w:rPr>
          <w:rFonts w:ascii="宋体" w:hAnsi="宋体" w:hint="eastAsia"/>
          <w:b/>
          <w:bCs/>
          <w:iCs/>
          <w:sz w:val="24"/>
        </w:rPr>
        <w:t>证券代码：</w:t>
      </w:r>
      <w:r w:rsidR="0048673F">
        <w:rPr>
          <w:rFonts w:ascii="宋体" w:hAnsi="宋体" w:hint="eastAsia"/>
          <w:b/>
          <w:bCs/>
          <w:iCs/>
          <w:sz w:val="24"/>
        </w:rPr>
        <w:t>603194</w:t>
      </w:r>
      <w:r>
        <w:rPr>
          <w:rFonts w:ascii="宋体" w:hAnsi="宋体" w:hint="eastAsia"/>
          <w:b/>
          <w:bCs/>
          <w:iCs/>
          <w:sz w:val="24"/>
        </w:rPr>
        <w:t xml:space="preserve">                           证券简称：</w:t>
      </w:r>
      <w:r w:rsidR="0048673F">
        <w:rPr>
          <w:rFonts w:ascii="宋体" w:hAnsi="宋体" w:hint="eastAsia"/>
          <w:b/>
          <w:bCs/>
          <w:iCs/>
          <w:sz w:val="24"/>
        </w:rPr>
        <w:t>中力股份</w:t>
      </w:r>
    </w:p>
    <w:p w14:paraId="57AE5FCC" w14:textId="1EA36E59" w:rsidR="009B74E9" w:rsidRDefault="0048673F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Theme="minorEastAsia" w:eastAsiaTheme="minorEastAsia" w:hAnsiTheme="minorEastAsia" w:hint="eastAsia"/>
          <w:b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4"/>
        </w:rPr>
        <w:t>浙江中力机械股份有限公司投资者关系活动记录表</w:t>
      </w:r>
    </w:p>
    <w:p w14:paraId="579DE714" w14:textId="4E76C4A8" w:rsidR="009B74E9" w:rsidRDefault="00000000">
      <w:pPr>
        <w:spacing w:line="400" w:lineRule="exac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</w:t>
      </w:r>
      <w:r w:rsidR="0048673F">
        <w:rPr>
          <w:rFonts w:ascii="宋体" w:hAnsi="宋体" w:hint="eastAsia"/>
          <w:bCs/>
          <w:iCs/>
          <w:sz w:val="24"/>
          <w:szCs w:val="24"/>
        </w:rPr>
        <w:t>5</w:t>
      </w:r>
      <w:r>
        <w:rPr>
          <w:rFonts w:ascii="宋体" w:hAnsi="宋体" w:hint="eastAsia"/>
          <w:bCs/>
          <w:iCs/>
          <w:sz w:val="24"/>
          <w:szCs w:val="24"/>
        </w:rPr>
        <w:t>-00</w:t>
      </w:r>
      <w:r w:rsidR="00F0255E">
        <w:rPr>
          <w:rFonts w:ascii="宋体" w:hAnsi="宋体" w:hint="eastAsia"/>
          <w:bCs/>
          <w:iCs/>
          <w:sz w:val="24"/>
          <w:szCs w:val="24"/>
        </w:rPr>
        <w:t>3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693"/>
      </w:tblGrid>
      <w:tr w:rsidR="009B74E9" w14:paraId="29E81A26" w14:textId="77777777">
        <w:trPr>
          <w:trHeight w:val="2649"/>
        </w:trPr>
        <w:tc>
          <w:tcPr>
            <w:tcW w:w="1931" w:type="dxa"/>
            <w:shd w:val="clear" w:color="auto" w:fill="auto"/>
            <w:vAlign w:val="center"/>
          </w:tcPr>
          <w:p w14:paraId="5FB6DF87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05AA2227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6AECD90E" w14:textId="77777777" w:rsidR="009B74E9" w:rsidRDefault="009B74E9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14:paraId="1B4FD258" w14:textId="3DFB8F71" w:rsidR="009B74E9" w:rsidRDefault="002A5AE9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A5AE9">
              <w:rPr>
                <w:rFonts w:ascii="宋体" w:hAnsi="宋体" w:hint="eastAsia"/>
                <w:sz w:val="24"/>
                <w:szCs w:val="24"/>
              </w:rPr>
              <w:t>□</w:t>
            </w:r>
            <w:r w:rsidR="005D5D85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5D5D85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5D5D85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60452EF1" w14:textId="77777777" w:rsidR="009B74E9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926BD80" w14:textId="77777777" w:rsidR="009B74E9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E40AB32" w14:textId="5B03C5EF" w:rsidR="009B74E9" w:rsidRDefault="002A5AE9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A5AE9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51F472E2" w14:textId="77777777" w:rsidR="009B74E9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9B74E9" w14:paraId="59C87D13" w14:textId="77777777">
        <w:trPr>
          <w:trHeight w:val="844"/>
        </w:trPr>
        <w:tc>
          <w:tcPr>
            <w:tcW w:w="1931" w:type="dxa"/>
            <w:shd w:val="clear" w:color="auto" w:fill="auto"/>
            <w:vAlign w:val="center"/>
          </w:tcPr>
          <w:p w14:paraId="483FF9AC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595A1B77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65094B9F" w14:textId="358342A9" w:rsidR="009B74E9" w:rsidRDefault="00F0255E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深圳市一诺私募证券基金管理有限公司</w:t>
            </w:r>
            <w:r w:rsidR="00B9522E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  <w:r w:rsidRP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邬传雁</w:t>
            </w:r>
          </w:p>
          <w:p w14:paraId="4AFDEAE5" w14:textId="6D4CC3C9" w:rsidR="00F0255E" w:rsidRDefault="00F0255E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长江证券股份有限公司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王硕</w:t>
            </w:r>
          </w:p>
          <w:p w14:paraId="66921605" w14:textId="5CBA1CE9" w:rsidR="00F0255E" w:rsidRDefault="00F0255E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天风证券股份有限公司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任康</w:t>
            </w:r>
          </w:p>
          <w:p w14:paraId="6D557B9A" w14:textId="77777777" w:rsidR="005D4382" w:rsidRDefault="005D4382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D4382">
              <w:rPr>
                <w:rFonts w:ascii="宋体" w:hAnsi="宋体" w:hint="eastAsia"/>
                <w:bCs/>
                <w:iCs/>
                <w:sz w:val="24"/>
                <w:szCs w:val="24"/>
              </w:rPr>
              <w:t>国泰基金管理有限公司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  <w:r w:rsidRPr="005D4382">
              <w:rPr>
                <w:rFonts w:ascii="宋体" w:hAnsi="宋体" w:hint="eastAsia"/>
                <w:bCs/>
                <w:iCs/>
                <w:sz w:val="24"/>
                <w:szCs w:val="24"/>
              </w:rPr>
              <w:t>陈雨杨</w:t>
            </w:r>
          </w:p>
          <w:p w14:paraId="70DC9838" w14:textId="0C0F91EA" w:rsidR="005D4382" w:rsidRDefault="005D4382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D4382">
              <w:rPr>
                <w:rFonts w:ascii="宋体" w:hAnsi="宋体" w:hint="eastAsia"/>
                <w:bCs/>
                <w:iCs/>
                <w:sz w:val="24"/>
                <w:szCs w:val="24"/>
              </w:rPr>
              <w:t>摩根基金管理（中国）有限公司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  <w:r w:rsidR="00733B61">
              <w:rPr>
                <w:rFonts w:ascii="宋体" w:hAnsi="宋体" w:hint="eastAsia"/>
                <w:bCs/>
                <w:iCs/>
                <w:sz w:val="24"/>
                <w:szCs w:val="24"/>
              </w:rPr>
              <w:t>陶雨涛</w:t>
            </w:r>
          </w:p>
        </w:tc>
      </w:tr>
      <w:tr w:rsidR="009B74E9" w14:paraId="6DDC7F36" w14:textId="77777777">
        <w:trPr>
          <w:trHeight w:val="588"/>
        </w:trPr>
        <w:tc>
          <w:tcPr>
            <w:tcW w:w="1931" w:type="dxa"/>
            <w:shd w:val="clear" w:color="auto" w:fill="auto"/>
            <w:vAlign w:val="center"/>
          </w:tcPr>
          <w:p w14:paraId="7B732EEB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0CDBF897" w14:textId="5775C03B" w:rsidR="009B74E9" w:rsidRDefault="005D5D85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2025年05月</w:t>
            </w:r>
            <w:r w:rsid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9B74E9" w14:paraId="3551741A" w14:textId="77777777">
        <w:trPr>
          <w:trHeight w:val="524"/>
        </w:trPr>
        <w:tc>
          <w:tcPr>
            <w:tcW w:w="1931" w:type="dxa"/>
            <w:shd w:val="clear" w:color="auto" w:fill="auto"/>
            <w:vAlign w:val="center"/>
          </w:tcPr>
          <w:p w14:paraId="3F0929F6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5D9B9935" w14:textId="0A60D914" w:rsidR="009B74E9" w:rsidRDefault="00F0255E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湖州</w:t>
            </w:r>
            <w:r w:rsidRPr="00F0255E"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 w:rsidRP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安吉</w:t>
            </w:r>
            <w:r w:rsidRPr="00F0255E"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 w:rsidRPr="00F0255E">
              <w:rPr>
                <w:rFonts w:ascii="宋体" w:hAnsi="宋体" w:hint="eastAsia"/>
                <w:bCs/>
                <w:iCs/>
                <w:sz w:val="24"/>
                <w:szCs w:val="24"/>
              </w:rPr>
              <w:t>中力股份（北区）</w:t>
            </w:r>
          </w:p>
        </w:tc>
      </w:tr>
      <w:tr w:rsidR="009B74E9" w14:paraId="1E2E09E4" w14:textId="77777777">
        <w:trPr>
          <w:trHeight w:val="702"/>
        </w:trPr>
        <w:tc>
          <w:tcPr>
            <w:tcW w:w="1931" w:type="dxa"/>
            <w:shd w:val="clear" w:color="auto" w:fill="auto"/>
            <w:vAlign w:val="center"/>
          </w:tcPr>
          <w:p w14:paraId="10DFC7DD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74032886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72075D8" w14:textId="28A95492" w:rsidR="005D5D85" w:rsidRPr="005D5D85" w:rsidRDefault="005D5D85" w:rsidP="005D5D85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D5D85">
              <w:rPr>
                <w:rFonts w:ascii="宋体" w:hAnsi="宋体" w:hint="eastAsia"/>
                <w:bCs/>
                <w:iCs/>
                <w:sz w:val="24"/>
                <w:szCs w:val="24"/>
              </w:rPr>
              <w:t>董事、董事会秘书、副总经理</w:t>
            </w:r>
            <w:r w:rsidR="00CA4B6F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  <w:r w:rsidRPr="005D5D85">
              <w:rPr>
                <w:rFonts w:ascii="宋体" w:hAnsi="宋体" w:hint="eastAsia"/>
                <w:bCs/>
                <w:iCs/>
                <w:sz w:val="24"/>
                <w:szCs w:val="24"/>
              </w:rPr>
              <w:t>廖发培</w:t>
            </w:r>
          </w:p>
          <w:p w14:paraId="399DE2EC" w14:textId="77777777" w:rsidR="001471A8" w:rsidRDefault="005D5D85" w:rsidP="005D5D8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5D5D85">
              <w:rPr>
                <w:rFonts w:ascii="宋体" w:hAnsi="宋体" w:hint="eastAsia"/>
                <w:bCs/>
                <w:iCs/>
                <w:sz w:val="24"/>
                <w:szCs w:val="24"/>
              </w:rPr>
              <w:t>董事、财务负责人</w:t>
            </w:r>
            <w:r w:rsidR="00CA4B6F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  <w:r w:rsidRPr="005D5D85">
              <w:rPr>
                <w:rFonts w:ascii="宋体" w:hAnsi="宋体" w:hint="eastAsia"/>
                <w:bCs/>
                <w:iCs/>
                <w:sz w:val="24"/>
                <w:szCs w:val="24"/>
              </w:rPr>
              <w:t>汪时锋</w:t>
            </w:r>
          </w:p>
          <w:p w14:paraId="38368235" w14:textId="36ABA091" w:rsidR="0095082C" w:rsidRPr="001471A8" w:rsidRDefault="0095082C" w:rsidP="005D5D85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证券事务代表  吴碧青</w:t>
            </w:r>
          </w:p>
        </w:tc>
      </w:tr>
      <w:tr w:rsidR="009B74E9" w14:paraId="16982FD3" w14:textId="77777777">
        <w:trPr>
          <w:trHeight w:val="2723"/>
        </w:trPr>
        <w:tc>
          <w:tcPr>
            <w:tcW w:w="1931" w:type="dxa"/>
            <w:shd w:val="clear" w:color="auto" w:fill="auto"/>
            <w:vAlign w:val="center"/>
          </w:tcPr>
          <w:p w14:paraId="673E331D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583BBDB8" w14:textId="77777777" w:rsidR="009B74E9" w:rsidRDefault="009B74E9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14:paraId="714A09A1" w14:textId="77777777" w:rsidR="00711003" w:rsidRPr="00406E0C" w:rsidRDefault="00711003" w:rsidP="00711003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406E0C">
              <w:rPr>
                <w:rFonts w:ascii="宋体" w:hAnsi="宋体" w:hint="eastAsia"/>
                <w:b/>
                <w:iCs/>
                <w:sz w:val="24"/>
                <w:szCs w:val="24"/>
              </w:rPr>
              <w:t xml:space="preserve">一、活动流程 </w:t>
            </w:r>
          </w:p>
          <w:p w14:paraId="40605FB2" w14:textId="77777777" w:rsidR="00711003" w:rsidRDefault="00711003" w:rsidP="00711003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1、参观公司展厅及生产线； </w:t>
            </w:r>
          </w:p>
          <w:p w14:paraId="4C441365" w14:textId="77777777" w:rsidR="00711003" w:rsidRDefault="00711003" w:rsidP="00711003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2、董事会秘书廖发培介绍公司相关情况；</w:t>
            </w:r>
          </w:p>
          <w:p w14:paraId="6AA8DA76" w14:textId="720385E6" w:rsidR="00711003" w:rsidRPr="00406E0C" w:rsidRDefault="00711003" w:rsidP="00406E0C">
            <w:pPr>
              <w:pStyle w:val="a9"/>
              <w:numPr>
                <w:ilvl w:val="0"/>
                <w:numId w:val="3"/>
              </w:numPr>
              <w:spacing w:line="480" w:lineRule="atLeast"/>
              <w:ind w:firstLineChars="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406E0C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投资者互动交流。 </w:t>
            </w:r>
          </w:p>
          <w:p w14:paraId="6AD1D9B9" w14:textId="11782CA5" w:rsidR="00711003" w:rsidRPr="00406E0C" w:rsidRDefault="00406E0C" w:rsidP="00406E0C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406E0C">
              <w:rPr>
                <w:rFonts w:ascii="宋体" w:hAnsi="宋体" w:hint="eastAsia"/>
                <w:b/>
                <w:iCs/>
                <w:sz w:val="24"/>
                <w:szCs w:val="24"/>
              </w:rPr>
              <w:t>二、</w:t>
            </w:r>
            <w:r w:rsidR="00711003" w:rsidRPr="00406E0C">
              <w:rPr>
                <w:rFonts w:ascii="宋体" w:hAnsi="宋体" w:hint="eastAsia"/>
                <w:b/>
                <w:iCs/>
                <w:sz w:val="24"/>
                <w:szCs w:val="24"/>
              </w:rPr>
              <w:t>互动交流</w:t>
            </w:r>
          </w:p>
          <w:p w14:paraId="0390A6F0" w14:textId="4B664F7B" w:rsidR="00834152" w:rsidRPr="0094524F" w:rsidRDefault="00406E0C" w:rsidP="0094524F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1.公司</w:t>
            </w:r>
            <w:r w:rsidRPr="00406E0C">
              <w:rPr>
                <w:rFonts w:ascii="宋体" w:hAnsi="宋体" w:hint="eastAsia"/>
                <w:b/>
                <w:iCs/>
                <w:sz w:val="24"/>
                <w:szCs w:val="24"/>
              </w:rPr>
              <w:t>核心技术产业化情况</w:t>
            </w:r>
            <w:r w:rsidR="00834152" w:rsidRPr="0094524F">
              <w:rPr>
                <w:rFonts w:ascii="宋体" w:hAnsi="宋体" w:hint="eastAsia"/>
                <w:b/>
                <w:iCs/>
                <w:sz w:val="24"/>
                <w:szCs w:val="24"/>
              </w:rPr>
              <w:t>？</w:t>
            </w:r>
          </w:p>
          <w:p w14:paraId="01C8221B" w14:textId="38CD05CD" w:rsidR="00406E0C" w:rsidRDefault="00406E0C" w:rsidP="00026B32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406E0C">
              <w:rPr>
                <w:rFonts w:ascii="宋体" w:hAnsi="宋体" w:hint="eastAsia"/>
                <w:bCs/>
                <w:iCs/>
                <w:sz w:val="24"/>
                <w:szCs w:val="24"/>
              </w:rPr>
              <w:t>公司立足于市场需求和行业发展趋势，自设立以来一直高度重视技术研发工作，经过多年的探索和积累，公司自主研发的一种电动搬运车、插拔组件及具有插拔组件的插拔式电池、站驾式工业车辆操控系统等13项主要核心技术已广泛应用于</w:t>
            </w:r>
            <w:r w:rsidRPr="00406E0C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Class I电动平衡重乘驾式叉车、Class II电动乘驾式仓储叉车、Class III电动步行式仓储叉车等主要产品中。通过核心技术产业化，公司自主研发的电动步行式仓储叉车小金刚系列产品、油改电叉车等产品深受市场欢迎，并在行业内具有较强的竞争优势。公司的核心技术与主要产品紧密结合，为主营业务的发展提供了技术支持，产业化情况良好。</w:t>
            </w:r>
          </w:p>
          <w:p w14:paraId="7A1EB829" w14:textId="77777777" w:rsidR="00026B32" w:rsidRDefault="00026B32" w:rsidP="00026B32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</w:p>
          <w:p w14:paraId="1FFDDF51" w14:textId="3AA1908F" w:rsidR="00026B32" w:rsidRPr="000319E4" w:rsidRDefault="00026B32" w:rsidP="00026B32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0319E4">
              <w:rPr>
                <w:rFonts w:ascii="宋体" w:hAnsi="宋体" w:hint="eastAsia"/>
                <w:b/>
                <w:iCs/>
                <w:sz w:val="24"/>
                <w:szCs w:val="24"/>
              </w:rPr>
              <w:t>2.行业方向发展情况？</w:t>
            </w:r>
          </w:p>
          <w:p w14:paraId="70CFC92F" w14:textId="77777777" w:rsidR="000319E4" w:rsidRDefault="000319E4" w:rsidP="000319E4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0319E4">
              <w:rPr>
                <w:rFonts w:ascii="宋体" w:hAnsi="宋体" w:hint="eastAsia"/>
                <w:bCs/>
                <w:iCs/>
                <w:sz w:val="24"/>
                <w:szCs w:val="24"/>
              </w:rPr>
              <w:t>在“碳中和”、“碳达峰”背景下，电池、电机和电控等电动技术不断发展，电动叉车的性价比不断提升，电动叉车占工业车辆总量的比例不断扩大，电动叉车逐渐取代内燃叉车已成为近年来行业发展的趋势。</w:t>
            </w:r>
          </w:p>
          <w:p w14:paraId="7D3D11BE" w14:textId="77777777" w:rsidR="000319E4" w:rsidRDefault="000319E4" w:rsidP="000319E4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0319E4">
              <w:rPr>
                <w:rFonts w:ascii="宋体" w:hAnsi="宋体" w:hint="eastAsia"/>
                <w:bCs/>
                <w:iCs/>
                <w:sz w:val="24"/>
                <w:szCs w:val="24"/>
              </w:rPr>
              <w:t>同时，受人力成本持续上涨、生产制造企业转型升级等外部因素影响，传统依靠人力搬运的物流作业环节开始出现由机械化向自动化、智能化转型的趋势，在智慧物流、智能制造、智能仓储等行业快速发展的带动下，借助物联网、信息化技术与产品的融合，满足客户多方位需求，具备无人驾驶、远程监控、管理等功能的智能工业车辆产品成为行业技术发展趋势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</w:p>
          <w:p w14:paraId="6F71CA87" w14:textId="328040A7" w:rsidR="000319E4" w:rsidRDefault="000319E4" w:rsidP="000319E4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0319E4">
              <w:rPr>
                <w:rFonts w:ascii="宋体" w:hAnsi="宋体" w:hint="eastAsia"/>
                <w:bCs/>
                <w:iCs/>
                <w:sz w:val="24"/>
                <w:szCs w:val="24"/>
              </w:rPr>
              <w:t>总体而言，行业全面绿色化时代正在加速到来，智能化转型趋势日益明显。</w:t>
            </w:r>
          </w:p>
          <w:p w14:paraId="3DCEF264" w14:textId="77777777" w:rsidR="000319E4" w:rsidRDefault="000319E4" w:rsidP="000319E4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</w:p>
          <w:p w14:paraId="116CFE37" w14:textId="578D2CA5" w:rsidR="00B9522E" w:rsidRPr="0094524F" w:rsidRDefault="0094524F" w:rsidP="0094524F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/>
                <w:iCs/>
                <w:sz w:val="24"/>
                <w:szCs w:val="24"/>
              </w:rPr>
              <w:t>3.在当前形势下，对公司未来发展的看法？</w:t>
            </w:r>
          </w:p>
          <w:p w14:paraId="499B5ED0" w14:textId="77777777" w:rsidR="0094524F" w:rsidRPr="0094524F" w:rsidRDefault="0094524F" w:rsidP="0094524F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相信未来，加大投入，实现增长</w:t>
            </w:r>
          </w:p>
          <w:p w14:paraId="25FB4BEB" w14:textId="77777777" w:rsidR="0094524F" w:rsidRPr="0094524F" w:rsidRDefault="0094524F" w:rsidP="0094524F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公司扎实推进制造升级，布局全球本地化营销市场，持续加大战略纵深投入，构建研发、营销、生产、服务四大引擎。持续强化绿色化、智能化、数字化的协同发展，打造更柔性、更有竞争力的物料搬运设备及数智化解决方案。</w:t>
            </w:r>
          </w:p>
          <w:p w14:paraId="349C32B0" w14:textId="77777777" w:rsidR="0094524F" w:rsidRPr="0094524F" w:rsidRDefault="0094524F" w:rsidP="0094524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（一）绿色引领，产品驱动发展、创新引领未来</w:t>
            </w:r>
          </w:p>
          <w:p w14:paraId="67516C3E" w14:textId="77777777" w:rsidR="0094524F" w:rsidRPr="0094524F" w:rsidRDefault="0094524F" w:rsidP="0094524F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2024年公司大力推进创新研发工作，共计开展46个创新</w:t>
            </w: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研发项目，全新打造并成功推向市场的产品67款，新产品销售额快速增长。</w:t>
            </w:r>
          </w:p>
          <w:p w14:paraId="39B26C5A" w14:textId="77777777" w:rsidR="0094524F" w:rsidRPr="0094524F" w:rsidRDefault="0094524F" w:rsidP="0094524F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在面对不同行业、不同市场时，公司灵活实施差异化的创新研发策略，2024年发布X4、X5系列叉车、防爆系列产品、冷库系列产品、油改电系列叉车、重装大吨位系列产品，同时推出航空系列产品、伸缩臂、越野叉车等特种设备，有效满足市场的绿色化需求，助力市场份额的进一步提升。</w:t>
            </w:r>
          </w:p>
          <w:p w14:paraId="0CF38CC5" w14:textId="77777777" w:rsidR="0094524F" w:rsidRPr="0094524F" w:rsidRDefault="0094524F" w:rsidP="0094524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（二）数智升级，实现从物料搬运到物料移动的变革</w:t>
            </w:r>
          </w:p>
          <w:p w14:paraId="766C0D65" w14:textId="77777777" w:rsidR="0094524F" w:rsidRPr="0094524F" w:rsidRDefault="0094524F" w:rsidP="0094524F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公司发布智能产品6大系列共34个产品，覆盖潜伏式机器人、自动搬运机器人、智能搬运机器人、智能堆高机器人、智能前移机器人、智能牵引机器人，全面布局智能搬运产品矩阵，以产品级、模式级、系统级的三层次战略，满足不同规模、不同行业客户的差异化需求，提供适配的数智物料解决方案，模式级方案在酒业、物流、汽车零配件、汽摩等多个领域部署落地，系统级方案实现供应端、生产端、需求端的全流程数智化管理。</w:t>
            </w:r>
          </w:p>
          <w:p w14:paraId="2A4AE5DC" w14:textId="77777777" w:rsidR="0094524F" w:rsidRPr="0094524F" w:rsidRDefault="0094524F" w:rsidP="0094524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（三）全球化管理+本地化运营，双轮驱动激活无限潜能</w:t>
            </w:r>
          </w:p>
          <w:p w14:paraId="166100AA" w14:textId="77777777" w:rsidR="0094524F" w:rsidRPr="0094524F" w:rsidRDefault="0094524F" w:rsidP="0094524F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公司以全球化管理的思维保持战略目标的一致性，以本地化运营的理念更好地服务于本地市场，不断拓展国内市场同时积极布局海外市场，在美国市场开设全新营销总部，并在扩大欧洲市场运营中心的基础上，在东南亚、欧洲、南美等多个国家和地区完善本地子公司布局，助力公司全球业务规模不断扩大。</w:t>
            </w:r>
          </w:p>
          <w:p w14:paraId="22634823" w14:textId="77777777" w:rsidR="0094524F" w:rsidRPr="0094524F" w:rsidRDefault="0094524F" w:rsidP="0094524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（四）制造革新，驱动效率与品质双飞跃</w:t>
            </w:r>
          </w:p>
          <w:p w14:paraId="01D9AB95" w14:textId="4C179566" w:rsidR="004141EC" w:rsidRPr="008F7B68" w:rsidRDefault="0094524F" w:rsidP="008F7B68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4524F">
              <w:rPr>
                <w:rFonts w:ascii="宋体" w:hAnsi="宋体" w:hint="eastAsia"/>
                <w:bCs/>
                <w:iCs/>
                <w:sz w:val="24"/>
                <w:szCs w:val="24"/>
              </w:rPr>
              <w:t>公司对各生产基地的产品品类进行合理的优化调整，挖掘集约优势，提升产品品质，以海内外11大生产研发基地服务于全球市场，通过精益生产、DAS系统解决方案提高生产效率，逐步构建全新的制造优势。</w:t>
            </w:r>
          </w:p>
        </w:tc>
      </w:tr>
      <w:tr w:rsidR="009B74E9" w14:paraId="542D15DD" w14:textId="77777777">
        <w:trPr>
          <w:trHeight w:val="728"/>
        </w:trPr>
        <w:tc>
          <w:tcPr>
            <w:tcW w:w="1931" w:type="dxa"/>
            <w:shd w:val="clear" w:color="auto" w:fill="auto"/>
            <w:vAlign w:val="center"/>
          </w:tcPr>
          <w:p w14:paraId="676F6A13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38454321" w14:textId="383B573E" w:rsidR="009B74E9" w:rsidRDefault="005D5D85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9B74E9" w14:paraId="286E56AA" w14:textId="77777777">
        <w:trPr>
          <w:trHeight w:val="728"/>
        </w:trPr>
        <w:tc>
          <w:tcPr>
            <w:tcW w:w="1931" w:type="dxa"/>
            <w:shd w:val="clear" w:color="auto" w:fill="auto"/>
            <w:vAlign w:val="center"/>
          </w:tcPr>
          <w:p w14:paraId="60ACA70F" w14:textId="77777777" w:rsidR="009B74E9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5A91DA3E" w14:textId="5AC783CB" w:rsidR="009B74E9" w:rsidRDefault="005D5D85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2025年05月</w:t>
            </w:r>
            <w:r w:rsidR="00711003">
              <w:rPr>
                <w:rFonts w:ascii="宋体" w:hAnsi="宋体" w:hint="eastAsia"/>
                <w:bCs/>
                <w:iCs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BFF7EF1" w14:textId="77777777" w:rsidR="009B74E9" w:rsidRDefault="009B74E9">
      <w:pPr>
        <w:ind w:firstLineChars="200" w:firstLine="480"/>
        <w:rPr>
          <w:sz w:val="24"/>
          <w:szCs w:val="24"/>
        </w:rPr>
      </w:pPr>
    </w:p>
    <w:p w14:paraId="03B5AC76" w14:textId="77777777" w:rsidR="009B74E9" w:rsidRDefault="009B74E9"/>
    <w:sectPr w:rsidR="009B7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8ACA" w14:textId="77777777" w:rsidR="00C1199C" w:rsidRDefault="00C1199C" w:rsidP="000567C9">
      <w:r>
        <w:separator/>
      </w:r>
    </w:p>
  </w:endnote>
  <w:endnote w:type="continuationSeparator" w:id="0">
    <w:p w14:paraId="30918F83" w14:textId="77777777" w:rsidR="00C1199C" w:rsidRDefault="00C1199C" w:rsidP="0005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29A1" w14:textId="77777777" w:rsidR="00C1199C" w:rsidRDefault="00C1199C" w:rsidP="000567C9">
      <w:r>
        <w:separator/>
      </w:r>
    </w:p>
  </w:footnote>
  <w:footnote w:type="continuationSeparator" w:id="0">
    <w:p w14:paraId="400F5C97" w14:textId="77777777" w:rsidR="00C1199C" w:rsidRDefault="00C1199C" w:rsidP="00056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5B4"/>
    <w:multiLevelType w:val="hybridMultilevel"/>
    <w:tmpl w:val="9A9E39BA"/>
    <w:lvl w:ilvl="0" w:tplc="9C701D8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2078DE"/>
    <w:multiLevelType w:val="hybridMultilevel"/>
    <w:tmpl w:val="EB8CF606"/>
    <w:lvl w:ilvl="0" w:tplc="DC2C238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4B0721D"/>
    <w:multiLevelType w:val="hybridMultilevel"/>
    <w:tmpl w:val="555290AC"/>
    <w:lvl w:ilvl="0" w:tplc="029EE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33774815">
    <w:abstractNumId w:val="2"/>
  </w:num>
  <w:num w:numId="2" w16cid:durableId="1219629031">
    <w:abstractNumId w:val="0"/>
  </w:num>
  <w:num w:numId="3" w16cid:durableId="50240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12FF9"/>
    <w:rsid w:val="00026B32"/>
    <w:rsid w:val="000319E4"/>
    <w:rsid w:val="000567C9"/>
    <w:rsid w:val="0007685E"/>
    <w:rsid w:val="000B749A"/>
    <w:rsid w:val="001471A8"/>
    <w:rsid w:val="001D4ADB"/>
    <w:rsid w:val="002506CB"/>
    <w:rsid w:val="002A5AE9"/>
    <w:rsid w:val="002E4C56"/>
    <w:rsid w:val="00341F42"/>
    <w:rsid w:val="003A2F8E"/>
    <w:rsid w:val="00400BF7"/>
    <w:rsid w:val="00402F61"/>
    <w:rsid w:val="00406E0C"/>
    <w:rsid w:val="004141EC"/>
    <w:rsid w:val="004679DD"/>
    <w:rsid w:val="0048673F"/>
    <w:rsid w:val="004B273D"/>
    <w:rsid w:val="004B50E8"/>
    <w:rsid w:val="00507C47"/>
    <w:rsid w:val="005D4382"/>
    <w:rsid w:val="005D5D85"/>
    <w:rsid w:val="00607ACD"/>
    <w:rsid w:val="00637635"/>
    <w:rsid w:val="00656DA9"/>
    <w:rsid w:val="00684C11"/>
    <w:rsid w:val="00687C01"/>
    <w:rsid w:val="006B0E6C"/>
    <w:rsid w:val="006B7EA4"/>
    <w:rsid w:val="006E5E91"/>
    <w:rsid w:val="00711003"/>
    <w:rsid w:val="00733B61"/>
    <w:rsid w:val="007A7869"/>
    <w:rsid w:val="007F5CBB"/>
    <w:rsid w:val="0082608C"/>
    <w:rsid w:val="00834152"/>
    <w:rsid w:val="00847741"/>
    <w:rsid w:val="008920C5"/>
    <w:rsid w:val="008A05FF"/>
    <w:rsid w:val="008B50AF"/>
    <w:rsid w:val="008C2311"/>
    <w:rsid w:val="008D6036"/>
    <w:rsid w:val="008F7B68"/>
    <w:rsid w:val="00915919"/>
    <w:rsid w:val="0094524F"/>
    <w:rsid w:val="0095082C"/>
    <w:rsid w:val="009B74E9"/>
    <w:rsid w:val="009E28F7"/>
    <w:rsid w:val="00A14C40"/>
    <w:rsid w:val="00B540CC"/>
    <w:rsid w:val="00B9522E"/>
    <w:rsid w:val="00BA22D8"/>
    <w:rsid w:val="00BB062A"/>
    <w:rsid w:val="00C04C5F"/>
    <w:rsid w:val="00C1199C"/>
    <w:rsid w:val="00C34A89"/>
    <w:rsid w:val="00C42A9B"/>
    <w:rsid w:val="00CA4B6F"/>
    <w:rsid w:val="00D275D1"/>
    <w:rsid w:val="00E21A42"/>
    <w:rsid w:val="00E60C15"/>
    <w:rsid w:val="00E63305"/>
    <w:rsid w:val="00E977B9"/>
    <w:rsid w:val="00F0255E"/>
    <w:rsid w:val="00FB0A30"/>
    <w:rsid w:val="00FF0C19"/>
    <w:rsid w:val="2C7E555C"/>
    <w:rsid w:val="333F7FD5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1FAE6"/>
  <w15:docId w15:val="{FFD22677-0B32-4F63-8DDB-3BD50082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unhideWhenUsed/>
    <w:rsid w:val="00B952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碧青 吴</cp:lastModifiedBy>
  <cp:revision>31</cp:revision>
  <dcterms:created xsi:type="dcterms:W3CDTF">2021-03-02T08:03:00Z</dcterms:created>
  <dcterms:modified xsi:type="dcterms:W3CDTF">2025-05-22T04:05:00Z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8ECDA022CAA841048473D2EBD0508557</vt:lpwstr>
  </property>
</Properties>
</file>