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5CA01" w14:textId="77777777" w:rsidR="007A4AA7" w:rsidRDefault="00312015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600032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浙江新能</w:t>
      </w:r>
    </w:p>
    <w:p w14:paraId="0CD36A00" w14:textId="77777777" w:rsidR="007A4AA7" w:rsidRDefault="0031201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浙江省新能源投资集团股份有限公司</w:t>
      </w:r>
    </w:p>
    <w:p w14:paraId="2596291D" w14:textId="77777777" w:rsidR="007A4AA7" w:rsidRDefault="0031201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0CB41056" w14:textId="77777777" w:rsidR="007A4AA7" w:rsidRDefault="007A4AA7">
      <w:pPr>
        <w:jc w:val="center"/>
        <w:rPr>
          <w:rFonts w:ascii="黑体" w:eastAsia="黑体" w:hAnsi="黑体"/>
          <w:sz w:val="24"/>
          <w:szCs w:val="24"/>
        </w:rPr>
      </w:pPr>
    </w:p>
    <w:p w14:paraId="72E35BB3" w14:textId="77777777" w:rsidR="007A4AA7" w:rsidRDefault="00312015">
      <w:pPr>
        <w:ind w:right="7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9C0A93">
        <w:rPr>
          <w:rFonts w:ascii="宋体" w:hAnsi="宋体" w:hint="eastAsia"/>
          <w:bCs/>
          <w:iCs/>
          <w:color w:val="000000"/>
          <w:sz w:val="24"/>
        </w:rPr>
        <w:t>202</w:t>
      </w:r>
      <w:r w:rsidR="009C0A93">
        <w:rPr>
          <w:rFonts w:ascii="宋体" w:hAnsi="宋体"/>
          <w:bCs/>
          <w:iCs/>
          <w:color w:val="000000"/>
          <w:sz w:val="24"/>
        </w:rPr>
        <w:t>5</w:t>
      </w:r>
      <w:r w:rsidR="009C0A93">
        <w:rPr>
          <w:rFonts w:ascii="宋体" w:hAnsi="宋体" w:hint="eastAsia"/>
          <w:bCs/>
          <w:iCs/>
          <w:color w:val="000000"/>
          <w:sz w:val="24"/>
        </w:rPr>
        <w:t>-00</w:t>
      </w:r>
      <w:r w:rsidR="009C0A93">
        <w:rPr>
          <w:rFonts w:ascii="宋体" w:hAnsi="宋体"/>
          <w:bCs/>
          <w:iCs/>
          <w:color w:val="000000"/>
          <w:sz w:val="24"/>
        </w:rPr>
        <w:t>1</w:t>
      </w:r>
      <w:r w:rsidR="009C0A93">
        <w:rPr>
          <w:rFonts w:ascii="黑体" w:eastAsia="黑体" w:hAnsi="黑体"/>
          <w:sz w:val="24"/>
          <w:szCs w:val="24"/>
        </w:rPr>
        <w:t xml:space="preserve"> 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94472F" w14:paraId="21B6CF43" w14:textId="77777777" w:rsidTr="006060BC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1741E588" w14:textId="77777777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</w:tcPr>
          <w:p w14:paraId="66FB68E6" w14:textId="77777777" w:rsidR="0094472F" w:rsidRDefault="0094472F" w:rsidP="0094472F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特定对象调研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分析师会议</w:t>
            </w:r>
          </w:p>
          <w:p w14:paraId="55F421C9" w14:textId="77777777" w:rsidR="0094472F" w:rsidRDefault="0094472F" w:rsidP="0094472F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媒体采访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sz w:val="24"/>
              </w:rPr>
              <w:t>业绩说明会</w:t>
            </w:r>
          </w:p>
          <w:p w14:paraId="11C0FAE2" w14:textId="77777777" w:rsidR="0094472F" w:rsidRDefault="0094472F" w:rsidP="0094472F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路演活动</w:t>
            </w:r>
          </w:p>
          <w:p w14:paraId="560F3D7D" w14:textId="27431446" w:rsidR="0094472F" w:rsidRPr="00312015" w:rsidRDefault="0094472F" w:rsidP="0094472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现场参观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其他（电话调研）  </w:t>
            </w:r>
          </w:p>
        </w:tc>
      </w:tr>
      <w:tr w:rsidR="006060BC" w14:paraId="75B3330F" w14:textId="77777777" w:rsidTr="00312015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6C42F554" w14:textId="536D7774" w:rsidR="006060BC" w:rsidRPr="00312015" w:rsidRDefault="006060BC" w:rsidP="006060BC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参与</w:t>
            </w:r>
            <w:r w:rsidR="00FA2CF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5FCA79E5" w14:textId="04CC6B5F" w:rsidR="006060BC" w:rsidRPr="00312015" w:rsidRDefault="006060BC" w:rsidP="006060BC">
            <w:pPr>
              <w:rPr>
                <w:rFonts w:ascii="宋体" w:hAnsi="宋体" w:cs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bCs/>
                <w:iCs/>
                <w:sz w:val="24"/>
              </w:rPr>
              <w:t>通过上</w:t>
            </w:r>
            <w:proofErr w:type="gramStart"/>
            <w:r>
              <w:rPr>
                <w:bCs/>
                <w:iCs/>
                <w:sz w:val="24"/>
              </w:rPr>
              <w:t>证路演中心</w:t>
            </w:r>
            <w:proofErr w:type="gramEnd"/>
            <w:r>
              <w:rPr>
                <w:bCs/>
                <w:iCs/>
                <w:sz w:val="24"/>
              </w:rPr>
              <w:t>网站参与公司</w:t>
            </w:r>
            <w:r w:rsidRPr="00846C35">
              <w:rPr>
                <w:rFonts w:asciiTheme="minorEastAsia" w:eastAsiaTheme="minorEastAsia" w:hAnsiTheme="minorEastAsia"/>
                <w:bCs/>
                <w:iCs/>
                <w:sz w:val="24"/>
              </w:rPr>
              <w:t>2024</w:t>
            </w:r>
            <w:r w:rsidRPr="00846C35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年度暨</w:t>
            </w:r>
            <w:r w:rsidRPr="00846C35">
              <w:rPr>
                <w:rFonts w:asciiTheme="minorEastAsia" w:eastAsiaTheme="minorEastAsia" w:hAnsiTheme="minorEastAsia"/>
                <w:bCs/>
                <w:iCs/>
                <w:sz w:val="24"/>
              </w:rPr>
              <w:t>2025</w:t>
            </w:r>
            <w:r w:rsidRPr="00846C35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年第</w:t>
            </w:r>
            <w:r w:rsidRPr="006060BC">
              <w:rPr>
                <w:rFonts w:hint="eastAsia"/>
                <w:bCs/>
                <w:iCs/>
                <w:sz w:val="24"/>
              </w:rPr>
              <w:t>一季度业绩说明会</w:t>
            </w:r>
            <w:r>
              <w:rPr>
                <w:bCs/>
                <w:iCs/>
                <w:sz w:val="24"/>
              </w:rPr>
              <w:t>的投资者</w:t>
            </w:r>
          </w:p>
        </w:tc>
      </w:tr>
      <w:tr w:rsidR="0094472F" w14:paraId="7ECC10E0" w14:textId="77777777" w:rsidTr="00312015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7D39F190" w14:textId="77777777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32F5124E" w14:textId="77777777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浙江新能2024年度暨2025年第一季度业绩说明会</w:t>
            </w:r>
          </w:p>
        </w:tc>
      </w:tr>
      <w:tr w:rsidR="0094472F" w14:paraId="6BEBBF5F" w14:textId="77777777" w:rsidTr="00312015">
        <w:trPr>
          <w:trHeight w:val="799"/>
        </w:trPr>
        <w:tc>
          <w:tcPr>
            <w:tcW w:w="1526" w:type="dxa"/>
            <w:shd w:val="clear" w:color="auto" w:fill="auto"/>
            <w:vAlign w:val="center"/>
          </w:tcPr>
          <w:p w14:paraId="75B059B5" w14:textId="77777777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096E6A2C" w14:textId="298C758F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2025-5-26 - 13:45-14:45</w:t>
            </w:r>
          </w:p>
        </w:tc>
      </w:tr>
      <w:tr w:rsidR="0094472F" w14:paraId="13B03072" w14:textId="77777777" w:rsidTr="00312015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4E1991DA" w14:textId="77777777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hint="eastAsia"/>
                <w:sz w:val="24"/>
                <w:szCs w:val="24"/>
              </w:rPr>
              <w:t>地点</w:t>
            </w:r>
            <w:r w:rsidRPr="00312015">
              <w:rPr>
                <w:rFonts w:ascii="宋体" w:hAnsi="宋体" w:hint="eastAsia"/>
                <w:sz w:val="24"/>
                <w:szCs w:val="24"/>
              </w:rPr>
              <w:t>/</w:t>
            </w:r>
            <w:r w:rsidRPr="00312015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shd w:val="clear" w:color="auto" w:fill="auto"/>
          </w:tcPr>
          <w:p w14:paraId="45FD393A" w14:textId="77777777" w:rsidR="0094472F" w:rsidRPr="00312015" w:rsidRDefault="0094472F" w:rsidP="0094472F">
            <w:pPr>
              <w:rPr>
                <w:rFonts w:ascii="宋体" w:hAnsi="宋体"/>
                <w:bCs/>
                <w:sz w:val="24"/>
              </w:rPr>
            </w:pPr>
            <w:r w:rsidRPr="00312015"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 w:rsidRPr="00312015"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 w:rsidRPr="00312015"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 w:rsidRPr="00312015"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1E894887" w14:textId="0C86AF51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ascii="宋体" w:hAnsi="宋体" w:hint="eastAsia"/>
                <w:bCs/>
                <w:sz w:val="24"/>
              </w:rPr>
              <w:t>视频</w:t>
            </w:r>
            <w:r>
              <w:rPr>
                <w:rFonts w:ascii="宋体" w:hAnsi="宋体" w:hint="eastAsia"/>
                <w:bCs/>
                <w:sz w:val="24"/>
              </w:rPr>
              <w:t>直</w:t>
            </w:r>
            <w:r w:rsidRPr="00312015">
              <w:rPr>
                <w:rFonts w:ascii="宋体" w:hAnsi="宋体" w:hint="eastAsia"/>
                <w:bCs/>
                <w:sz w:val="24"/>
              </w:rPr>
              <w:t>播+网络文字互动</w:t>
            </w:r>
          </w:p>
        </w:tc>
      </w:tr>
      <w:tr w:rsidR="0094472F" w14:paraId="337600AD" w14:textId="77777777" w:rsidTr="00312015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693F513D" w14:textId="77777777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3D1C8A78" w14:textId="26006B07" w:rsidR="0094472F" w:rsidRDefault="0094472F" w:rsidP="0094472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董事、</w:t>
            </w:r>
            <w:r w:rsidRPr="00312015">
              <w:rPr>
                <w:rFonts w:ascii="宋体" w:hAnsi="宋体" w:cs="宋体" w:hint="eastAsia"/>
                <w:sz w:val="24"/>
                <w:szCs w:val="24"/>
              </w:rPr>
              <w:t>总经理：陆林海</w:t>
            </w:r>
          </w:p>
          <w:p w14:paraId="0AF8FA5C" w14:textId="7916B2A6" w:rsidR="0094472F" w:rsidRDefault="0094472F" w:rsidP="0094472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12015">
              <w:rPr>
                <w:rFonts w:ascii="宋体" w:hAnsi="宋体" w:cs="宋体" w:hint="eastAsia"/>
                <w:sz w:val="24"/>
                <w:szCs w:val="24"/>
              </w:rPr>
              <w:t>副总经理、董事会秘书：张利</w:t>
            </w:r>
          </w:p>
          <w:p w14:paraId="0CA949F5" w14:textId="76D0729A" w:rsidR="0094472F" w:rsidRDefault="0094472F" w:rsidP="0094472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12015">
              <w:rPr>
                <w:rFonts w:ascii="宋体" w:hAnsi="宋体" w:cs="宋体" w:hint="eastAsia"/>
                <w:sz w:val="24"/>
                <w:szCs w:val="24"/>
              </w:rPr>
              <w:t>财务负责人：杨立平</w:t>
            </w:r>
          </w:p>
          <w:p w14:paraId="5586E7C3" w14:textId="77777777" w:rsidR="0094472F" w:rsidRPr="00312015" w:rsidRDefault="0094472F" w:rsidP="0094472F">
            <w:pPr>
              <w:spacing w:line="360" w:lineRule="auto"/>
              <w:rPr>
                <w:sz w:val="24"/>
                <w:szCs w:val="24"/>
              </w:rPr>
            </w:pPr>
            <w:r w:rsidRPr="00312015">
              <w:rPr>
                <w:rFonts w:ascii="宋体" w:hAnsi="宋体" w:cs="宋体" w:hint="eastAsia"/>
                <w:sz w:val="24"/>
                <w:szCs w:val="24"/>
              </w:rPr>
              <w:t>独立董事：张国昀</w:t>
            </w:r>
          </w:p>
        </w:tc>
      </w:tr>
      <w:tr w:rsidR="0094472F" w14:paraId="6E5E56FD" w14:textId="77777777" w:rsidTr="00312015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5104C8B6" w14:textId="77777777" w:rsidR="0094472F" w:rsidRPr="00312015" w:rsidRDefault="0094472F" w:rsidP="0094472F">
            <w:pPr>
              <w:rPr>
                <w:sz w:val="24"/>
                <w:szCs w:val="24"/>
              </w:rPr>
            </w:pPr>
            <w:r w:rsidRPr="00312015"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shd w:val="clear" w:color="auto" w:fill="auto"/>
          </w:tcPr>
          <w:p w14:paraId="3F94BC1E" w14:textId="77777777" w:rsidR="0094472F" w:rsidRPr="00312015" w:rsidRDefault="0094472F" w:rsidP="0094472F">
            <w:pPr>
              <w:spacing w:beforeLines="50" w:before="156" w:line="460" w:lineRule="exact"/>
              <w:jc w:val="center"/>
              <w:rPr>
                <w:rFonts w:ascii="宋体" w:hAnsi="宋体"/>
                <w:b/>
                <w:sz w:val="24"/>
              </w:rPr>
            </w:pPr>
            <w:r w:rsidRPr="00312015"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14:paraId="4801A81C" w14:textId="77777777" w:rsidR="0094472F" w:rsidRPr="00312015" w:rsidRDefault="0094472F" w:rsidP="0094472F">
            <w:pPr>
              <w:rPr>
                <w:b/>
              </w:rPr>
            </w:pPr>
            <w:r>
              <w:rPr>
                <w:rFonts w:ascii="宋体"/>
                <w:b/>
                <w:sz w:val="24"/>
              </w:rPr>
              <w:t>1</w:t>
            </w:r>
            <w:r w:rsidRPr="00312015">
              <w:rPr>
                <w:rFonts w:ascii="宋体"/>
                <w:b/>
                <w:sz w:val="24"/>
              </w:rPr>
              <w:t>、</w:t>
            </w:r>
            <w:r w:rsidRPr="00312015">
              <w:rPr>
                <w:rFonts w:ascii="宋体" w:hint="eastAsia"/>
                <w:b/>
                <w:sz w:val="24"/>
              </w:rPr>
              <w:t>请问</w:t>
            </w:r>
            <w:r w:rsidRPr="00312015">
              <w:rPr>
                <w:rFonts w:ascii="宋体"/>
                <w:b/>
                <w:sz w:val="24"/>
              </w:rPr>
              <w:t>行业以后的发展前景怎样？</w:t>
            </w:r>
          </w:p>
          <w:p w14:paraId="029B1284" w14:textId="77777777" w:rsidR="0094472F" w:rsidRDefault="0094472F" w:rsidP="0094472F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312015">
              <w:rPr>
                <w:rFonts w:ascii="宋体"/>
                <w:sz w:val="24"/>
              </w:rPr>
              <w:t>答:尊敬的投资者，您好！在实现</w:t>
            </w:r>
            <w:r w:rsidRPr="00846C35">
              <w:rPr>
                <w:rFonts w:asciiTheme="minorEastAsia" w:eastAsiaTheme="minorEastAsia" w:hAnsiTheme="minorEastAsia"/>
                <w:sz w:val="24"/>
              </w:rPr>
              <w:t>“</w:t>
            </w:r>
            <w:r w:rsidRPr="00846C35">
              <w:rPr>
                <w:rFonts w:asciiTheme="minorEastAsia" w:eastAsiaTheme="minorEastAsia" w:hAnsiTheme="minorEastAsia" w:hint="eastAsia"/>
                <w:sz w:val="24"/>
              </w:rPr>
              <w:t>双碳</w:t>
            </w:r>
            <w:r w:rsidRPr="00846C35">
              <w:rPr>
                <w:rFonts w:asciiTheme="minorEastAsia" w:eastAsiaTheme="minorEastAsia" w:hAnsiTheme="minorEastAsia"/>
                <w:sz w:val="24"/>
              </w:rPr>
              <w:t>”</w:t>
            </w:r>
            <w:r w:rsidRPr="00312015">
              <w:rPr>
                <w:rFonts w:ascii="宋体"/>
                <w:sz w:val="24"/>
              </w:rPr>
              <w:t>目标任务、保障能源安全和绿色低碳发展的重大战略背景下，建设新型能源体系的大方向没有变，新能源发电行业的发展前景仍然坚定且广阔。近年来行业正处于从</w:t>
            </w:r>
            <w:r w:rsidRPr="00846C35">
              <w:rPr>
                <w:rFonts w:asciiTheme="minorEastAsia" w:eastAsiaTheme="minorEastAsia" w:hAnsiTheme="minorEastAsia"/>
                <w:sz w:val="24"/>
              </w:rPr>
              <w:t>“</w:t>
            </w:r>
            <w:r w:rsidRPr="00846C35">
              <w:rPr>
                <w:rFonts w:asciiTheme="minorEastAsia" w:eastAsiaTheme="minorEastAsia" w:hAnsiTheme="minorEastAsia" w:hint="eastAsia"/>
                <w:sz w:val="24"/>
              </w:rPr>
              <w:t>规模扩张</w:t>
            </w:r>
            <w:r w:rsidRPr="00846C35">
              <w:rPr>
                <w:rFonts w:asciiTheme="minorEastAsia" w:eastAsiaTheme="minorEastAsia" w:hAnsiTheme="minorEastAsia"/>
                <w:sz w:val="24"/>
              </w:rPr>
              <w:t>”</w:t>
            </w:r>
            <w:r w:rsidRPr="00312015">
              <w:rPr>
                <w:rFonts w:ascii="宋体"/>
                <w:sz w:val="24"/>
              </w:rPr>
              <w:t>向</w:t>
            </w:r>
            <w:r w:rsidRPr="00846C35">
              <w:rPr>
                <w:rFonts w:asciiTheme="minorEastAsia" w:eastAsiaTheme="minorEastAsia" w:hAnsiTheme="minorEastAsia"/>
                <w:sz w:val="24"/>
              </w:rPr>
              <w:t>“</w:t>
            </w:r>
            <w:r w:rsidRPr="00846C35">
              <w:rPr>
                <w:rFonts w:asciiTheme="minorEastAsia" w:eastAsiaTheme="minorEastAsia" w:hAnsiTheme="minorEastAsia" w:hint="eastAsia"/>
                <w:sz w:val="24"/>
              </w:rPr>
              <w:t>提质增效</w:t>
            </w:r>
            <w:r w:rsidRPr="00846C35">
              <w:rPr>
                <w:rFonts w:asciiTheme="minorEastAsia" w:eastAsiaTheme="minorEastAsia" w:hAnsiTheme="minorEastAsia"/>
                <w:sz w:val="24"/>
              </w:rPr>
              <w:t>”</w:t>
            </w:r>
            <w:r w:rsidRPr="00846C35">
              <w:rPr>
                <w:rFonts w:asciiTheme="minorEastAsia" w:eastAsiaTheme="minorEastAsia" w:hAnsiTheme="minorEastAsia" w:hint="eastAsia"/>
                <w:sz w:val="24"/>
              </w:rPr>
              <w:t>转</w:t>
            </w:r>
            <w:r w:rsidRPr="00312015">
              <w:rPr>
                <w:rFonts w:ascii="宋体"/>
                <w:sz w:val="24"/>
              </w:rPr>
              <w:t>型的关键阶段，政策市场环境复杂，受限于电网通道建设及消</w:t>
            </w:r>
            <w:proofErr w:type="gramStart"/>
            <w:r w:rsidRPr="00312015">
              <w:rPr>
                <w:rFonts w:ascii="宋体"/>
                <w:sz w:val="24"/>
              </w:rPr>
              <w:t>纳能力</w:t>
            </w:r>
            <w:proofErr w:type="gramEnd"/>
            <w:r w:rsidRPr="00312015">
              <w:rPr>
                <w:rFonts w:ascii="宋体"/>
                <w:sz w:val="24"/>
              </w:rPr>
              <w:t>增长不及预期、市场化交易不确定性增加、可再生能源补贴发放政策尚不明朗等因素，</w:t>
            </w:r>
            <w:r w:rsidRPr="00312015">
              <w:rPr>
                <w:rFonts w:ascii="宋体"/>
                <w:sz w:val="24"/>
              </w:rPr>
              <w:lastRenderedPageBreak/>
              <w:t>行业</w:t>
            </w:r>
            <w:proofErr w:type="gramStart"/>
            <w:r w:rsidRPr="00312015">
              <w:rPr>
                <w:rFonts w:ascii="宋体"/>
                <w:sz w:val="24"/>
              </w:rPr>
              <w:t>面临着消</w:t>
            </w:r>
            <w:proofErr w:type="gramEnd"/>
            <w:r w:rsidRPr="00312015">
              <w:rPr>
                <w:rFonts w:ascii="宋体"/>
                <w:sz w:val="24"/>
              </w:rPr>
              <w:t>纳受限、电价下降等阶段性发展压力。但随着行业政策引导，可再生能源发展渐趋理性，全国统一电力市场体系加快构建，有助于新能源行业健康有序发展。未来公司将坚持价值创造，多</w:t>
            </w:r>
            <w:proofErr w:type="gramStart"/>
            <w:r w:rsidRPr="00312015">
              <w:rPr>
                <w:rFonts w:ascii="宋体"/>
                <w:sz w:val="24"/>
              </w:rPr>
              <w:t>措</w:t>
            </w:r>
            <w:proofErr w:type="gramEnd"/>
            <w:r w:rsidRPr="00312015">
              <w:rPr>
                <w:rFonts w:ascii="宋体"/>
                <w:sz w:val="24"/>
              </w:rPr>
              <w:t>并举不断提升竞争力，推进新能源项目迈向高质量发展。感谢您的关注！</w:t>
            </w:r>
          </w:p>
          <w:p w14:paraId="12220B5A" w14:textId="77777777" w:rsidR="0094472F" w:rsidRPr="00312015" w:rsidRDefault="0094472F" w:rsidP="0094472F">
            <w:pPr>
              <w:rPr>
                <w:b/>
              </w:rPr>
            </w:pPr>
            <w:r>
              <w:rPr>
                <w:rFonts w:ascii="宋体"/>
                <w:b/>
                <w:sz w:val="24"/>
              </w:rPr>
              <w:t>2</w:t>
            </w:r>
            <w:r w:rsidRPr="00312015">
              <w:rPr>
                <w:rFonts w:ascii="宋体"/>
                <w:b/>
                <w:sz w:val="24"/>
              </w:rPr>
              <w:t>、</w:t>
            </w:r>
            <w:r w:rsidRPr="00312015">
              <w:rPr>
                <w:rFonts w:ascii="宋体" w:hint="eastAsia"/>
                <w:b/>
                <w:sz w:val="24"/>
              </w:rPr>
              <w:t>请问</w:t>
            </w:r>
            <w:r w:rsidRPr="00312015">
              <w:rPr>
                <w:rFonts w:ascii="宋体"/>
                <w:b/>
                <w:sz w:val="24"/>
              </w:rPr>
              <w:t>公司之后的盈利有什么增长点？</w:t>
            </w:r>
          </w:p>
          <w:p w14:paraId="3F1A346B" w14:textId="77777777" w:rsidR="0094472F" w:rsidRPr="00312015" w:rsidRDefault="0094472F" w:rsidP="0094472F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312015">
              <w:rPr>
                <w:rFonts w:ascii="宋体"/>
                <w:sz w:val="24"/>
              </w:rPr>
              <w:t>答:尊敬的投资者，您好！未来公司将更好地统筹规模和效益的关系，优化调整产业布局，围绕开发建设和管理提升两大中心任务，从项目投资的全流程管理上重整重塑企业价值链：一是项目前期价值重塑，充分考虑项目边界条件进行更精细地经济测算，提升项目抗风险能力；二是项目建设价值重塑，通过有效优化工程设计，严控项目投资概算，加强平行发包和自主建设，提高建设成本掌控能力；三是项目运营价值重塑，在全面市场化条件下，以高效运营和对市场波动的快速响应增强项目盈利水平，以集约管</w:t>
            </w:r>
            <w:proofErr w:type="gramStart"/>
            <w:r w:rsidRPr="00312015">
              <w:rPr>
                <w:rFonts w:ascii="宋体"/>
                <w:sz w:val="24"/>
              </w:rPr>
              <w:t>控降低</w:t>
            </w:r>
            <w:proofErr w:type="gramEnd"/>
            <w:r w:rsidRPr="00312015">
              <w:rPr>
                <w:rFonts w:ascii="宋体"/>
                <w:sz w:val="24"/>
              </w:rPr>
              <w:t>管理成本，拓展融资渠道降低资金成本，合理技改检修提升发电效率，强化电力市场交易保量竞价，更好地体现运营环节价值创造。感谢您的关注！</w:t>
            </w:r>
          </w:p>
          <w:p w14:paraId="6B59CA9B" w14:textId="77777777" w:rsidR="0094472F" w:rsidRPr="00312015" w:rsidRDefault="0094472F" w:rsidP="0094472F">
            <w:pPr>
              <w:rPr>
                <w:b/>
              </w:rPr>
            </w:pPr>
            <w:r>
              <w:rPr>
                <w:rFonts w:ascii="宋体"/>
                <w:b/>
                <w:sz w:val="24"/>
              </w:rPr>
              <w:t>3</w:t>
            </w:r>
            <w:r w:rsidRPr="00312015">
              <w:rPr>
                <w:rFonts w:ascii="宋体"/>
                <w:b/>
                <w:sz w:val="24"/>
              </w:rPr>
              <w:t>、</w:t>
            </w:r>
            <w:r w:rsidRPr="00312015">
              <w:rPr>
                <w:rFonts w:ascii="宋体" w:hint="eastAsia"/>
                <w:b/>
                <w:sz w:val="24"/>
              </w:rPr>
              <w:t>请问</w:t>
            </w:r>
            <w:r w:rsidRPr="00312015">
              <w:rPr>
                <w:rFonts w:ascii="宋体"/>
                <w:b/>
                <w:sz w:val="24"/>
              </w:rPr>
              <w:t>公司本期盈利水平如何？</w:t>
            </w:r>
          </w:p>
          <w:p w14:paraId="6EBE7F10" w14:textId="5E1B03F0" w:rsidR="0094472F" w:rsidRPr="00E168E2" w:rsidRDefault="0094472F" w:rsidP="0094472F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312015">
              <w:rPr>
                <w:rFonts w:ascii="宋体"/>
                <w:sz w:val="24"/>
              </w:rPr>
              <w:t>答:尊敬的投资者，您好！公司2024年度实现营业收入49.61亿元，较上年同期增长9.68%；归属于上市公司股东的净利润5.67亿元，较上年同期下降9.67%。利润出现负增长，原因为公司所处行业固定成本比例很高，主要系折旧和人工成本等，存量项目受电力市场政策变动等因素影响营收下滑，导致利润大幅下滑，</w:t>
            </w:r>
            <w:proofErr w:type="gramStart"/>
            <w:r w:rsidRPr="00312015">
              <w:rPr>
                <w:rFonts w:ascii="宋体"/>
                <w:sz w:val="24"/>
              </w:rPr>
              <w:t>新增投产</w:t>
            </w:r>
            <w:proofErr w:type="gramEnd"/>
            <w:r w:rsidRPr="00312015">
              <w:rPr>
                <w:rFonts w:ascii="宋体"/>
                <w:sz w:val="24"/>
              </w:rPr>
              <w:t>项目利润贡献小，导致整体营业利润下滑。2025年1-3月，公司实</w:t>
            </w:r>
            <w:r w:rsidRPr="00312015">
              <w:rPr>
                <w:rFonts w:ascii="宋体"/>
                <w:sz w:val="24"/>
              </w:rPr>
              <w:lastRenderedPageBreak/>
              <w:t>现营业收入11.11亿元，同比下降5.27%，归母净利润0.84亿元，同比下降51.46%，主要是因水电和海风受自然因素影响发电量同比下滑，导致营收下降，同时去年年内新增项目带来一季度营收同比增量，整体营收小幅下降；但受固</w:t>
            </w:r>
            <w:bookmarkStart w:id="0" w:name="_GoBack"/>
            <w:bookmarkEnd w:id="0"/>
            <w:r w:rsidRPr="00312015">
              <w:rPr>
                <w:rFonts w:ascii="宋体"/>
                <w:sz w:val="24"/>
              </w:rPr>
              <w:t>定成本比例较高的影响，存量水电和风电项目营收大幅下滑导致利润大幅下降，新增项目利润贡献不高，导致整体</w:t>
            </w:r>
            <w:r>
              <w:rPr>
                <w:rFonts w:ascii="宋体" w:hint="eastAsia"/>
                <w:sz w:val="24"/>
              </w:rPr>
              <w:t>净利润</w:t>
            </w:r>
            <w:r w:rsidRPr="00312015">
              <w:rPr>
                <w:rFonts w:ascii="宋体"/>
                <w:sz w:val="24"/>
              </w:rPr>
              <w:t>大幅下降。感谢您的关注！</w:t>
            </w:r>
          </w:p>
          <w:p w14:paraId="1D1D723D" w14:textId="77777777" w:rsidR="0094472F" w:rsidRPr="00312015" w:rsidRDefault="0094472F" w:rsidP="0094472F">
            <w:pPr>
              <w:rPr>
                <w:b/>
              </w:rPr>
            </w:pPr>
            <w:r>
              <w:rPr>
                <w:rFonts w:ascii="宋体"/>
                <w:b/>
                <w:sz w:val="24"/>
              </w:rPr>
              <w:t>4</w:t>
            </w:r>
            <w:r w:rsidRPr="00312015">
              <w:rPr>
                <w:rFonts w:ascii="宋体"/>
                <w:b/>
                <w:sz w:val="24"/>
              </w:rPr>
              <w:t>、</w:t>
            </w:r>
            <w:r w:rsidRPr="00312015">
              <w:rPr>
                <w:rFonts w:ascii="宋体" w:hint="eastAsia"/>
                <w:b/>
                <w:sz w:val="24"/>
              </w:rPr>
              <w:t>请问</w:t>
            </w:r>
            <w:r w:rsidRPr="00312015">
              <w:rPr>
                <w:rFonts w:ascii="宋体"/>
                <w:b/>
                <w:sz w:val="24"/>
              </w:rPr>
              <w:t>你们行业本期整体业绩怎么样？你们跟其他公司比如何？</w:t>
            </w:r>
          </w:p>
          <w:p w14:paraId="0DB45785" w14:textId="77777777" w:rsidR="0094472F" w:rsidRPr="00312015" w:rsidRDefault="0094472F" w:rsidP="0094472F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312015">
              <w:rPr>
                <w:rFonts w:ascii="宋体"/>
                <w:sz w:val="24"/>
              </w:rPr>
              <w:t>答:尊敬的投资者，您好！公司所处行业发展情况和相关政策已在公司2024年年度报告中详细披露，行业内其他上市公司业绩情况可详见各自年报。公司是专业从事风电、太阳能发电、水电等可再生能源和新能源投资、开发、运营管理的综合型能源企业，立足浙江，项目遍布全国18个省份、自治区，与其他同类型新能源上市公司并不具有完全可比性。感谢您的关注！</w:t>
            </w:r>
          </w:p>
          <w:p w14:paraId="5A8E361F" w14:textId="77777777" w:rsidR="0094472F" w:rsidRPr="00312015" w:rsidRDefault="0094472F" w:rsidP="0094472F">
            <w:pPr>
              <w:rPr>
                <w:b/>
              </w:rPr>
            </w:pPr>
            <w:r>
              <w:rPr>
                <w:rFonts w:ascii="宋体"/>
                <w:b/>
                <w:sz w:val="24"/>
              </w:rPr>
              <w:t>5</w:t>
            </w:r>
            <w:r w:rsidRPr="00312015">
              <w:rPr>
                <w:rFonts w:ascii="宋体"/>
                <w:b/>
                <w:sz w:val="24"/>
              </w:rPr>
              <w:t>、请问公司今年有扩展其他业务的打算吗？</w:t>
            </w:r>
          </w:p>
          <w:p w14:paraId="1CBF34EE" w14:textId="77777777" w:rsidR="0094472F" w:rsidRPr="00312015" w:rsidRDefault="0094472F" w:rsidP="00846C3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312015">
              <w:rPr>
                <w:rFonts w:ascii="宋体"/>
                <w:sz w:val="24"/>
              </w:rPr>
              <w:t>答:尊敬的投资者，您好！公司将继续聚焦主责主业，坚定不移</w:t>
            </w:r>
            <w:proofErr w:type="gramStart"/>
            <w:r w:rsidRPr="00312015">
              <w:rPr>
                <w:rFonts w:ascii="宋体"/>
                <w:sz w:val="24"/>
              </w:rPr>
              <w:t>践行</w:t>
            </w:r>
            <w:proofErr w:type="gramEnd"/>
            <w:r w:rsidRPr="00312015">
              <w:rPr>
                <w:rFonts w:ascii="宋体"/>
                <w:sz w:val="24"/>
              </w:rPr>
              <w:t>绿色转型使命担当，坚持</w:t>
            </w:r>
            <w:proofErr w:type="gramStart"/>
            <w:r w:rsidRPr="00312015">
              <w:rPr>
                <w:rFonts w:ascii="宋体"/>
                <w:sz w:val="24"/>
              </w:rPr>
              <w:t>收购</w:t>
            </w:r>
            <w:proofErr w:type="gramEnd"/>
            <w:r w:rsidRPr="00312015">
              <w:rPr>
                <w:rFonts w:ascii="宋体"/>
                <w:sz w:val="24"/>
              </w:rPr>
              <w:t>自建并举、风光水协同，推进公司高质量、可持续发展。感谢您的关注。</w:t>
            </w:r>
          </w:p>
        </w:tc>
      </w:tr>
      <w:tr w:rsidR="001B7E5D" w14:paraId="4CE2125D" w14:textId="77777777" w:rsidTr="00846C35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019762AC" w14:textId="76EBEF7F" w:rsidR="001B7E5D" w:rsidRPr="00312015" w:rsidRDefault="001B7E5D" w:rsidP="001B7E5D">
            <w:pPr>
              <w:rPr>
                <w:sz w:val="24"/>
                <w:szCs w:val="24"/>
              </w:rPr>
            </w:pPr>
            <w:r w:rsidRPr="00D7721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lastRenderedPageBreak/>
              <w:t>关于本次活动是否涉及应披露重大信息的说明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27B1038D" w14:textId="544FDD23" w:rsidR="001B7E5D" w:rsidRPr="00312015" w:rsidRDefault="001B7E5D" w:rsidP="00846C35">
            <w:pPr>
              <w:spacing w:beforeLines="50" w:before="156" w:line="4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本次活动不涉及未公开披露的重大信息。</w:t>
            </w:r>
          </w:p>
        </w:tc>
      </w:tr>
      <w:tr w:rsidR="001B7E5D" w14:paraId="0CB705AD" w14:textId="77777777" w:rsidTr="00846C35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793B6B0E" w14:textId="740809D1" w:rsidR="001B7E5D" w:rsidRPr="001B7E5D" w:rsidRDefault="001B7E5D" w:rsidP="001B7E5D">
            <w:pPr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 w:rsidRPr="001B7E5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附件清单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7786E2C8" w14:textId="736D81D8" w:rsidR="001B7E5D" w:rsidRPr="001B7E5D" w:rsidRDefault="001B7E5D" w:rsidP="00846C35">
            <w:pPr>
              <w:spacing w:line="46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 w:rsidRPr="001B7E5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1B7E5D" w14:paraId="028CD284" w14:textId="77777777" w:rsidTr="00846C35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219FC01A" w14:textId="4B1B4377" w:rsidR="001B7E5D" w:rsidRPr="001B7E5D" w:rsidRDefault="001B7E5D" w:rsidP="001B7E5D">
            <w:pPr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 w:rsidRPr="00846C35"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08997792" w14:textId="55384116" w:rsidR="001B7E5D" w:rsidRPr="001B7E5D" w:rsidRDefault="001B7E5D" w:rsidP="00846C35">
            <w:pPr>
              <w:spacing w:line="46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 w:rsidRPr="00846C35">
              <w:rPr>
                <w:rFonts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 w:rsidRPr="00846C35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 w:rsidRPr="00846C35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26</w:t>
            </w:r>
            <w:r w:rsidRPr="00846C35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43C2185" w14:textId="77777777" w:rsidR="007A4AA7" w:rsidRDefault="007A4AA7"/>
    <w:p w14:paraId="01DEBDAB" w14:textId="77777777" w:rsidR="007A4AA7" w:rsidRDefault="007A4AA7"/>
    <w:sectPr w:rsidR="007A4AA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BBD44" w14:textId="77777777" w:rsidR="003C1510" w:rsidRDefault="003C1510">
      <w:r>
        <w:separator/>
      </w:r>
    </w:p>
  </w:endnote>
  <w:endnote w:type="continuationSeparator" w:id="0">
    <w:p w14:paraId="1446414A" w14:textId="77777777" w:rsidR="003C1510" w:rsidRDefault="003C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CA12F" w14:textId="77777777" w:rsidR="003C1510" w:rsidRDefault="003C1510">
      <w:r>
        <w:separator/>
      </w:r>
    </w:p>
  </w:footnote>
  <w:footnote w:type="continuationSeparator" w:id="0">
    <w:p w14:paraId="317904B9" w14:textId="77777777" w:rsidR="003C1510" w:rsidRDefault="003C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4B175" w14:textId="77777777" w:rsidR="007A4AA7" w:rsidRDefault="00312015">
    <w:pPr>
      <w:pStyle w:val="a3"/>
      <w:tabs>
        <w:tab w:val="clear" w:pos="4153"/>
      </w:tabs>
      <w:jc w:val="right"/>
    </w:pPr>
    <w:r>
      <w:rPr>
        <w:rFonts w:hint="eastAsia"/>
      </w:rPr>
      <w:t>浙江省新能源投资集团股份有限公司投资者关系活动记录表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3NTlhNGJhZTk1YmZkMTc2MTM0MTg2MGI3NTFmMTEifQ=="/>
  </w:docVars>
  <w:rsids>
    <w:rsidRoot w:val="007A4AA7"/>
    <w:rsid w:val="001106E0"/>
    <w:rsid w:val="00111209"/>
    <w:rsid w:val="001A6EE2"/>
    <w:rsid w:val="001B7E5D"/>
    <w:rsid w:val="001D58B3"/>
    <w:rsid w:val="002E5A81"/>
    <w:rsid w:val="00312015"/>
    <w:rsid w:val="00330E24"/>
    <w:rsid w:val="003C1510"/>
    <w:rsid w:val="003C7879"/>
    <w:rsid w:val="005C1B9A"/>
    <w:rsid w:val="006060BC"/>
    <w:rsid w:val="00654A79"/>
    <w:rsid w:val="00665C76"/>
    <w:rsid w:val="007A4AA7"/>
    <w:rsid w:val="00846C35"/>
    <w:rsid w:val="0094472F"/>
    <w:rsid w:val="009C0A93"/>
    <w:rsid w:val="00A361BC"/>
    <w:rsid w:val="00B75B2E"/>
    <w:rsid w:val="00C05BD1"/>
    <w:rsid w:val="00CA42B8"/>
    <w:rsid w:val="00E168E2"/>
    <w:rsid w:val="00F660A5"/>
    <w:rsid w:val="00F849CD"/>
    <w:rsid w:val="00FA2CFA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AA649D"/>
  <w15:docId w15:val="{47C77CB8-E37E-4BEC-A07A-EA6F3CCB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a7"/>
    <w:rsid w:val="002E5A81"/>
    <w:rPr>
      <w:sz w:val="18"/>
      <w:szCs w:val="18"/>
    </w:rPr>
  </w:style>
  <w:style w:type="character" w:customStyle="1" w:styleId="a7">
    <w:name w:val="批注框文本 字符"/>
    <w:basedOn w:val="a0"/>
    <w:link w:val="a6"/>
    <w:rsid w:val="002E5A81"/>
    <w:rPr>
      <w:kern w:val="2"/>
      <w:sz w:val="18"/>
      <w:szCs w:val="18"/>
    </w:rPr>
  </w:style>
  <w:style w:type="character" w:styleId="a8">
    <w:name w:val="annotation reference"/>
    <w:basedOn w:val="a0"/>
    <w:rsid w:val="00330E24"/>
    <w:rPr>
      <w:sz w:val="21"/>
      <w:szCs w:val="21"/>
    </w:rPr>
  </w:style>
  <w:style w:type="paragraph" w:styleId="a9">
    <w:name w:val="annotation text"/>
    <w:basedOn w:val="a"/>
    <w:link w:val="aa"/>
    <w:rsid w:val="00330E24"/>
    <w:pPr>
      <w:jc w:val="left"/>
    </w:pPr>
  </w:style>
  <w:style w:type="character" w:customStyle="1" w:styleId="aa">
    <w:name w:val="批注文字 字符"/>
    <w:basedOn w:val="a0"/>
    <w:link w:val="a9"/>
    <w:rsid w:val="00330E24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330E24"/>
    <w:rPr>
      <w:b/>
      <w:bCs/>
    </w:rPr>
  </w:style>
  <w:style w:type="character" w:customStyle="1" w:styleId="ac">
    <w:name w:val="批注主题 字符"/>
    <w:basedOn w:val="aa"/>
    <w:link w:val="ab"/>
    <w:rsid w:val="00330E24"/>
    <w:rPr>
      <w:b/>
      <w:bCs/>
      <w:kern w:val="2"/>
      <w:sz w:val="21"/>
      <w:szCs w:val="22"/>
    </w:rPr>
  </w:style>
  <w:style w:type="paragraph" w:styleId="ad">
    <w:name w:val="Revision"/>
    <w:hidden/>
    <w:uiPriority w:val="99"/>
    <w:semiHidden/>
    <w:rsid w:val="00FA2CFA"/>
    <w:rPr>
      <w:kern w:val="2"/>
      <w:sz w:val="21"/>
      <w:szCs w:val="22"/>
    </w:rPr>
  </w:style>
  <w:style w:type="paragraph" w:styleId="ae">
    <w:name w:val="footer"/>
    <w:basedOn w:val="a"/>
    <w:link w:val="af"/>
    <w:rsid w:val="00846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846C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ZZ</cp:lastModifiedBy>
  <cp:revision>3</cp:revision>
  <dcterms:created xsi:type="dcterms:W3CDTF">2025-05-26T08:27:00Z</dcterms:created>
  <dcterms:modified xsi:type="dcterms:W3CDTF">2025-05-26T08:32:00Z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