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5206" w14:textId="77777777" w:rsidR="0041193F" w:rsidRDefault="00995044">
      <w:pPr>
        <w:adjustRightInd w:val="0"/>
        <w:snapToGrid w:val="0"/>
        <w:spacing w:line="360" w:lineRule="auto"/>
        <w:ind w:firstLineChars="98" w:firstLine="235"/>
        <w:rPr>
          <w:rFonts w:ascii="华文仿宋" w:eastAsia="华文仿宋" w:hAnsi="华文仿宋"/>
          <w:b/>
          <w:sz w:val="24"/>
        </w:rPr>
      </w:pPr>
      <w:r>
        <w:rPr>
          <w:rFonts w:ascii="华文仿宋" w:eastAsia="华文仿宋" w:hAnsi="华文仿宋" w:hint="eastAsia"/>
          <w:b/>
          <w:sz w:val="24"/>
        </w:rPr>
        <w:t>证券代码：603567                                 证券简称：珍宝岛</w:t>
      </w:r>
    </w:p>
    <w:p w14:paraId="1894FBEA" w14:textId="26F998CA" w:rsidR="0041193F" w:rsidRDefault="00995044" w:rsidP="00842EFC">
      <w:pPr>
        <w:adjustRightInd w:val="0"/>
        <w:snapToGrid w:val="0"/>
        <w:spacing w:line="360" w:lineRule="auto"/>
        <w:jc w:val="center"/>
        <w:rPr>
          <w:rFonts w:ascii="华文仿宋" w:eastAsia="华文仿宋" w:hAnsi="华文仿宋"/>
          <w:b/>
          <w:bCs/>
          <w:color w:val="FF0000"/>
          <w:sz w:val="36"/>
          <w:szCs w:val="36"/>
        </w:rPr>
      </w:pPr>
      <w:r>
        <w:rPr>
          <w:rFonts w:ascii="华文仿宋" w:eastAsia="华文仿宋" w:hAnsi="华文仿宋" w:hint="eastAsia"/>
          <w:b/>
          <w:bCs/>
          <w:color w:val="FF0000"/>
          <w:sz w:val="36"/>
          <w:szCs w:val="36"/>
        </w:rPr>
        <w:t>黑龙江珍宝岛</w:t>
      </w:r>
      <w:r>
        <w:rPr>
          <w:rFonts w:ascii="华文仿宋" w:eastAsia="华文仿宋" w:hAnsi="华文仿宋"/>
          <w:b/>
          <w:bCs/>
          <w:color w:val="FF0000"/>
          <w:sz w:val="36"/>
          <w:szCs w:val="36"/>
        </w:rPr>
        <w:t>药业</w:t>
      </w:r>
      <w:r>
        <w:rPr>
          <w:rFonts w:ascii="华文仿宋" w:eastAsia="华文仿宋" w:hAnsi="华文仿宋" w:hint="eastAsia"/>
          <w:b/>
          <w:bCs/>
          <w:color w:val="FF0000"/>
          <w:sz w:val="36"/>
          <w:szCs w:val="36"/>
        </w:rPr>
        <w:t>股份有限公司</w:t>
      </w:r>
    </w:p>
    <w:p w14:paraId="2690F908" w14:textId="77777777" w:rsidR="0041193F" w:rsidRDefault="00995044">
      <w:pPr>
        <w:adjustRightInd w:val="0"/>
        <w:snapToGrid w:val="0"/>
        <w:spacing w:line="360" w:lineRule="auto"/>
        <w:ind w:firstLine="510"/>
        <w:jc w:val="center"/>
        <w:rPr>
          <w:rFonts w:ascii="华文仿宋" w:eastAsia="华文仿宋" w:hAnsi="华文仿宋"/>
          <w:b/>
          <w:bCs/>
          <w:color w:val="FF0000"/>
          <w:sz w:val="36"/>
          <w:szCs w:val="36"/>
        </w:rPr>
      </w:pPr>
      <w:r>
        <w:rPr>
          <w:rFonts w:ascii="华文仿宋" w:eastAsia="华文仿宋" w:hAnsi="华文仿宋" w:hint="eastAsia"/>
          <w:b/>
          <w:bCs/>
          <w:color w:val="FF0000"/>
          <w:sz w:val="36"/>
          <w:szCs w:val="36"/>
        </w:rPr>
        <w:t>投资者关系活动记录表</w:t>
      </w:r>
    </w:p>
    <w:p w14:paraId="22AE6427" w14:textId="7799A35B" w:rsidR="0041193F" w:rsidRDefault="00995044">
      <w:pPr>
        <w:tabs>
          <w:tab w:val="left" w:pos="1080"/>
        </w:tabs>
        <w:adjustRightInd w:val="0"/>
        <w:snapToGrid w:val="0"/>
        <w:spacing w:line="360" w:lineRule="auto"/>
        <w:ind w:firstLineChars="200" w:firstLine="480"/>
        <w:jc w:val="right"/>
        <w:rPr>
          <w:rFonts w:ascii="华文仿宋" w:eastAsia="华文仿宋" w:hAnsi="华文仿宋"/>
          <w:sz w:val="24"/>
        </w:rPr>
      </w:pPr>
      <w:r>
        <w:rPr>
          <w:rFonts w:ascii="华文仿宋" w:eastAsia="华文仿宋" w:hAnsi="华文仿宋" w:hint="eastAsia"/>
          <w:sz w:val="24"/>
        </w:rPr>
        <w:t>编号：202</w:t>
      </w:r>
      <w:r>
        <w:rPr>
          <w:rFonts w:ascii="华文仿宋" w:eastAsia="华文仿宋" w:hAnsi="华文仿宋"/>
          <w:sz w:val="24"/>
        </w:rPr>
        <w:t>5</w:t>
      </w:r>
      <w:r w:rsidR="00842EFC">
        <w:rPr>
          <w:rFonts w:ascii="华文仿宋" w:eastAsia="华文仿宋" w:hAnsi="华文仿宋" w:hint="eastAsia"/>
          <w:sz w:val="24"/>
        </w:rPr>
        <w:t>-00</w:t>
      </w:r>
      <w:r w:rsidR="00842EFC">
        <w:rPr>
          <w:rFonts w:ascii="华文仿宋" w:eastAsia="华文仿宋" w:hAnsi="华文仿宋"/>
          <w:sz w:val="24"/>
        </w:rPr>
        <w:t>2</w:t>
      </w:r>
    </w:p>
    <w:tbl>
      <w:tblPr>
        <w:tblStyle w:val="af0"/>
        <w:tblW w:w="8897" w:type="dxa"/>
        <w:tblLook w:val="04A0" w:firstRow="1" w:lastRow="0" w:firstColumn="1" w:lastColumn="0" w:noHBand="0" w:noVBand="1"/>
      </w:tblPr>
      <w:tblGrid>
        <w:gridCol w:w="1951"/>
        <w:gridCol w:w="6946"/>
      </w:tblGrid>
      <w:tr w:rsidR="0041193F" w14:paraId="52F9E75A" w14:textId="77777777">
        <w:tc>
          <w:tcPr>
            <w:tcW w:w="1951" w:type="dxa"/>
            <w:vAlign w:val="center"/>
          </w:tcPr>
          <w:tbl>
            <w:tblPr>
              <w:tblW w:w="0" w:type="auto"/>
              <w:tblLook w:val="04A0" w:firstRow="1" w:lastRow="0" w:firstColumn="1" w:lastColumn="0" w:noHBand="0" w:noVBand="1"/>
            </w:tblPr>
            <w:tblGrid>
              <w:gridCol w:w="1735"/>
            </w:tblGrid>
            <w:tr w:rsidR="0041193F" w14:paraId="487E0C07" w14:textId="77777777">
              <w:trPr>
                <w:trHeight w:val="360"/>
              </w:trPr>
              <w:tc>
                <w:tcPr>
                  <w:tcW w:w="0" w:type="auto"/>
                </w:tcPr>
                <w:p w14:paraId="1744E125" w14:textId="77777777" w:rsidR="0041193F" w:rsidRDefault="00995044">
                  <w:pPr>
                    <w:pStyle w:val="Default"/>
                    <w:jc w:val="center"/>
                    <w:rPr>
                      <w:rFonts w:ascii="华文仿宋" w:eastAsia="华文仿宋" w:hAnsi="华文仿宋"/>
                      <w:b/>
                    </w:rPr>
                  </w:pPr>
                  <w:r>
                    <w:rPr>
                      <w:rFonts w:ascii="华文仿宋" w:eastAsia="华文仿宋" w:hAnsi="华文仿宋" w:hint="eastAsia"/>
                      <w:b/>
                    </w:rPr>
                    <w:t>投资者关系活动类别</w:t>
                  </w:r>
                </w:p>
              </w:tc>
            </w:tr>
          </w:tbl>
          <w:p w14:paraId="26A03C3D" w14:textId="77777777" w:rsidR="0041193F" w:rsidRDefault="0041193F">
            <w:pPr>
              <w:tabs>
                <w:tab w:val="left" w:pos="1080"/>
              </w:tabs>
              <w:adjustRightInd w:val="0"/>
              <w:snapToGrid w:val="0"/>
              <w:spacing w:line="360" w:lineRule="auto"/>
              <w:jc w:val="center"/>
              <w:rPr>
                <w:rFonts w:ascii="华文仿宋" w:eastAsia="华文仿宋" w:hAnsi="华文仿宋"/>
                <w:sz w:val="24"/>
                <w:szCs w:val="24"/>
              </w:rPr>
            </w:pPr>
          </w:p>
        </w:tc>
        <w:tc>
          <w:tcPr>
            <w:tcW w:w="6946" w:type="dxa"/>
            <w:vAlign w:val="center"/>
          </w:tcPr>
          <w:tbl>
            <w:tblPr>
              <w:tblW w:w="0" w:type="auto"/>
              <w:tblLook w:val="04A0" w:firstRow="1" w:lastRow="0" w:firstColumn="1" w:lastColumn="0" w:noHBand="0" w:noVBand="1"/>
            </w:tblPr>
            <w:tblGrid>
              <w:gridCol w:w="5943"/>
            </w:tblGrid>
            <w:tr w:rsidR="0041193F" w14:paraId="319DD252" w14:textId="77777777">
              <w:trPr>
                <w:trHeight w:val="600"/>
              </w:trPr>
              <w:tc>
                <w:tcPr>
                  <w:tcW w:w="0" w:type="auto"/>
                </w:tcPr>
                <w:p w14:paraId="6C33C5E0" w14:textId="77777777" w:rsidR="0041193F" w:rsidRDefault="00995044">
                  <w:pPr>
                    <w:pStyle w:val="Default"/>
                    <w:spacing w:line="440" w:lineRule="exact"/>
                    <w:jc w:val="both"/>
                    <w:rPr>
                      <w:rFonts w:ascii="华文仿宋" w:eastAsia="华文仿宋" w:hAnsi="华文仿宋"/>
                    </w:rPr>
                  </w:pPr>
                  <w:r>
                    <w:rPr>
                      <w:rFonts w:ascii="Segoe UI Symbol" w:eastAsia="华文仿宋" w:hAnsi="Segoe UI Symbol" w:cs="Segoe UI Symbol"/>
                    </w:rPr>
                    <w:t>☑</w:t>
                  </w:r>
                  <w:r>
                    <w:rPr>
                      <w:rFonts w:ascii="华文仿宋" w:eastAsia="华文仿宋" w:hAnsi="华文仿宋" w:hint="eastAsia"/>
                    </w:rPr>
                    <w:t>特定对象调研</w:t>
                  </w:r>
                  <w:r>
                    <w:rPr>
                      <w:rFonts w:ascii="华文仿宋" w:eastAsia="华文仿宋" w:hAnsi="华文仿宋" w:cs="Times New Roman" w:hint="eastAsia"/>
                    </w:rPr>
                    <w:t>□</w:t>
                  </w:r>
                  <w:r>
                    <w:rPr>
                      <w:rFonts w:ascii="华文仿宋" w:eastAsia="华文仿宋" w:hAnsi="华文仿宋" w:hint="eastAsia"/>
                    </w:rPr>
                    <w:t>分析师会议□媒体采访□业绩说明会</w:t>
                  </w:r>
                </w:p>
                <w:p w14:paraId="193B1ACA" w14:textId="77777777" w:rsidR="0041193F" w:rsidRDefault="00995044">
                  <w:pPr>
                    <w:pStyle w:val="Default"/>
                    <w:spacing w:line="440" w:lineRule="exact"/>
                    <w:jc w:val="both"/>
                    <w:rPr>
                      <w:rFonts w:ascii="华文仿宋" w:eastAsia="华文仿宋" w:hAnsi="华文仿宋"/>
                    </w:rPr>
                  </w:pPr>
                  <w:r>
                    <w:rPr>
                      <w:rFonts w:ascii="华文仿宋" w:eastAsia="华文仿宋" w:hAnsi="华文仿宋" w:hint="eastAsia"/>
                    </w:rPr>
                    <w:t>□新闻发布会□路演活动□现场参观</w:t>
                  </w:r>
                </w:p>
                <w:p w14:paraId="0B7F66F7" w14:textId="77777777" w:rsidR="0041193F" w:rsidRDefault="00995044">
                  <w:pPr>
                    <w:pStyle w:val="Default"/>
                    <w:spacing w:line="440" w:lineRule="exact"/>
                    <w:jc w:val="both"/>
                    <w:rPr>
                      <w:rFonts w:ascii="华文仿宋" w:eastAsia="华文仿宋" w:hAnsi="华文仿宋"/>
                    </w:rPr>
                  </w:pPr>
                  <w:r>
                    <w:rPr>
                      <w:rFonts w:ascii="华文仿宋" w:eastAsia="华文仿宋" w:hAnsi="华文仿宋" w:hint="eastAsia"/>
                    </w:rPr>
                    <w:sym w:font="Wingdings 2" w:char="0052"/>
                  </w:r>
                  <w:r>
                    <w:rPr>
                      <w:rFonts w:ascii="华文仿宋" w:eastAsia="华文仿宋" w:hAnsi="华文仿宋" w:hint="eastAsia"/>
                    </w:rPr>
                    <w:t>其他（线上电话交流会）</w:t>
                  </w:r>
                </w:p>
              </w:tc>
            </w:tr>
          </w:tbl>
          <w:p w14:paraId="0E9A5D4C" w14:textId="77777777" w:rsidR="0041193F" w:rsidRDefault="0041193F">
            <w:pPr>
              <w:tabs>
                <w:tab w:val="left" w:pos="1080"/>
              </w:tabs>
              <w:adjustRightInd w:val="0"/>
              <w:snapToGrid w:val="0"/>
              <w:spacing w:line="440" w:lineRule="exact"/>
              <w:rPr>
                <w:rFonts w:ascii="华文仿宋" w:eastAsia="华文仿宋" w:hAnsi="华文仿宋"/>
                <w:sz w:val="24"/>
                <w:szCs w:val="24"/>
              </w:rPr>
            </w:pPr>
          </w:p>
        </w:tc>
      </w:tr>
      <w:tr w:rsidR="0041193F" w14:paraId="4686DEC1" w14:textId="77777777">
        <w:trPr>
          <w:trHeight w:val="1680"/>
        </w:trPr>
        <w:tc>
          <w:tcPr>
            <w:tcW w:w="1951" w:type="dxa"/>
            <w:vAlign w:val="center"/>
          </w:tcPr>
          <w:p w14:paraId="582D511E" w14:textId="77777777" w:rsidR="0041193F" w:rsidRDefault="00995044">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时   间</w:t>
            </w:r>
          </w:p>
          <w:p w14:paraId="5D8DDB8A" w14:textId="77777777" w:rsidR="0041193F" w:rsidRDefault="00995044">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参与单位名称</w:t>
            </w:r>
          </w:p>
          <w:p w14:paraId="262C2FB3" w14:textId="77777777" w:rsidR="0041193F" w:rsidRDefault="00995044">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人员姓名</w:t>
            </w:r>
          </w:p>
        </w:tc>
        <w:tc>
          <w:tcPr>
            <w:tcW w:w="6946" w:type="dxa"/>
            <w:vAlign w:val="center"/>
          </w:tcPr>
          <w:p w14:paraId="082EB574" w14:textId="77777777" w:rsidR="0041193F" w:rsidRPr="00842EFC" w:rsidRDefault="00995044">
            <w:pPr>
              <w:tabs>
                <w:tab w:val="left" w:pos="1080"/>
              </w:tabs>
              <w:adjustRightInd w:val="0"/>
              <w:snapToGrid w:val="0"/>
              <w:spacing w:line="440" w:lineRule="exact"/>
              <w:rPr>
                <w:rFonts w:ascii="华文仿宋" w:eastAsia="华文仿宋" w:hAnsi="华文仿宋"/>
                <w:sz w:val="24"/>
                <w:szCs w:val="24"/>
              </w:rPr>
            </w:pPr>
            <w:r w:rsidRPr="00842EFC">
              <w:rPr>
                <w:rFonts w:ascii="华文仿宋" w:eastAsia="华文仿宋" w:hAnsi="华文仿宋" w:hint="eastAsia"/>
                <w:sz w:val="24"/>
                <w:szCs w:val="24"/>
              </w:rPr>
              <w:t>2</w:t>
            </w:r>
            <w:r w:rsidRPr="00842EFC">
              <w:rPr>
                <w:rFonts w:ascii="华文仿宋" w:eastAsia="华文仿宋" w:hAnsi="华文仿宋"/>
                <w:sz w:val="24"/>
                <w:szCs w:val="24"/>
              </w:rPr>
              <w:t>025</w:t>
            </w:r>
            <w:r w:rsidRPr="00842EFC">
              <w:rPr>
                <w:rFonts w:ascii="华文仿宋" w:eastAsia="华文仿宋" w:hAnsi="华文仿宋" w:hint="eastAsia"/>
                <w:sz w:val="24"/>
                <w:szCs w:val="24"/>
              </w:rPr>
              <w:t>年5月23日</w:t>
            </w:r>
          </w:p>
          <w:p w14:paraId="02F3EB4D" w14:textId="77777777" w:rsidR="0041193F" w:rsidRPr="00842EFC" w:rsidRDefault="00995044">
            <w:pPr>
              <w:tabs>
                <w:tab w:val="left" w:pos="1080"/>
              </w:tabs>
              <w:adjustRightInd w:val="0"/>
              <w:snapToGrid w:val="0"/>
              <w:spacing w:line="440" w:lineRule="exact"/>
              <w:rPr>
                <w:rFonts w:ascii="华文仿宋" w:eastAsia="华文仿宋" w:hAnsi="华文仿宋"/>
                <w:sz w:val="24"/>
                <w:szCs w:val="24"/>
              </w:rPr>
            </w:pPr>
            <w:r w:rsidRPr="00842EFC">
              <w:rPr>
                <w:rFonts w:ascii="华文仿宋" w:eastAsia="华文仿宋" w:hAnsi="华文仿宋"/>
                <w:sz w:val="24"/>
                <w:szCs w:val="24"/>
              </w:rPr>
              <w:t>1</w:t>
            </w:r>
            <w:r w:rsidRPr="00842EFC">
              <w:rPr>
                <w:rFonts w:ascii="华文仿宋" w:eastAsia="华文仿宋" w:hAnsi="华文仿宋" w:hint="eastAsia"/>
                <w:sz w:val="24"/>
                <w:szCs w:val="24"/>
              </w:rPr>
              <w:t>4:</w:t>
            </w:r>
            <w:r w:rsidRPr="00842EFC">
              <w:rPr>
                <w:rFonts w:ascii="华文仿宋" w:eastAsia="华文仿宋" w:hAnsi="华文仿宋"/>
                <w:sz w:val="24"/>
                <w:szCs w:val="24"/>
              </w:rPr>
              <w:t>0</w:t>
            </w:r>
            <w:r w:rsidRPr="00842EFC">
              <w:rPr>
                <w:rFonts w:ascii="华文仿宋" w:eastAsia="华文仿宋" w:hAnsi="华文仿宋" w:hint="eastAsia"/>
                <w:sz w:val="24"/>
                <w:szCs w:val="24"/>
              </w:rPr>
              <w:t>0-</w:t>
            </w:r>
            <w:r w:rsidRPr="00842EFC">
              <w:rPr>
                <w:rFonts w:ascii="华文仿宋" w:eastAsia="华文仿宋" w:hAnsi="华文仿宋"/>
                <w:sz w:val="24"/>
                <w:szCs w:val="24"/>
              </w:rPr>
              <w:t>1</w:t>
            </w:r>
            <w:r w:rsidRPr="00842EFC">
              <w:rPr>
                <w:rFonts w:ascii="华文仿宋" w:eastAsia="华文仿宋" w:hAnsi="华文仿宋" w:hint="eastAsia"/>
                <w:sz w:val="24"/>
                <w:szCs w:val="24"/>
              </w:rPr>
              <w:t>6:</w:t>
            </w:r>
            <w:r w:rsidRPr="00842EFC">
              <w:rPr>
                <w:rFonts w:ascii="华文仿宋" w:eastAsia="华文仿宋" w:hAnsi="华文仿宋"/>
                <w:sz w:val="24"/>
                <w:szCs w:val="24"/>
              </w:rPr>
              <w:t>00</w:t>
            </w:r>
            <w:r w:rsidRPr="00842EFC">
              <w:rPr>
                <w:rFonts w:ascii="华文仿宋" w:eastAsia="华文仿宋" w:hAnsi="华文仿宋" w:hint="eastAsia"/>
                <w:sz w:val="24"/>
                <w:szCs w:val="24"/>
              </w:rPr>
              <w:t>（北京时间）</w:t>
            </w:r>
          </w:p>
          <w:p w14:paraId="62969960" w14:textId="77777777" w:rsidR="0041193F" w:rsidRPr="00842EFC" w:rsidRDefault="00995044">
            <w:pPr>
              <w:tabs>
                <w:tab w:val="left" w:pos="1080"/>
              </w:tabs>
              <w:adjustRightInd w:val="0"/>
              <w:snapToGrid w:val="0"/>
              <w:spacing w:line="440" w:lineRule="exact"/>
              <w:rPr>
                <w:rFonts w:ascii="华文仿宋" w:eastAsia="华文仿宋" w:hAnsi="华文仿宋"/>
                <w:sz w:val="24"/>
              </w:rPr>
            </w:pPr>
            <w:r w:rsidRPr="00842EFC">
              <w:rPr>
                <w:rFonts w:ascii="华文仿宋" w:eastAsia="华文仿宋" w:hAnsi="华文仿宋" w:hint="eastAsia"/>
                <w:sz w:val="24"/>
                <w:szCs w:val="24"/>
              </w:rPr>
              <w:t>华夏基金 周天翎、银华基金 郭澄、中欧基金 彭炜、前海人寿 刘远程、华泰保险 吕业青、招商信诺 柴若琪、中信建投证券 袁全</w:t>
            </w:r>
          </w:p>
        </w:tc>
      </w:tr>
      <w:tr w:rsidR="0041193F" w14:paraId="74CACBE3" w14:textId="77777777">
        <w:trPr>
          <w:trHeight w:val="419"/>
        </w:trPr>
        <w:tc>
          <w:tcPr>
            <w:tcW w:w="1951" w:type="dxa"/>
            <w:vAlign w:val="center"/>
          </w:tcPr>
          <w:p w14:paraId="3F1C6BA7" w14:textId="77777777" w:rsidR="0041193F" w:rsidRDefault="00995044">
            <w:pPr>
              <w:pStyle w:val="Default"/>
              <w:jc w:val="center"/>
              <w:rPr>
                <w:rFonts w:ascii="华文仿宋" w:eastAsia="华文仿宋" w:hAnsi="华文仿宋"/>
                <w:b/>
              </w:rPr>
            </w:pPr>
            <w:r>
              <w:rPr>
                <w:rFonts w:ascii="华文仿宋" w:eastAsia="华文仿宋" w:hAnsi="华文仿宋" w:hint="eastAsia"/>
                <w:b/>
              </w:rPr>
              <w:t>方  式</w:t>
            </w:r>
          </w:p>
        </w:tc>
        <w:tc>
          <w:tcPr>
            <w:tcW w:w="6946" w:type="dxa"/>
            <w:shd w:val="clear" w:color="auto" w:fill="auto"/>
            <w:vAlign w:val="center"/>
          </w:tcPr>
          <w:p w14:paraId="405AC1D4" w14:textId="77777777" w:rsidR="0041193F" w:rsidRDefault="00995044">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现场调研、电话会议</w:t>
            </w:r>
          </w:p>
        </w:tc>
      </w:tr>
      <w:tr w:rsidR="0041193F" w14:paraId="06C0D276" w14:textId="77777777">
        <w:trPr>
          <w:trHeight w:val="988"/>
        </w:trPr>
        <w:tc>
          <w:tcPr>
            <w:tcW w:w="1951" w:type="dxa"/>
            <w:vAlign w:val="center"/>
          </w:tcPr>
          <w:p w14:paraId="22FCB68F" w14:textId="0377D380" w:rsidR="0041193F" w:rsidRDefault="00995044">
            <w:pPr>
              <w:tabs>
                <w:tab w:val="left" w:pos="1080"/>
              </w:tabs>
              <w:adjustRightInd w:val="0"/>
              <w:snapToGrid w:val="0"/>
              <w:spacing w:line="360" w:lineRule="auto"/>
              <w:jc w:val="center"/>
              <w:rPr>
                <w:rFonts w:ascii="华文仿宋" w:eastAsia="华文仿宋" w:hAnsi="华文仿宋" w:cs="宋体"/>
                <w:b/>
                <w:color w:val="000000"/>
                <w:kern w:val="0"/>
                <w:sz w:val="24"/>
                <w:szCs w:val="24"/>
              </w:rPr>
            </w:pPr>
            <w:r>
              <w:rPr>
                <w:rFonts w:ascii="华文仿宋" w:eastAsia="华文仿宋" w:hAnsi="华文仿宋" w:cs="宋体" w:hint="eastAsia"/>
                <w:b/>
                <w:color w:val="000000"/>
                <w:kern w:val="0"/>
                <w:sz w:val="24"/>
                <w:szCs w:val="24"/>
              </w:rPr>
              <w:t>上市公司接待人员姓名</w:t>
            </w:r>
          </w:p>
        </w:tc>
        <w:tc>
          <w:tcPr>
            <w:tcW w:w="6946" w:type="dxa"/>
            <w:vAlign w:val="center"/>
          </w:tcPr>
          <w:p w14:paraId="5C320A45" w14:textId="77777777" w:rsidR="0041193F" w:rsidRDefault="00995044">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总经理：闫久江先生</w:t>
            </w:r>
          </w:p>
        </w:tc>
      </w:tr>
      <w:tr w:rsidR="0041193F" w14:paraId="6D741679" w14:textId="77777777">
        <w:tc>
          <w:tcPr>
            <w:tcW w:w="1951" w:type="dxa"/>
            <w:vAlign w:val="center"/>
          </w:tcPr>
          <w:p w14:paraId="2E56A0BB" w14:textId="77777777" w:rsidR="0041193F" w:rsidRDefault="00995044">
            <w:pPr>
              <w:tabs>
                <w:tab w:val="left" w:pos="1080"/>
              </w:tabs>
              <w:adjustRightInd w:val="0"/>
              <w:snapToGrid w:val="0"/>
              <w:spacing w:line="360" w:lineRule="auto"/>
              <w:jc w:val="center"/>
              <w:rPr>
                <w:rFonts w:ascii="华文仿宋" w:eastAsia="华文仿宋" w:hAnsi="华文仿宋" w:cs="宋体"/>
                <w:b/>
                <w:kern w:val="0"/>
                <w:sz w:val="24"/>
                <w:szCs w:val="24"/>
              </w:rPr>
            </w:pPr>
            <w:r>
              <w:rPr>
                <w:rFonts w:ascii="华文仿宋" w:eastAsia="华文仿宋" w:hAnsi="华文仿宋" w:cs="宋体" w:hint="eastAsia"/>
                <w:b/>
                <w:kern w:val="0"/>
                <w:sz w:val="24"/>
                <w:szCs w:val="24"/>
              </w:rPr>
              <w:t>投资者关系活动主要内容介绍</w:t>
            </w:r>
          </w:p>
        </w:tc>
        <w:tc>
          <w:tcPr>
            <w:tcW w:w="6946" w:type="dxa"/>
          </w:tcPr>
          <w:p w14:paraId="4C60F1B0" w14:textId="77777777"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一</w:t>
            </w:r>
            <w:r>
              <w:rPr>
                <w:rFonts w:ascii="仿宋" w:eastAsia="仿宋" w:hAnsi="仿宋" w:hint="eastAsia"/>
                <w:b/>
                <w:sz w:val="24"/>
                <w:szCs w:val="24"/>
              </w:rPr>
              <w:t>、总经理做公司基本情况介绍</w:t>
            </w:r>
          </w:p>
          <w:p w14:paraId="3E24B8EA" w14:textId="77777777"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闫久江先生介绍了第三批国家中成药集采及首批扩围接续集采政策情况及本次集采对企业发展的影响。</w:t>
            </w:r>
          </w:p>
          <w:p w14:paraId="21D6C9E4" w14:textId="77777777"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二</w:t>
            </w:r>
            <w:r>
              <w:rPr>
                <w:rFonts w:ascii="仿宋" w:eastAsia="仿宋" w:hAnsi="仿宋" w:hint="eastAsia"/>
                <w:b/>
                <w:sz w:val="24"/>
                <w:szCs w:val="24"/>
              </w:rPr>
              <w:t>、问答</w:t>
            </w:r>
            <w:r>
              <w:rPr>
                <w:rFonts w:ascii="仿宋" w:eastAsia="仿宋" w:hAnsi="仿宋"/>
                <w:b/>
                <w:sz w:val="24"/>
                <w:szCs w:val="24"/>
              </w:rPr>
              <w:t>交流</w:t>
            </w:r>
            <w:r>
              <w:rPr>
                <w:rFonts w:ascii="仿宋" w:eastAsia="仿宋" w:hAnsi="仿宋" w:hint="eastAsia"/>
                <w:b/>
                <w:sz w:val="24"/>
                <w:szCs w:val="24"/>
              </w:rPr>
              <w:t>环节</w:t>
            </w:r>
          </w:p>
          <w:p w14:paraId="100F9FFA" w14:textId="77777777" w:rsidR="0041193F" w:rsidRDefault="00995044">
            <w:pPr>
              <w:adjustRightInd w:val="0"/>
              <w:snapToGrid w:val="0"/>
              <w:spacing w:line="440" w:lineRule="exact"/>
              <w:ind w:firstLineChars="200" w:firstLine="482"/>
            </w:pPr>
            <w:r>
              <w:rPr>
                <w:rFonts w:ascii="仿宋" w:eastAsia="仿宋" w:hAnsi="仿宋"/>
                <w:b/>
                <w:sz w:val="24"/>
                <w:szCs w:val="24"/>
              </w:rPr>
              <w:t>1</w:t>
            </w:r>
            <w:r>
              <w:rPr>
                <w:rFonts w:ascii="仿宋" w:eastAsia="仿宋" w:hAnsi="仿宋" w:hint="eastAsia"/>
                <w:b/>
                <w:sz w:val="24"/>
                <w:szCs w:val="24"/>
              </w:rPr>
              <w:t>．公司今年一季度经营数据下滑的原因？</w:t>
            </w:r>
          </w:p>
          <w:p w14:paraId="295DA16B" w14:textId="3C935069"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答：由于</w:t>
            </w:r>
            <w:r w:rsidR="00433992">
              <w:rPr>
                <w:rFonts w:ascii="仿宋" w:eastAsia="仿宋" w:hAnsi="仿宋" w:hint="eastAsia"/>
                <w:sz w:val="24"/>
                <w:szCs w:val="24"/>
              </w:rPr>
              <w:t>第三批国家中成药</w:t>
            </w:r>
            <w:r>
              <w:rPr>
                <w:rFonts w:ascii="仿宋" w:eastAsia="仿宋" w:hAnsi="仿宋" w:hint="eastAsia"/>
                <w:sz w:val="24"/>
                <w:szCs w:val="24"/>
              </w:rPr>
              <w:t>集采延期执行，故公司一季度的销售收入及利润同比下滑。公司本次集采有7个核心品种，14个品规产品国家集采中标，优于竞品的挂网价、集采价，排名前列的市场份额。公司</w:t>
            </w:r>
            <w:r w:rsidR="00433992">
              <w:rPr>
                <w:rFonts w:ascii="仿宋" w:eastAsia="仿宋" w:hAnsi="仿宋" w:hint="eastAsia"/>
                <w:sz w:val="24"/>
                <w:szCs w:val="24"/>
              </w:rPr>
              <w:t>预计</w:t>
            </w:r>
            <w:r w:rsidR="00C5479F">
              <w:rPr>
                <w:rFonts w:ascii="仿宋" w:eastAsia="仿宋" w:hAnsi="仿宋" w:hint="eastAsia"/>
                <w:sz w:val="24"/>
                <w:szCs w:val="24"/>
              </w:rPr>
              <w:t>集采开始执行后主要产品的销量将有显著</w:t>
            </w:r>
            <w:r>
              <w:rPr>
                <w:rFonts w:ascii="仿宋" w:eastAsia="仿宋" w:hAnsi="仿宋" w:hint="eastAsia"/>
                <w:sz w:val="24"/>
                <w:szCs w:val="24"/>
              </w:rPr>
              <w:t>提升。同时本次集采中标产品中，有</w:t>
            </w:r>
            <w:r w:rsidR="00E46D8D">
              <w:rPr>
                <w:rFonts w:ascii="仿宋" w:eastAsia="仿宋" w:hAnsi="仿宋" w:hint="eastAsia"/>
                <w:sz w:val="24"/>
                <w:szCs w:val="24"/>
              </w:rPr>
              <w:t>消栓口服液等</w:t>
            </w:r>
            <w:r>
              <w:rPr>
                <w:rFonts w:ascii="仿宋" w:eastAsia="仿宋" w:hAnsi="仿宋" w:hint="eastAsia"/>
                <w:sz w:val="24"/>
                <w:szCs w:val="24"/>
              </w:rPr>
              <w:t>品种为公司新增产品，有望在集采执行后为公司带来可观的新增销售收入来源。</w:t>
            </w:r>
          </w:p>
          <w:p w14:paraId="427904E6" w14:textId="77777777"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2</w:t>
            </w:r>
            <w:r>
              <w:rPr>
                <w:rFonts w:ascii="仿宋" w:eastAsia="仿宋" w:hAnsi="仿宋" w:hint="eastAsia"/>
                <w:b/>
                <w:sz w:val="24"/>
                <w:szCs w:val="24"/>
              </w:rPr>
              <w:t>．集采延期是否还会继续？若今年顺利执行，是否对公司业务产生较大正反馈？</w:t>
            </w:r>
          </w:p>
          <w:p w14:paraId="3AD05655" w14:textId="2B2DB234" w:rsidR="0041193F" w:rsidRPr="00995044" w:rsidRDefault="00995044" w:rsidP="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w:t>
            </w:r>
            <w:r w:rsidRPr="00995044">
              <w:rPr>
                <w:rFonts w:ascii="仿宋" w:eastAsia="仿宋" w:hAnsi="仿宋" w:hint="eastAsia"/>
                <w:sz w:val="24"/>
                <w:szCs w:val="24"/>
              </w:rPr>
              <w:t>本次集采中标原定于2024年5月执行，目前已延期一年，</w:t>
            </w:r>
            <w:r w:rsidRPr="00995044">
              <w:rPr>
                <w:rFonts w:ascii="仿宋" w:eastAsia="仿宋" w:hAnsi="仿宋" w:hint="eastAsia"/>
                <w:sz w:val="24"/>
                <w:szCs w:val="24"/>
              </w:rPr>
              <w:lastRenderedPageBreak/>
              <w:t>结合目前政策情况分析，再次长周期延期可能性不高。今年虽然不是完整的集采执行自然年度，但整体集采中标情况良好，今年集采执行后</w:t>
            </w:r>
            <w:r>
              <w:rPr>
                <w:rFonts w:ascii="仿宋" w:eastAsia="仿宋" w:hAnsi="仿宋" w:hint="eastAsia"/>
                <w:sz w:val="24"/>
                <w:szCs w:val="24"/>
              </w:rPr>
              <w:t>有望</w:t>
            </w:r>
            <w:r w:rsidRPr="00995044">
              <w:rPr>
                <w:rFonts w:ascii="仿宋" w:eastAsia="仿宋" w:hAnsi="仿宋" w:hint="eastAsia"/>
                <w:sz w:val="24"/>
                <w:szCs w:val="24"/>
              </w:rPr>
              <w:t>让公司的销售收入尽快步入正轨。同时，2026</w:t>
            </w:r>
            <w:r w:rsidR="00842EFC">
              <w:rPr>
                <w:rFonts w:ascii="仿宋" w:eastAsia="仿宋" w:hAnsi="仿宋" w:hint="eastAsia"/>
                <w:sz w:val="24"/>
                <w:szCs w:val="24"/>
              </w:rPr>
              <w:t>年</w:t>
            </w:r>
            <w:r w:rsidRPr="00995044">
              <w:rPr>
                <w:rFonts w:ascii="仿宋" w:eastAsia="仿宋" w:hAnsi="仿宋" w:hint="eastAsia"/>
                <w:sz w:val="24"/>
                <w:szCs w:val="24"/>
              </w:rPr>
              <w:t>及2027</w:t>
            </w:r>
            <w:r w:rsidR="00842EFC">
              <w:rPr>
                <w:rFonts w:ascii="仿宋" w:eastAsia="仿宋" w:hAnsi="仿宋" w:hint="eastAsia"/>
                <w:sz w:val="24"/>
                <w:szCs w:val="24"/>
              </w:rPr>
              <w:t>年</w:t>
            </w:r>
            <w:r w:rsidRPr="00995044">
              <w:rPr>
                <w:rFonts w:ascii="仿宋" w:eastAsia="仿宋" w:hAnsi="仿宋" w:hint="eastAsia"/>
                <w:sz w:val="24"/>
                <w:szCs w:val="24"/>
              </w:rPr>
              <w:t>两个完整的集采执行年，由于集采执行的时间维度完整性，有望在未来为公司创造较为良好的收入增速。</w:t>
            </w:r>
          </w:p>
          <w:p w14:paraId="0650451C" w14:textId="77777777"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b/>
                <w:sz w:val="24"/>
                <w:szCs w:val="24"/>
              </w:rPr>
              <w:t>3.</w:t>
            </w:r>
            <w:r>
              <w:rPr>
                <w:rFonts w:ascii="仿宋" w:eastAsia="仿宋" w:hAnsi="仿宋" w:hint="eastAsia"/>
                <w:b/>
                <w:sz w:val="24"/>
                <w:szCs w:val="24"/>
              </w:rPr>
              <w:t>公司过往分红情况良好，今后是否会继续保持高比例分红？</w:t>
            </w:r>
          </w:p>
          <w:p w14:paraId="14CECDE3" w14:textId="77777777"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公司一直秉承着稳健经营的理念，并且始终积极回馈广大股东及投资人。公司高度重视投资者回报，也将按照政策引导，积极探索提高分红比例或是增加分红频率的可行性，公司会考虑根据具体经营情况进行分红，具体的计划还是要根据公司的业绩达成及未来业务发展和投资情况进行综合考虑。</w:t>
            </w:r>
          </w:p>
          <w:p w14:paraId="4946AC92" w14:textId="77777777"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同时，考虑到在明后年的完整集采自然年度对公司收入、利润的增益，公司不排除在未来继续提高分红比例的可能性。</w:t>
            </w:r>
          </w:p>
          <w:p w14:paraId="610FC7E4" w14:textId="476213E6"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hint="eastAsia"/>
                <w:b/>
                <w:sz w:val="24"/>
                <w:szCs w:val="24"/>
              </w:rPr>
              <w:t>4.公司参股的创新药公司特瑞思药业目前的研发进度？</w:t>
            </w:r>
          </w:p>
          <w:p w14:paraId="4F1DF89C" w14:textId="77777777"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答：公司除了在中成药和化药有相关产品布局，同时在创新药领域也在不断探索，公司参股的特瑞思药业围绕肿瘤微环境进行产品管线布局，聚焦肿瘤治疗领域，重点布局ADC、单抗等生物药，形成八大产品管线。</w:t>
            </w:r>
          </w:p>
          <w:p w14:paraId="03CFDEA6" w14:textId="6AF39B4E"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在研发团队的努力下，特瑞思药业获得了突破性疗法认定，优于竞品的临床数据、并且拥有研发进度全球领先的重点产品。</w:t>
            </w:r>
          </w:p>
          <w:p w14:paraId="720AE389" w14:textId="77777777"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hint="eastAsia"/>
                <w:b/>
                <w:sz w:val="24"/>
                <w:szCs w:val="24"/>
              </w:rPr>
              <w:t>5</w:t>
            </w:r>
            <w:r>
              <w:rPr>
                <w:rFonts w:ascii="仿宋" w:eastAsia="仿宋" w:hAnsi="仿宋"/>
                <w:b/>
                <w:sz w:val="24"/>
                <w:szCs w:val="24"/>
              </w:rPr>
              <w:t>.</w:t>
            </w:r>
            <w:r>
              <w:rPr>
                <w:rFonts w:ascii="仿宋" w:eastAsia="仿宋" w:hAnsi="仿宋" w:hint="eastAsia"/>
                <w:b/>
                <w:sz w:val="24"/>
                <w:szCs w:val="24"/>
              </w:rPr>
              <w:t>公司2024年度主营业务收入占比提升较大，未来是否会考虑通过资产并购拓展第二增长曲线？</w:t>
            </w:r>
          </w:p>
          <w:p w14:paraId="26C7EC8B" w14:textId="77777777"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公司战略上将继续做大做强主营业务，并且在聚焦主业的同时，也在积极探索新的产业领域，寻求符合国家政策及未来时代发展趋势的优势产业与资产，不排除会通过资产并购来拓展公司第二曲线的可能性，具体情况敬请关注后续信披。</w:t>
            </w:r>
          </w:p>
          <w:p w14:paraId="5ECA4804" w14:textId="77777777" w:rsidR="0041193F" w:rsidRDefault="00995044">
            <w:pPr>
              <w:adjustRightInd w:val="0"/>
              <w:snapToGrid w:val="0"/>
              <w:spacing w:line="440" w:lineRule="exact"/>
              <w:ind w:firstLineChars="200" w:firstLine="482"/>
              <w:rPr>
                <w:rFonts w:ascii="仿宋" w:eastAsia="仿宋" w:hAnsi="仿宋"/>
                <w:b/>
                <w:sz w:val="24"/>
                <w:szCs w:val="24"/>
              </w:rPr>
            </w:pPr>
            <w:r>
              <w:rPr>
                <w:rFonts w:ascii="仿宋" w:eastAsia="仿宋" w:hAnsi="仿宋" w:hint="eastAsia"/>
                <w:b/>
                <w:sz w:val="24"/>
                <w:szCs w:val="24"/>
              </w:rPr>
              <w:t>6．公司口服制剂（复方芩兰口服液和小儿热速清糖浆）覆盖推广情况与后续销售展望？</w:t>
            </w:r>
          </w:p>
          <w:p w14:paraId="1139B226" w14:textId="77777777" w:rsidR="0041193F" w:rsidRDefault="00995044">
            <w:pPr>
              <w:adjustRightInd w:val="0"/>
              <w:snapToGrid w:val="0"/>
              <w:spacing w:line="440" w:lineRule="exact"/>
              <w:ind w:firstLineChars="200" w:firstLine="480"/>
              <w:rPr>
                <w:rFonts w:ascii="仿宋" w:eastAsia="仿宋" w:hAnsi="仿宋"/>
                <w:sz w:val="24"/>
                <w:szCs w:val="24"/>
              </w:rPr>
            </w:pPr>
            <w:r>
              <w:rPr>
                <w:rFonts w:ascii="仿宋" w:eastAsia="仿宋" w:hAnsi="仿宋" w:hint="eastAsia"/>
                <w:sz w:val="24"/>
                <w:szCs w:val="24"/>
              </w:rPr>
              <w:t>答：随着人们对健康意识的提高、中医药在预防和治疗疾病中的优势逐渐被认可及儿童等重点人群健康受到重视，抗病毒类</w:t>
            </w:r>
            <w:r>
              <w:rPr>
                <w:rFonts w:ascii="仿宋" w:eastAsia="仿宋" w:hAnsi="仿宋" w:hint="eastAsia"/>
                <w:sz w:val="24"/>
                <w:szCs w:val="24"/>
              </w:rPr>
              <w:lastRenderedPageBreak/>
              <w:t>药品和儿科用药的需求将持续增长。复方芩兰口服液和小儿热速清糖浆作为中药保护品种，享有政策和市场优势，市场潜力巨大。公司通过专业化的学术营销能力，深化全渠道布局，推动产品在医疗机构和零售终端的销售。</w:t>
            </w:r>
          </w:p>
        </w:tc>
      </w:tr>
      <w:tr w:rsidR="0041193F" w14:paraId="5A5D9B36" w14:textId="77777777">
        <w:tc>
          <w:tcPr>
            <w:tcW w:w="1951" w:type="dxa"/>
            <w:vAlign w:val="center"/>
          </w:tcPr>
          <w:p w14:paraId="198F026A" w14:textId="77777777" w:rsidR="0041193F" w:rsidRDefault="00995044">
            <w:pPr>
              <w:pStyle w:val="Default"/>
              <w:jc w:val="center"/>
              <w:rPr>
                <w:rFonts w:ascii="华文仿宋" w:eastAsia="华文仿宋" w:hAnsi="华文仿宋"/>
                <w:b/>
              </w:rPr>
            </w:pPr>
            <w:r>
              <w:rPr>
                <w:rFonts w:ascii="华文仿宋" w:eastAsia="华文仿宋" w:hAnsi="华文仿宋" w:hint="eastAsia"/>
                <w:b/>
              </w:rPr>
              <w:lastRenderedPageBreak/>
              <w:t>附件清单</w:t>
            </w:r>
          </w:p>
        </w:tc>
        <w:tc>
          <w:tcPr>
            <w:tcW w:w="6946" w:type="dxa"/>
            <w:vAlign w:val="center"/>
          </w:tcPr>
          <w:p w14:paraId="1E5C6A10" w14:textId="26B180FB" w:rsidR="0041193F" w:rsidRDefault="00842EFC">
            <w:pPr>
              <w:tabs>
                <w:tab w:val="left" w:pos="1080"/>
              </w:tabs>
              <w:adjustRightInd w:val="0"/>
              <w:snapToGrid w:val="0"/>
              <w:spacing w:line="440" w:lineRule="exact"/>
              <w:rPr>
                <w:rFonts w:ascii="华文仿宋" w:eastAsia="华文仿宋" w:hAnsi="华文仿宋" w:hint="eastAsia"/>
                <w:sz w:val="24"/>
              </w:rPr>
            </w:pPr>
            <w:r>
              <w:rPr>
                <w:rFonts w:ascii="华文仿宋" w:eastAsia="华文仿宋" w:hAnsi="华文仿宋" w:hint="eastAsia"/>
                <w:sz w:val="24"/>
              </w:rPr>
              <w:t>无</w:t>
            </w:r>
          </w:p>
        </w:tc>
      </w:tr>
      <w:tr w:rsidR="0041193F" w14:paraId="2E04C3D8" w14:textId="77777777">
        <w:tc>
          <w:tcPr>
            <w:tcW w:w="1951" w:type="dxa"/>
            <w:vAlign w:val="center"/>
          </w:tcPr>
          <w:p w14:paraId="541857AF" w14:textId="77777777" w:rsidR="0041193F" w:rsidRDefault="00995044">
            <w:pPr>
              <w:pStyle w:val="Default"/>
              <w:jc w:val="center"/>
              <w:rPr>
                <w:rFonts w:ascii="华文仿宋" w:eastAsia="华文仿宋" w:hAnsi="华文仿宋"/>
                <w:b/>
              </w:rPr>
            </w:pPr>
            <w:r>
              <w:rPr>
                <w:rFonts w:ascii="华文仿宋" w:eastAsia="华文仿宋" w:hAnsi="华文仿宋" w:hint="eastAsia"/>
                <w:b/>
              </w:rPr>
              <w:t>日期</w:t>
            </w:r>
          </w:p>
        </w:tc>
        <w:tc>
          <w:tcPr>
            <w:tcW w:w="6946" w:type="dxa"/>
            <w:vAlign w:val="center"/>
          </w:tcPr>
          <w:p w14:paraId="44E8B216" w14:textId="77777777" w:rsidR="0041193F" w:rsidRDefault="00995044">
            <w:pPr>
              <w:tabs>
                <w:tab w:val="left" w:pos="1080"/>
              </w:tabs>
              <w:adjustRightInd w:val="0"/>
              <w:snapToGrid w:val="0"/>
              <w:spacing w:line="440" w:lineRule="exact"/>
              <w:rPr>
                <w:rFonts w:ascii="华文仿宋" w:eastAsia="华文仿宋" w:hAnsi="华文仿宋"/>
                <w:sz w:val="24"/>
              </w:rPr>
            </w:pPr>
            <w:r>
              <w:rPr>
                <w:rFonts w:ascii="华文仿宋" w:eastAsia="华文仿宋" w:hAnsi="华文仿宋" w:hint="eastAsia"/>
                <w:sz w:val="24"/>
              </w:rPr>
              <w:t>2</w:t>
            </w:r>
            <w:r>
              <w:rPr>
                <w:rFonts w:ascii="华文仿宋" w:eastAsia="华文仿宋" w:hAnsi="华文仿宋"/>
                <w:sz w:val="24"/>
              </w:rPr>
              <w:t>025</w:t>
            </w:r>
            <w:r>
              <w:rPr>
                <w:rFonts w:ascii="华文仿宋" w:eastAsia="华文仿宋" w:hAnsi="华文仿宋" w:hint="eastAsia"/>
                <w:sz w:val="24"/>
              </w:rPr>
              <w:t>年5月23日</w:t>
            </w:r>
          </w:p>
        </w:tc>
      </w:tr>
    </w:tbl>
    <w:p w14:paraId="184CF82B" w14:textId="77777777" w:rsidR="0041193F" w:rsidRDefault="0041193F">
      <w:pPr>
        <w:spacing w:line="360" w:lineRule="auto"/>
        <w:rPr>
          <w:sz w:val="24"/>
          <w:szCs w:val="24"/>
        </w:rPr>
      </w:pPr>
      <w:bookmarkStart w:id="0" w:name="_GoBack"/>
      <w:bookmarkEnd w:id="0"/>
    </w:p>
    <w:sectPr w:rsidR="0041193F">
      <w:pgSz w:w="11906" w:h="16838"/>
      <w:pgMar w:top="1418"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C075" w14:textId="77777777" w:rsidR="006770FD" w:rsidRDefault="006770FD" w:rsidP="00842EFC">
      <w:r>
        <w:separator/>
      </w:r>
    </w:p>
  </w:endnote>
  <w:endnote w:type="continuationSeparator" w:id="0">
    <w:p w14:paraId="61BB7AD1" w14:textId="77777777" w:rsidR="006770FD" w:rsidRDefault="006770FD" w:rsidP="0084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0799" w14:textId="77777777" w:rsidR="006770FD" w:rsidRDefault="006770FD" w:rsidP="00842EFC">
      <w:r>
        <w:separator/>
      </w:r>
    </w:p>
  </w:footnote>
  <w:footnote w:type="continuationSeparator" w:id="0">
    <w:p w14:paraId="0D2FE2E5" w14:textId="77777777" w:rsidR="006770FD" w:rsidRDefault="006770FD" w:rsidP="00842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zE3MGY0NWIzMjQ4MjgwMDlmN2YzZDY4MTk2YjcifQ=="/>
  </w:docVars>
  <w:rsids>
    <w:rsidRoot w:val="009414C9"/>
    <w:rsid w:val="00002A60"/>
    <w:rsid w:val="000050DC"/>
    <w:rsid w:val="00006AA0"/>
    <w:rsid w:val="0000707B"/>
    <w:rsid w:val="00007981"/>
    <w:rsid w:val="00007F86"/>
    <w:rsid w:val="0001094B"/>
    <w:rsid w:val="00011250"/>
    <w:rsid w:val="0001358E"/>
    <w:rsid w:val="0001433C"/>
    <w:rsid w:val="00017443"/>
    <w:rsid w:val="0001798F"/>
    <w:rsid w:val="00021419"/>
    <w:rsid w:val="00021BA9"/>
    <w:rsid w:val="00023441"/>
    <w:rsid w:val="000239C6"/>
    <w:rsid w:val="000240EA"/>
    <w:rsid w:val="0002716E"/>
    <w:rsid w:val="00027289"/>
    <w:rsid w:val="00030EF6"/>
    <w:rsid w:val="000325E2"/>
    <w:rsid w:val="000377FC"/>
    <w:rsid w:val="00037F72"/>
    <w:rsid w:val="000414F8"/>
    <w:rsid w:val="00041912"/>
    <w:rsid w:val="00042C06"/>
    <w:rsid w:val="00042E92"/>
    <w:rsid w:val="000443AA"/>
    <w:rsid w:val="00044AB5"/>
    <w:rsid w:val="00045A77"/>
    <w:rsid w:val="00045AA8"/>
    <w:rsid w:val="00045C42"/>
    <w:rsid w:val="00047E89"/>
    <w:rsid w:val="00051919"/>
    <w:rsid w:val="00051D12"/>
    <w:rsid w:val="00056DE3"/>
    <w:rsid w:val="00056E29"/>
    <w:rsid w:val="00060CC1"/>
    <w:rsid w:val="000624B4"/>
    <w:rsid w:val="00063783"/>
    <w:rsid w:val="0006508C"/>
    <w:rsid w:val="000651D5"/>
    <w:rsid w:val="00066DE0"/>
    <w:rsid w:val="000676C4"/>
    <w:rsid w:val="00067BB7"/>
    <w:rsid w:val="00070A9C"/>
    <w:rsid w:val="00071DB0"/>
    <w:rsid w:val="00071DDA"/>
    <w:rsid w:val="00073224"/>
    <w:rsid w:val="00073B4F"/>
    <w:rsid w:val="00074A9C"/>
    <w:rsid w:val="00074D0B"/>
    <w:rsid w:val="000762C9"/>
    <w:rsid w:val="00076461"/>
    <w:rsid w:val="00076E5D"/>
    <w:rsid w:val="000778B9"/>
    <w:rsid w:val="0008164E"/>
    <w:rsid w:val="000823F4"/>
    <w:rsid w:val="0008533F"/>
    <w:rsid w:val="000858B5"/>
    <w:rsid w:val="0008718D"/>
    <w:rsid w:val="00090237"/>
    <w:rsid w:val="000902A4"/>
    <w:rsid w:val="00090E70"/>
    <w:rsid w:val="00092F3B"/>
    <w:rsid w:val="00093730"/>
    <w:rsid w:val="00093A72"/>
    <w:rsid w:val="00093A83"/>
    <w:rsid w:val="00093CA9"/>
    <w:rsid w:val="00094686"/>
    <w:rsid w:val="00094A8E"/>
    <w:rsid w:val="00094AB1"/>
    <w:rsid w:val="00095DA7"/>
    <w:rsid w:val="00096EBB"/>
    <w:rsid w:val="000977DE"/>
    <w:rsid w:val="000A0776"/>
    <w:rsid w:val="000A1804"/>
    <w:rsid w:val="000A1C55"/>
    <w:rsid w:val="000A2A8B"/>
    <w:rsid w:val="000A31CD"/>
    <w:rsid w:val="000A4A52"/>
    <w:rsid w:val="000A6679"/>
    <w:rsid w:val="000A6929"/>
    <w:rsid w:val="000A6E36"/>
    <w:rsid w:val="000A703D"/>
    <w:rsid w:val="000A7715"/>
    <w:rsid w:val="000B0F82"/>
    <w:rsid w:val="000B1A14"/>
    <w:rsid w:val="000B2973"/>
    <w:rsid w:val="000B2C1E"/>
    <w:rsid w:val="000B670A"/>
    <w:rsid w:val="000C456D"/>
    <w:rsid w:val="000C5AE6"/>
    <w:rsid w:val="000C5F09"/>
    <w:rsid w:val="000D1213"/>
    <w:rsid w:val="000D24A7"/>
    <w:rsid w:val="000D2FCF"/>
    <w:rsid w:val="000D319B"/>
    <w:rsid w:val="000D3CA4"/>
    <w:rsid w:val="000D43F0"/>
    <w:rsid w:val="000D58CC"/>
    <w:rsid w:val="000D5CD6"/>
    <w:rsid w:val="000E0C3D"/>
    <w:rsid w:val="000E17BF"/>
    <w:rsid w:val="000E1AE1"/>
    <w:rsid w:val="000E1DF4"/>
    <w:rsid w:val="000E4345"/>
    <w:rsid w:val="000E4482"/>
    <w:rsid w:val="000E48CD"/>
    <w:rsid w:val="000E530E"/>
    <w:rsid w:val="000E5F99"/>
    <w:rsid w:val="000E615F"/>
    <w:rsid w:val="000E655E"/>
    <w:rsid w:val="000F05A5"/>
    <w:rsid w:val="000F0E69"/>
    <w:rsid w:val="000F25CD"/>
    <w:rsid w:val="000F3227"/>
    <w:rsid w:val="000F4678"/>
    <w:rsid w:val="000F4892"/>
    <w:rsid w:val="000F5158"/>
    <w:rsid w:val="000F5282"/>
    <w:rsid w:val="000F57C7"/>
    <w:rsid w:val="000F65C9"/>
    <w:rsid w:val="0010049D"/>
    <w:rsid w:val="001025A4"/>
    <w:rsid w:val="0010263C"/>
    <w:rsid w:val="00103B91"/>
    <w:rsid w:val="0011030D"/>
    <w:rsid w:val="00110C04"/>
    <w:rsid w:val="0011102C"/>
    <w:rsid w:val="0011112C"/>
    <w:rsid w:val="001125B6"/>
    <w:rsid w:val="00112B41"/>
    <w:rsid w:val="00112F0A"/>
    <w:rsid w:val="00113793"/>
    <w:rsid w:val="00113CDE"/>
    <w:rsid w:val="0011412C"/>
    <w:rsid w:val="0011625C"/>
    <w:rsid w:val="00116320"/>
    <w:rsid w:val="0011682F"/>
    <w:rsid w:val="00116D69"/>
    <w:rsid w:val="00117EBE"/>
    <w:rsid w:val="001214F5"/>
    <w:rsid w:val="00122107"/>
    <w:rsid w:val="001227FB"/>
    <w:rsid w:val="0012296B"/>
    <w:rsid w:val="0012404E"/>
    <w:rsid w:val="00125830"/>
    <w:rsid w:val="00125ACD"/>
    <w:rsid w:val="00125C38"/>
    <w:rsid w:val="001314E5"/>
    <w:rsid w:val="00131850"/>
    <w:rsid w:val="00132309"/>
    <w:rsid w:val="0013234C"/>
    <w:rsid w:val="00132784"/>
    <w:rsid w:val="001328FB"/>
    <w:rsid w:val="00133F27"/>
    <w:rsid w:val="00134249"/>
    <w:rsid w:val="00137E48"/>
    <w:rsid w:val="00141944"/>
    <w:rsid w:val="00143A99"/>
    <w:rsid w:val="00144251"/>
    <w:rsid w:val="00145411"/>
    <w:rsid w:val="00147A0B"/>
    <w:rsid w:val="00150348"/>
    <w:rsid w:val="00152F7E"/>
    <w:rsid w:val="001535F8"/>
    <w:rsid w:val="00153D4B"/>
    <w:rsid w:val="00154894"/>
    <w:rsid w:val="00155597"/>
    <w:rsid w:val="00156162"/>
    <w:rsid w:val="00160EBF"/>
    <w:rsid w:val="0016225C"/>
    <w:rsid w:val="001628F3"/>
    <w:rsid w:val="00164AF3"/>
    <w:rsid w:val="001658ED"/>
    <w:rsid w:val="00165C83"/>
    <w:rsid w:val="00167205"/>
    <w:rsid w:val="0016743C"/>
    <w:rsid w:val="00171FC7"/>
    <w:rsid w:val="0017442B"/>
    <w:rsid w:val="00175067"/>
    <w:rsid w:val="00176441"/>
    <w:rsid w:val="00176A9C"/>
    <w:rsid w:val="00181ABD"/>
    <w:rsid w:val="00183545"/>
    <w:rsid w:val="00183A88"/>
    <w:rsid w:val="00184633"/>
    <w:rsid w:val="001870E4"/>
    <w:rsid w:val="001874C4"/>
    <w:rsid w:val="00190655"/>
    <w:rsid w:val="0019346D"/>
    <w:rsid w:val="001934D0"/>
    <w:rsid w:val="001940B1"/>
    <w:rsid w:val="00194CE4"/>
    <w:rsid w:val="001955EE"/>
    <w:rsid w:val="00196A21"/>
    <w:rsid w:val="00196C93"/>
    <w:rsid w:val="001A1E56"/>
    <w:rsid w:val="001A3A52"/>
    <w:rsid w:val="001A4518"/>
    <w:rsid w:val="001A69CB"/>
    <w:rsid w:val="001A6B6D"/>
    <w:rsid w:val="001A6C08"/>
    <w:rsid w:val="001B2730"/>
    <w:rsid w:val="001B2A92"/>
    <w:rsid w:val="001B2C72"/>
    <w:rsid w:val="001B3312"/>
    <w:rsid w:val="001B54D1"/>
    <w:rsid w:val="001B6CED"/>
    <w:rsid w:val="001B7324"/>
    <w:rsid w:val="001B7A4D"/>
    <w:rsid w:val="001C03FC"/>
    <w:rsid w:val="001C1A58"/>
    <w:rsid w:val="001C1EE1"/>
    <w:rsid w:val="001C3497"/>
    <w:rsid w:val="001C3E34"/>
    <w:rsid w:val="001C6CF9"/>
    <w:rsid w:val="001D0720"/>
    <w:rsid w:val="001D475A"/>
    <w:rsid w:val="001D4D5D"/>
    <w:rsid w:val="001D57D0"/>
    <w:rsid w:val="001D7703"/>
    <w:rsid w:val="001E13B1"/>
    <w:rsid w:val="001E23AE"/>
    <w:rsid w:val="001E45AF"/>
    <w:rsid w:val="001E4A9B"/>
    <w:rsid w:val="001E5050"/>
    <w:rsid w:val="001E6083"/>
    <w:rsid w:val="001E6973"/>
    <w:rsid w:val="001F0EA4"/>
    <w:rsid w:val="001F1DB7"/>
    <w:rsid w:val="001F2626"/>
    <w:rsid w:val="001F2628"/>
    <w:rsid w:val="001F32D2"/>
    <w:rsid w:val="001F3A96"/>
    <w:rsid w:val="001F3F10"/>
    <w:rsid w:val="001F3F2F"/>
    <w:rsid w:val="001F4125"/>
    <w:rsid w:val="001F5BE1"/>
    <w:rsid w:val="001F6003"/>
    <w:rsid w:val="001F65EE"/>
    <w:rsid w:val="001F6F4F"/>
    <w:rsid w:val="002014A1"/>
    <w:rsid w:val="00202E4E"/>
    <w:rsid w:val="002030F9"/>
    <w:rsid w:val="002042F3"/>
    <w:rsid w:val="0020484C"/>
    <w:rsid w:val="0020521F"/>
    <w:rsid w:val="00206282"/>
    <w:rsid w:val="002074B9"/>
    <w:rsid w:val="00207D77"/>
    <w:rsid w:val="00210243"/>
    <w:rsid w:val="002105FA"/>
    <w:rsid w:val="00210960"/>
    <w:rsid w:val="00211F40"/>
    <w:rsid w:val="00212354"/>
    <w:rsid w:val="0021300D"/>
    <w:rsid w:val="00215253"/>
    <w:rsid w:val="00215B06"/>
    <w:rsid w:val="00215C17"/>
    <w:rsid w:val="00220AF1"/>
    <w:rsid w:val="0022173D"/>
    <w:rsid w:val="00222E5C"/>
    <w:rsid w:val="002238A5"/>
    <w:rsid w:val="0022394A"/>
    <w:rsid w:val="002247D4"/>
    <w:rsid w:val="0022529B"/>
    <w:rsid w:val="002270D8"/>
    <w:rsid w:val="00231B69"/>
    <w:rsid w:val="002326D6"/>
    <w:rsid w:val="00232D9B"/>
    <w:rsid w:val="00233671"/>
    <w:rsid w:val="00233A55"/>
    <w:rsid w:val="00240CDD"/>
    <w:rsid w:val="002412DA"/>
    <w:rsid w:val="002422E9"/>
    <w:rsid w:val="002428AB"/>
    <w:rsid w:val="0024369F"/>
    <w:rsid w:val="00243B49"/>
    <w:rsid w:val="00243B9E"/>
    <w:rsid w:val="00247A66"/>
    <w:rsid w:val="00250027"/>
    <w:rsid w:val="00250F30"/>
    <w:rsid w:val="00251429"/>
    <w:rsid w:val="00251BD3"/>
    <w:rsid w:val="0025368D"/>
    <w:rsid w:val="00253769"/>
    <w:rsid w:val="00255117"/>
    <w:rsid w:val="00255C2D"/>
    <w:rsid w:val="0025735A"/>
    <w:rsid w:val="002575EF"/>
    <w:rsid w:val="0026008C"/>
    <w:rsid w:val="00260C7D"/>
    <w:rsid w:val="00262598"/>
    <w:rsid w:val="00265A81"/>
    <w:rsid w:val="00266516"/>
    <w:rsid w:val="0026699F"/>
    <w:rsid w:val="00266D38"/>
    <w:rsid w:val="00271ADD"/>
    <w:rsid w:val="00271FEC"/>
    <w:rsid w:val="00273A76"/>
    <w:rsid w:val="00273FD1"/>
    <w:rsid w:val="00274842"/>
    <w:rsid w:val="00274E84"/>
    <w:rsid w:val="00276D1B"/>
    <w:rsid w:val="00276DD3"/>
    <w:rsid w:val="00276E79"/>
    <w:rsid w:val="00281925"/>
    <w:rsid w:val="002822C4"/>
    <w:rsid w:val="00283410"/>
    <w:rsid w:val="00284373"/>
    <w:rsid w:val="00284E8E"/>
    <w:rsid w:val="00284FE8"/>
    <w:rsid w:val="00285B12"/>
    <w:rsid w:val="002864D0"/>
    <w:rsid w:val="0028751C"/>
    <w:rsid w:val="002903C1"/>
    <w:rsid w:val="00295AD2"/>
    <w:rsid w:val="00297087"/>
    <w:rsid w:val="00297BE6"/>
    <w:rsid w:val="00297FB7"/>
    <w:rsid w:val="002A0976"/>
    <w:rsid w:val="002A2C06"/>
    <w:rsid w:val="002A2C1A"/>
    <w:rsid w:val="002A4794"/>
    <w:rsid w:val="002A4AAD"/>
    <w:rsid w:val="002A55EF"/>
    <w:rsid w:val="002A5965"/>
    <w:rsid w:val="002A639C"/>
    <w:rsid w:val="002B08AB"/>
    <w:rsid w:val="002B167C"/>
    <w:rsid w:val="002B1953"/>
    <w:rsid w:val="002B1D79"/>
    <w:rsid w:val="002B1F3F"/>
    <w:rsid w:val="002B2796"/>
    <w:rsid w:val="002B2CE0"/>
    <w:rsid w:val="002B3B44"/>
    <w:rsid w:val="002B42EC"/>
    <w:rsid w:val="002B7121"/>
    <w:rsid w:val="002B7788"/>
    <w:rsid w:val="002C02CF"/>
    <w:rsid w:val="002C0785"/>
    <w:rsid w:val="002C0ADE"/>
    <w:rsid w:val="002C2276"/>
    <w:rsid w:val="002C3036"/>
    <w:rsid w:val="002C485B"/>
    <w:rsid w:val="002C5614"/>
    <w:rsid w:val="002C5F62"/>
    <w:rsid w:val="002C5FF0"/>
    <w:rsid w:val="002C7DE8"/>
    <w:rsid w:val="002D0D1B"/>
    <w:rsid w:val="002D12CC"/>
    <w:rsid w:val="002D30DF"/>
    <w:rsid w:val="002D4382"/>
    <w:rsid w:val="002D4676"/>
    <w:rsid w:val="002D47D7"/>
    <w:rsid w:val="002D5E20"/>
    <w:rsid w:val="002D5F33"/>
    <w:rsid w:val="002D704F"/>
    <w:rsid w:val="002D7D4A"/>
    <w:rsid w:val="002E0351"/>
    <w:rsid w:val="002E165B"/>
    <w:rsid w:val="002E21AC"/>
    <w:rsid w:val="002E2555"/>
    <w:rsid w:val="002E324D"/>
    <w:rsid w:val="002E463D"/>
    <w:rsid w:val="002E4C1E"/>
    <w:rsid w:val="002E4D03"/>
    <w:rsid w:val="002E5C91"/>
    <w:rsid w:val="002E6B36"/>
    <w:rsid w:val="002E7402"/>
    <w:rsid w:val="002E79EF"/>
    <w:rsid w:val="002F1721"/>
    <w:rsid w:val="002F26E5"/>
    <w:rsid w:val="002F34A2"/>
    <w:rsid w:val="002F7B28"/>
    <w:rsid w:val="002F7BDF"/>
    <w:rsid w:val="002F7F98"/>
    <w:rsid w:val="0030165B"/>
    <w:rsid w:val="003023E0"/>
    <w:rsid w:val="00302F2F"/>
    <w:rsid w:val="00302F50"/>
    <w:rsid w:val="0030627A"/>
    <w:rsid w:val="003104F5"/>
    <w:rsid w:val="00310B4F"/>
    <w:rsid w:val="00310D26"/>
    <w:rsid w:val="003117A8"/>
    <w:rsid w:val="00311C4E"/>
    <w:rsid w:val="00312EA8"/>
    <w:rsid w:val="00313477"/>
    <w:rsid w:val="003143A1"/>
    <w:rsid w:val="0031575C"/>
    <w:rsid w:val="00315FC8"/>
    <w:rsid w:val="00316D76"/>
    <w:rsid w:val="003173AF"/>
    <w:rsid w:val="003175A5"/>
    <w:rsid w:val="00320284"/>
    <w:rsid w:val="003218FD"/>
    <w:rsid w:val="00324343"/>
    <w:rsid w:val="00324698"/>
    <w:rsid w:val="003251E5"/>
    <w:rsid w:val="0032555F"/>
    <w:rsid w:val="00325B66"/>
    <w:rsid w:val="003267E9"/>
    <w:rsid w:val="00326AC4"/>
    <w:rsid w:val="003275F9"/>
    <w:rsid w:val="003328DA"/>
    <w:rsid w:val="0033456E"/>
    <w:rsid w:val="00336337"/>
    <w:rsid w:val="00336521"/>
    <w:rsid w:val="0034111A"/>
    <w:rsid w:val="00341509"/>
    <w:rsid w:val="003417B0"/>
    <w:rsid w:val="0034181C"/>
    <w:rsid w:val="00343012"/>
    <w:rsid w:val="003432B5"/>
    <w:rsid w:val="0034640D"/>
    <w:rsid w:val="00346719"/>
    <w:rsid w:val="003467E6"/>
    <w:rsid w:val="0034697F"/>
    <w:rsid w:val="0034759D"/>
    <w:rsid w:val="0034796E"/>
    <w:rsid w:val="0035007C"/>
    <w:rsid w:val="0035072D"/>
    <w:rsid w:val="00351B2F"/>
    <w:rsid w:val="0035210E"/>
    <w:rsid w:val="00354501"/>
    <w:rsid w:val="00355328"/>
    <w:rsid w:val="00356521"/>
    <w:rsid w:val="00360135"/>
    <w:rsid w:val="00360854"/>
    <w:rsid w:val="00362264"/>
    <w:rsid w:val="00365051"/>
    <w:rsid w:val="0036538B"/>
    <w:rsid w:val="00365B96"/>
    <w:rsid w:val="00371192"/>
    <w:rsid w:val="00371EAE"/>
    <w:rsid w:val="00372DAF"/>
    <w:rsid w:val="003739E2"/>
    <w:rsid w:val="0037459F"/>
    <w:rsid w:val="0037481E"/>
    <w:rsid w:val="00374893"/>
    <w:rsid w:val="00381553"/>
    <w:rsid w:val="00382316"/>
    <w:rsid w:val="003830CD"/>
    <w:rsid w:val="00384C1F"/>
    <w:rsid w:val="00385DDB"/>
    <w:rsid w:val="0038630C"/>
    <w:rsid w:val="0039191B"/>
    <w:rsid w:val="00391CEC"/>
    <w:rsid w:val="003A07C6"/>
    <w:rsid w:val="003A0F32"/>
    <w:rsid w:val="003A2449"/>
    <w:rsid w:val="003A4B09"/>
    <w:rsid w:val="003A513E"/>
    <w:rsid w:val="003A52F6"/>
    <w:rsid w:val="003A5541"/>
    <w:rsid w:val="003B08DC"/>
    <w:rsid w:val="003B2159"/>
    <w:rsid w:val="003B2B25"/>
    <w:rsid w:val="003B2DC8"/>
    <w:rsid w:val="003B2F8D"/>
    <w:rsid w:val="003B4A5E"/>
    <w:rsid w:val="003B57D6"/>
    <w:rsid w:val="003B5BC5"/>
    <w:rsid w:val="003B62DB"/>
    <w:rsid w:val="003B75F7"/>
    <w:rsid w:val="003C0359"/>
    <w:rsid w:val="003C271B"/>
    <w:rsid w:val="003C4929"/>
    <w:rsid w:val="003C4CB8"/>
    <w:rsid w:val="003C576C"/>
    <w:rsid w:val="003C5B10"/>
    <w:rsid w:val="003C61CA"/>
    <w:rsid w:val="003C62D1"/>
    <w:rsid w:val="003C6BEC"/>
    <w:rsid w:val="003C7CF6"/>
    <w:rsid w:val="003D03C9"/>
    <w:rsid w:val="003D09E2"/>
    <w:rsid w:val="003D1BC1"/>
    <w:rsid w:val="003D1E52"/>
    <w:rsid w:val="003D1FBF"/>
    <w:rsid w:val="003D26AE"/>
    <w:rsid w:val="003D31CA"/>
    <w:rsid w:val="003D5CBA"/>
    <w:rsid w:val="003D5F76"/>
    <w:rsid w:val="003D65B9"/>
    <w:rsid w:val="003D7002"/>
    <w:rsid w:val="003D70A9"/>
    <w:rsid w:val="003E1849"/>
    <w:rsid w:val="003E1854"/>
    <w:rsid w:val="003E1FE8"/>
    <w:rsid w:val="003E2AEA"/>
    <w:rsid w:val="003E4900"/>
    <w:rsid w:val="003E502B"/>
    <w:rsid w:val="003E6807"/>
    <w:rsid w:val="003F0217"/>
    <w:rsid w:val="003F17BB"/>
    <w:rsid w:val="003F23B5"/>
    <w:rsid w:val="003F3E57"/>
    <w:rsid w:val="003F61EE"/>
    <w:rsid w:val="003F6BD4"/>
    <w:rsid w:val="003F70DB"/>
    <w:rsid w:val="0040166B"/>
    <w:rsid w:val="00401F95"/>
    <w:rsid w:val="00402023"/>
    <w:rsid w:val="00402D74"/>
    <w:rsid w:val="00404C4B"/>
    <w:rsid w:val="004056D7"/>
    <w:rsid w:val="004070A1"/>
    <w:rsid w:val="00407E47"/>
    <w:rsid w:val="004113BD"/>
    <w:rsid w:val="0041193F"/>
    <w:rsid w:val="004121DF"/>
    <w:rsid w:val="00412C68"/>
    <w:rsid w:val="004163BC"/>
    <w:rsid w:val="0041680B"/>
    <w:rsid w:val="00417141"/>
    <w:rsid w:val="004211AC"/>
    <w:rsid w:val="00424141"/>
    <w:rsid w:val="00424556"/>
    <w:rsid w:val="00424AD6"/>
    <w:rsid w:val="004260BB"/>
    <w:rsid w:val="00426206"/>
    <w:rsid w:val="00427477"/>
    <w:rsid w:val="004319F4"/>
    <w:rsid w:val="00431AB8"/>
    <w:rsid w:val="00432E56"/>
    <w:rsid w:val="00433533"/>
    <w:rsid w:val="00433992"/>
    <w:rsid w:val="00434543"/>
    <w:rsid w:val="00436E43"/>
    <w:rsid w:val="00440DF6"/>
    <w:rsid w:val="004414B8"/>
    <w:rsid w:val="0044196B"/>
    <w:rsid w:val="00442B88"/>
    <w:rsid w:val="004456A8"/>
    <w:rsid w:val="004456FD"/>
    <w:rsid w:val="00446845"/>
    <w:rsid w:val="00450E7F"/>
    <w:rsid w:val="00452BA8"/>
    <w:rsid w:val="0045358B"/>
    <w:rsid w:val="004538A0"/>
    <w:rsid w:val="00456B38"/>
    <w:rsid w:val="00457A09"/>
    <w:rsid w:val="00460906"/>
    <w:rsid w:val="00462666"/>
    <w:rsid w:val="0046452A"/>
    <w:rsid w:val="00466704"/>
    <w:rsid w:val="0046772D"/>
    <w:rsid w:val="00471542"/>
    <w:rsid w:val="0047192F"/>
    <w:rsid w:val="00472214"/>
    <w:rsid w:val="004730F7"/>
    <w:rsid w:val="00474DCE"/>
    <w:rsid w:val="00475A6F"/>
    <w:rsid w:val="004764D6"/>
    <w:rsid w:val="004779D0"/>
    <w:rsid w:val="00477DC4"/>
    <w:rsid w:val="004808C3"/>
    <w:rsid w:val="00483420"/>
    <w:rsid w:val="004849B9"/>
    <w:rsid w:val="0048564E"/>
    <w:rsid w:val="00485F41"/>
    <w:rsid w:val="0048714F"/>
    <w:rsid w:val="0048727B"/>
    <w:rsid w:val="0048747C"/>
    <w:rsid w:val="0048795E"/>
    <w:rsid w:val="004907C7"/>
    <w:rsid w:val="00490FC8"/>
    <w:rsid w:val="0049124A"/>
    <w:rsid w:val="00491425"/>
    <w:rsid w:val="004923AC"/>
    <w:rsid w:val="0049307D"/>
    <w:rsid w:val="004935DA"/>
    <w:rsid w:val="00493BE2"/>
    <w:rsid w:val="004940E5"/>
    <w:rsid w:val="00497F5A"/>
    <w:rsid w:val="004A2868"/>
    <w:rsid w:val="004A3613"/>
    <w:rsid w:val="004A468E"/>
    <w:rsid w:val="004A4F29"/>
    <w:rsid w:val="004B127D"/>
    <w:rsid w:val="004B1EE8"/>
    <w:rsid w:val="004B232E"/>
    <w:rsid w:val="004B3933"/>
    <w:rsid w:val="004B5601"/>
    <w:rsid w:val="004B6A54"/>
    <w:rsid w:val="004B77E7"/>
    <w:rsid w:val="004C03E7"/>
    <w:rsid w:val="004C09B7"/>
    <w:rsid w:val="004C0CA0"/>
    <w:rsid w:val="004C3C9E"/>
    <w:rsid w:val="004C5A50"/>
    <w:rsid w:val="004C5AAF"/>
    <w:rsid w:val="004C5C9C"/>
    <w:rsid w:val="004D1DA2"/>
    <w:rsid w:val="004D2D43"/>
    <w:rsid w:val="004D4391"/>
    <w:rsid w:val="004D589B"/>
    <w:rsid w:val="004D78AC"/>
    <w:rsid w:val="004E2064"/>
    <w:rsid w:val="004E3324"/>
    <w:rsid w:val="004E38CC"/>
    <w:rsid w:val="004E3BD5"/>
    <w:rsid w:val="004E4CD2"/>
    <w:rsid w:val="004E7550"/>
    <w:rsid w:val="004E7C3B"/>
    <w:rsid w:val="004E7CF5"/>
    <w:rsid w:val="004F1E99"/>
    <w:rsid w:val="004F2DB6"/>
    <w:rsid w:val="004F33D6"/>
    <w:rsid w:val="004F3C87"/>
    <w:rsid w:val="004F52C2"/>
    <w:rsid w:val="00501A3E"/>
    <w:rsid w:val="00504444"/>
    <w:rsid w:val="005069B7"/>
    <w:rsid w:val="00507DC8"/>
    <w:rsid w:val="00507F3F"/>
    <w:rsid w:val="0051030B"/>
    <w:rsid w:val="005110A4"/>
    <w:rsid w:val="0051125B"/>
    <w:rsid w:val="005112C8"/>
    <w:rsid w:val="0051194C"/>
    <w:rsid w:val="00514444"/>
    <w:rsid w:val="00515064"/>
    <w:rsid w:val="0052017C"/>
    <w:rsid w:val="00521DA1"/>
    <w:rsid w:val="00522744"/>
    <w:rsid w:val="00522C7A"/>
    <w:rsid w:val="005265F5"/>
    <w:rsid w:val="00526B88"/>
    <w:rsid w:val="00530033"/>
    <w:rsid w:val="00530063"/>
    <w:rsid w:val="005313EC"/>
    <w:rsid w:val="00531F77"/>
    <w:rsid w:val="0053218B"/>
    <w:rsid w:val="00533A14"/>
    <w:rsid w:val="0053484F"/>
    <w:rsid w:val="00534AE1"/>
    <w:rsid w:val="005357AE"/>
    <w:rsid w:val="005362FA"/>
    <w:rsid w:val="0053779C"/>
    <w:rsid w:val="00541DAD"/>
    <w:rsid w:val="00545A87"/>
    <w:rsid w:val="00547363"/>
    <w:rsid w:val="00547B2C"/>
    <w:rsid w:val="00547E7F"/>
    <w:rsid w:val="00547FE5"/>
    <w:rsid w:val="00550E0D"/>
    <w:rsid w:val="005510B7"/>
    <w:rsid w:val="00551882"/>
    <w:rsid w:val="005520F5"/>
    <w:rsid w:val="005526C4"/>
    <w:rsid w:val="00552710"/>
    <w:rsid w:val="00554928"/>
    <w:rsid w:val="00554E52"/>
    <w:rsid w:val="0055697B"/>
    <w:rsid w:val="005610D6"/>
    <w:rsid w:val="00563DB2"/>
    <w:rsid w:val="0056590C"/>
    <w:rsid w:val="0056772B"/>
    <w:rsid w:val="00570293"/>
    <w:rsid w:val="005709BB"/>
    <w:rsid w:val="005733A9"/>
    <w:rsid w:val="0057352B"/>
    <w:rsid w:val="0057503E"/>
    <w:rsid w:val="00581B2C"/>
    <w:rsid w:val="00585D32"/>
    <w:rsid w:val="005862FF"/>
    <w:rsid w:val="0058707F"/>
    <w:rsid w:val="005904E4"/>
    <w:rsid w:val="0059207F"/>
    <w:rsid w:val="00594B5D"/>
    <w:rsid w:val="00594DAD"/>
    <w:rsid w:val="00596622"/>
    <w:rsid w:val="0059708C"/>
    <w:rsid w:val="0059755E"/>
    <w:rsid w:val="005A0574"/>
    <w:rsid w:val="005A114F"/>
    <w:rsid w:val="005A4D30"/>
    <w:rsid w:val="005A52EF"/>
    <w:rsid w:val="005A54E4"/>
    <w:rsid w:val="005A564A"/>
    <w:rsid w:val="005A6935"/>
    <w:rsid w:val="005A7416"/>
    <w:rsid w:val="005B0C2B"/>
    <w:rsid w:val="005B0FEB"/>
    <w:rsid w:val="005B1488"/>
    <w:rsid w:val="005B2285"/>
    <w:rsid w:val="005B239D"/>
    <w:rsid w:val="005B6C85"/>
    <w:rsid w:val="005C0B69"/>
    <w:rsid w:val="005C2859"/>
    <w:rsid w:val="005C61D5"/>
    <w:rsid w:val="005C7A8A"/>
    <w:rsid w:val="005D153C"/>
    <w:rsid w:val="005D27ED"/>
    <w:rsid w:val="005D3596"/>
    <w:rsid w:val="005D51AB"/>
    <w:rsid w:val="005D5464"/>
    <w:rsid w:val="005D588A"/>
    <w:rsid w:val="005D5D76"/>
    <w:rsid w:val="005D721B"/>
    <w:rsid w:val="005E1B95"/>
    <w:rsid w:val="005E1ED1"/>
    <w:rsid w:val="005E2DB2"/>
    <w:rsid w:val="005E301C"/>
    <w:rsid w:val="005E3170"/>
    <w:rsid w:val="005E4A3B"/>
    <w:rsid w:val="005E70A2"/>
    <w:rsid w:val="005E7282"/>
    <w:rsid w:val="005E7578"/>
    <w:rsid w:val="005E759C"/>
    <w:rsid w:val="005E78A1"/>
    <w:rsid w:val="005E7A3F"/>
    <w:rsid w:val="005F07F4"/>
    <w:rsid w:val="005F2253"/>
    <w:rsid w:val="005F2264"/>
    <w:rsid w:val="005F3442"/>
    <w:rsid w:val="005F5730"/>
    <w:rsid w:val="005F5EA3"/>
    <w:rsid w:val="005F7C7F"/>
    <w:rsid w:val="00600D7C"/>
    <w:rsid w:val="0060116B"/>
    <w:rsid w:val="0060288B"/>
    <w:rsid w:val="0060440F"/>
    <w:rsid w:val="00604476"/>
    <w:rsid w:val="00604BC1"/>
    <w:rsid w:val="00604ECD"/>
    <w:rsid w:val="0060592C"/>
    <w:rsid w:val="00607947"/>
    <w:rsid w:val="006112EF"/>
    <w:rsid w:val="00611DE0"/>
    <w:rsid w:val="00612866"/>
    <w:rsid w:val="006140C6"/>
    <w:rsid w:val="006152A5"/>
    <w:rsid w:val="00617EF0"/>
    <w:rsid w:val="006206CE"/>
    <w:rsid w:val="006220B9"/>
    <w:rsid w:val="00622E36"/>
    <w:rsid w:val="0062326E"/>
    <w:rsid w:val="006233EA"/>
    <w:rsid w:val="00630442"/>
    <w:rsid w:val="00630BBA"/>
    <w:rsid w:val="00631DEA"/>
    <w:rsid w:val="006321FA"/>
    <w:rsid w:val="006326D6"/>
    <w:rsid w:val="0063288D"/>
    <w:rsid w:val="00633444"/>
    <w:rsid w:val="00635F9B"/>
    <w:rsid w:val="0063613B"/>
    <w:rsid w:val="0063672C"/>
    <w:rsid w:val="00636BD5"/>
    <w:rsid w:val="00637B20"/>
    <w:rsid w:val="00637F2B"/>
    <w:rsid w:val="0064051A"/>
    <w:rsid w:val="00640830"/>
    <w:rsid w:val="0064191D"/>
    <w:rsid w:val="00641EF8"/>
    <w:rsid w:val="00644A57"/>
    <w:rsid w:val="00645358"/>
    <w:rsid w:val="00645973"/>
    <w:rsid w:val="006509B3"/>
    <w:rsid w:val="0065136B"/>
    <w:rsid w:val="006514AD"/>
    <w:rsid w:val="0065288D"/>
    <w:rsid w:val="0065419D"/>
    <w:rsid w:val="00656D8A"/>
    <w:rsid w:val="00657C8D"/>
    <w:rsid w:val="00660BC3"/>
    <w:rsid w:val="006617AC"/>
    <w:rsid w:val="00661AB0"/>
    <w:rsid w:val="00662F85"/>
    <w:rsid w:val="00663EEE"/>
    <w:rsid w:val="00667F21"/>
    <w:rsid w:val="00670545"/>
    <w:rsid w:val="0067123F"/>
    <w:rsid w:val="006721F5"/>
    <w:rsid w:val="006726C4"/>
    <w:rsid w:val="00672AC9"/>
    <w:rsid w:val="00672F9D"/>
    <w:rsid w:val="0067532F"/>
    <w:rsid w:val="00675B21"/>
    <w:rsid w:val="00675E91"/>
    <w:rsid w:val="0067610C"/>
    <w:rsid w:val="006770FD"/>
    <w:rsid w:val="00680C58"/>
    <w:rsid w:val="006813ED"/>
    <w:rsid w:val="006842AA"/>
    <w:rsid w:val="00684F4C"/>
    <w:rsid w:val="00684F80"/>
    <w:rsid w:val="00686C5D"/>
    <w:rsid w:val="006874DF"/>
    <w:rsid w:val="00687C55"/>
    <w:rsid w:val="00691A9C"/>
    <w:rsid w:val="00692BC1"/>
    <w:rsid w:val="00693B59"/>
    <w:rsid w:val="006960DE"/>
    <w:rsid w:val="0069778B"/>
    <w:rsid w:val="006A1267"/>
    <w:rsid w:val="006A1B8B"/>
    <w:rsid w:val="006A1BEB"/>
    <w:rsid w:val="006A1FAF"/>
    <w:rsid w:val="006A2C48"/>
    <w:rsid w:val="006A7A03"/>
    <w:rsid w:val="006A7ED6"/>
    <w:rsid w:val="006B0E85"/>
    <w:rsid w:val="006B13B9"/>
    <w:rsid w:val="006B2800"/>
    <w:rsid w:val="006B31FC"/>
    <w:rsid w:val="006B4197"/>
    <w:rsid w:val="006B4D57"/>
    <w:rsid w:val="006B51ED"/>
    <w:rsid w:val="006B770A"/>
    <w:rsid w:val="006B7D9D"/>
    <w:rsid w:val="006C098F"/>
    <w:rsid w:val="006C2E11"/>
    <w:rsid w:val="006C454A"/>
    <w:rsid w:val="006C6097"/>
    <w:rsid w:val="006D36E2"/>
    <w:rsid w:val="006D5247"/>
    <w:rsid w:val="006D54A7"/>
    <w:rsid w:val="006D5E1D"/>
    <w:rsid w:val="006E1ECB"/>
    <w:rsid w:val="006E4BD9"/>
    <w:rsid w:val="006E5362"/>
    <w:rsid w:val="006E75D5"/>
    <w:rsid w:val="006F031C"/>
    <w:rsid w:val="006F050E"/>
    <w:rsid w:val="006F0AD3"/>
    <w:rsid w:val="006F0BA3"/>
    <w:rsid w:val="006F275A"/>
    <w:rsid w:val="006F27BC"/>
    <w:rsid w:val="006F296E"/>
    <w:rsid w:val="006F32EE"/>
    <w:rsid w:val="006F3639"/>
    <w:rsid w:val="006F3FC5"/>
    <w:rsid w:val="006F4F13"/>
    <w:rsid w:val="00700B64"/>
    <w:rsid w:val="00702BD8"/>
    <w:rsid w:val="007036AB"/>
    <w:rsid w:val="00703859"/>
    <w:rsid w:val="00704359"/>
    <w:rsid w:val="007052D1"/>
    <w:rsid w:val="00705E02"/>
    <w:rsid w:val="00710DC7"/>
    <w:rsid w:val="0071288E"/>
    <w:rsid w:val="007147DC"/>
    <w:rsid w:val="00714D6C"/>
    <w:rsid w:val="007159B1"/>
    <w:rsid w:val="00720886"/>
    <w:rsid w:val="0072279A"/>
    <w:rsid w:val="007237FD"/>
    <w:rsid w:val="00723859"/>
    <w:rsid w:val="00727930"/>
    <w:rsid w:val="00730378"/>
    <w:rsid w:val="00731FAC"/>
    <w:rsid w:val="00732BA6"/>
    <w:rsid w:val="00733277"/>
    <w:rsid w:val="00733426"/>
    <w:rsid w:val="00733972"/>
    <w:rsid w:val="00734B5B"/>
    <w:rsid w:val="00734C30"/>
    <w:rsid w:val="0073624A"/>
    <w:rsid w:val="0074148B"/>
    <w:rsid w:val="0074213A"/>
    <w:rsid w:val="00742BB4"/>
    <w:rsid w:val="00742F3C"/>
    <w:rsid w:val="00746242"/>
    <w:rsid w:val="00747D12"/>
    <w:rsid w:val="00750175"/>
    <w:rsid w:val="007514B8"/>
    <w:rsid w:val="0075158D"/>
    <w:rsid w:val="007515D2"/>
    <w:rsid w:val="00752795"/>
    <w:rsid w:val="007535D8"/>
    <w:rsid w:val="0075609A"/>
    <w:rsid w:val="0076077F"/>
    <w:rsid w:val="00760C3A"/>
    <w:rsid w:val="007610FB"/>
    <w:rsid w:val="00765080"/>
    <w:rsid w:val="00765B22"/>
    <w:rsid w:val="007662EC"/>
    <w:rsid w:val="00767032"/>
    <w:rsid w:val="00770454"/>
    <w:rsid w:val="0077078A"/>
    <w:rsid w:val="00773C8F"/>
    <w:rsid w:val="00773E4F"/>
    <w:rsid w:val="0077423F"/>
    <w:rsid w:val="00774A8B"/>
    <w:rsid w:val="00774AF7"/>
    <w:rsid w:val="007759BF"/>
    <w:rsid w:val="007763DD"/>
    <w:rsid w:val="0077663B"/>
    <w:rsid w:val="00777ED7"/>
    <w:rsid w:val="00780451"/>
    <w:rsid w:val="00781D67"/>
    <w:rsid w:val="00782706"/>
    <w:rsid w:val="007827C5"/>
    <w:rsid w:val="007844C8"/>
    <w:rsid w:val="00785F09"/>
    <w:rsid w:val="00786166"/>
    <w:rsid w:val="007866D2"/>
    <w:rsid w:val="00786A0F"/>
    <w:rsid w:val="00787D2F"/>
    <w:rsid w:val="00791319"/>
    <w:rsid w:val="00793453"/>
    <w:rsid w:val="007944E0"/>
    <w:rsid w:val="007956E8"/>
    <w:rsid w:val="00795F7B"/>
    <w:rsid w:val="0079700B"/>
    <w:rsid w:val="007A42BE"/>
    <w:rsid w:val="007A43F4"/>
    <w:rsid w:val="007A455D"/>
    <w:rsid w:val="007A4811"/>
    <w:rsid w:val="007A597F"/>
    <w:rsid w:val="007A600D"/>
    <w:rsid w:val="007B06E4"/>
    <w:rsid w:val="007B07D4"/>
    <w:rsid w:val="007B0EF5"/>
    <w:rsid w:val="007B1253"/>
    <w:rsid w:val="007B128D"/>
    <w:rsid w:val="007B4DE4"/>
    <w:rsid w:val="007B62A3"/>
    <w:rsid w:val="007B7830"/>
    <w:rsid w:val="007C2963"/>
    <w:rsid w:val="007C35DB"/>
    <w:rsid w:val="007C3C60"/>
    <w:rsid w:val="007C4D7F"/>
    <w:rsid w:val="007C71CF"/>
    <w:rsid w:val="007D15B6"/>
    <w:rsid w:val="007D21DE"/>
    <w:rsid w:val="007D35D8"/>
    <w:rsid w:val="007D3AFF"/>
    <w:rsid w:val="007D577C"/>
    <w:rsid w:val="007D5F0C"/>
    <w:rsid w:val="007D6341"/>
    <w:rsid w:val="007D74FF"/>
    <w:rsid w:val="007E0C1C"/>
    <w:rsid w:val="007E1141"/>
    <w:rsid w:val="007E4F6F"/>
    <w:rsid w:val="007E6836"/>
    <w:rsid w:val="007E6C6C"/>
    <w:rsid w:val="007F0B90"/>
    <w:rsid w:val="007F0D43"/>
    <w:rsid w:val="007F1EFD"/>
    <w:rsid w:val="007F3533"/>
    <w:rsid w:val="007F5E3B"/>
    <w:rsid w:val="007F62D8"/>
    <w:rsid w:val="007F69F6"/>
    <w:rsid w:val="00800398"/>
    <w:rsid w:val="00800B8B"/>
    <w:rsid w:val="00800BDD"/>
    <w:rsid w:val="00801EB0"/>
    <w:rsid w:val="008020EA"/>
    <w:rsid w:val="008033EE"/>
    <w:rsid w:val="008058AA"/>
    <w:rsid w:val="008066B2"/>
    <w:rsid w:val="0080694F"/>
    <w:rsid w:val="00806A6E"/>
    <w:rsid w:val="00806C2F"/>
    <w:rsid w:val="00807A2B"/>
    <w:rsid w:val="008134C2"/>
    <w:rsid w:val="0081645F"/>
    <w:rsid w:val="00816E8B"/>
    <w:rsid w:val="008170BD"/>
    <w:rsid w:val="00817E61"/>
    <w:rsid w:val="00820B95"/>
    <w:rsid w:val="00820DC1"/>
    <w:rsid w:val="00822D87"/>
    <w:rsid w:val="008239A9"/>
    <w:rsid w:val="00824866"/>
    <w:rsid w:val="00826119"/>
    <w:rsid w:val="0082625C"/>
    <w:rsid w:val="00827747"/>
    <w:rsid w:val="00834469"/>
    <w:rsid w:val="008350A5"/>
    <w:rsid w:val="0083564D"/>
    <w:rsid w:val="008357D9"/>
    <w:rsid w:val="00835DD8"/>
    <w:rsid w:val="00836C4E"/>
    <w:rsid w:val="00837781"/>
    <w:rsid w:val="00840011"/>
    <w:rsid w:val="00842B65"/>
    <w:rsid w:val="00842EFC"/>
    <w:rsid w:val="00843403"/>
    <w:rsid w:val="00850708"/>
    <w:rsid w:val="00851B87"/>
    <w:rsid w:val="0085306F"/>
    <w:rsid w:val="0085571B"/>
    <w:rsid w:val="00860231"/>
    <w:rsid w:val="00861C72"/>
    <w:rsid w:val="0086218E"/>
    <w:rsid w:val="00863E73"/>
    <w:rsid w:val="00864451"/>
    <w:rsid w:val="008649C2"/>
    <w:rsid w:val="00866246"/>
    <w:rsid w:val="00871434"/>
    <w:rsid w:val="00871B95"/>
    <w:rsid w:val="0087291F"/>
    <w:rsid w:val="00873557"/>
    <w:rsid w:val="008741A0"/>
    <w:rsid w:val="00874B49"/>
    <w:rsid w:val="00876D35"/>
    <w:rsid w:val="00880045"/>
    <w:rsid w:val="008819A7"/>
    <w:rsid w:val="00882855"/>
    <w:rsid w:val="0088336F"/>
    <w:rsid w:val="00886167"/>
    <w:rsid w:val="0089030F"/>
    <w:rsid w:val="008921F5"/>
    <w:rsid w:val="00892D00"/>
    <w:rsid w:val="008931AB"/>
    <w:rsid w:val="00895EB9"/>
    <w:rsid w:val="008A1569"/>
    <w:rsid w:val="008A266D"/>
    <w:rsid w:val="008A3FA7"/>
    <w:rsid w:val="008A4209"/>
    <w:rsid w:val="008A46B1"/>
    <w:rsid w:val="008A59A7"/>
    <w:rsid w:val="008A5ECD"/>
    <w:rsid w:val="008A66CD"/>
    <w:rsid w:val="008A6764"/>
    <w:rsid w:val="008A6D50"/>
    <w:rsid w:val="008A7D66"/>
    <w:rsid w:val="008B0BCD"/>
    <w:rsid w:val="008B0CF8"/>
    <w:rsid w:val="008B0F48"/>
    <w:rsid w:val="008B1ECE"/>
    <w:rsid w:val="008B226A"/>
    <w:rsid w:val="008B34BF"/>
    <w:rsid w:val="008B44F1"/>
    <w:rsid w:val="008B5D64"/>
    <w:rsid w:val="008B7108"/>
    <w:rsid w:val="008B79DD"/>
    <w:rsid w:val="008C1527"/>
    <w:rsid w:val="008C1ADB"/>
    <w:rsid w:val="008C3094"/>
    <w:rsid w:val="008C35D3"/>
    <w:rsid w:val="008C59AC"/>
    <w:rsid w:val="008D2904"/>
    <w:rsid w:val="008D2B28"/>
    <w:rsid w:val="008D52C2"/>
    <w:rsid w:val="008D6730"/>
    <w:rsid w:val="008D7888"/>
    <w:rsid w:val="008E0EDA"/>
    <w:rsid w:val="008E35E8"/>
    <w:rsid w:val="008E3E16"/>
    <w:rsid w:val="008E4353"/>
    <w:rsid w:val="008E492A"/>
    <w:rsid w:val="008E6341"/>
    <w:rsid w:val="008E6EA8"/>
    <w:rsid w:val="008E7859"/>
    <w:rsid w:val="008F0C28"/>
    <w:rsid w:val="008F230D"/>
    <w:rsid w:val="008F26E9"/>
    <w:rsid w:val="008F422F"/>
    <w:rsid w:val="008F43D4"/>
    <w:rsid w:val="008F563F"/>
    <w:rsid w:val="008F6525"/>
    <w:rsid w:val="008F6569"/>
    <w:rsid w:val="008F6AFF"/>
    <w:rsid w:val="008F7349"/>
    <w:rsid w:val="008F750E"/>
    <w:rsid w:val="008F7630"/>
    <w:rsid w:val="00902E00"/>
    <w:rsid w:val="0090362F"/>
    <w:rsid w:val="00903E81"/>
    <w:rsid w:val="00904D42"/>
    <w:rsid w:val="00907CA5"/>
    <w:rsid w:val="009100AD"/>
    <w:rsid w:val="009127C9"/>
    <w:rsid w:val="00915720"/>
    <w:rsid w:val="00916589"/>
    <w:rsid w:val="0091689F"/>
    <w:rsid w:val="00917FAF"/>
    <w:rsid w:val="009207B1"/>
    <w:rsid w:val="00921895"/>
    <w:rsid w:val="0092189A"/>
    <w:rsid w:val="0092277F"/>
    <w:rsid w:val="00924465"/>
    <w:rsid w:val="009250CE"/>
    <w:rsid w:val="00925414"/>
    <w:rsid w:val="00925CB5"/>
    <w:rsid w:val="00926242"/>
    <w:rsid w:val="0092694E"/>
    <w:rsid w:val="0093005B"/>
    <w:rsid w:val="00930963"/>
    <w:rsid w:val="00933E4F"/>
    <w:rsid w:val="00934A6D"/>
    <w:rsid w:val="00934D2A"/>
    <w:rsid w:val="0093560A"/>
    <w:rsid w:val="00936CC6"/>
    <w:rsid w:val="00937378"/>
    <w:rsid w:val="009414C9"/>
    <w:rsid w:val="00947E40"/>
    <w:rsid w:val="00947F46"/>
    <w:rsid w:val="0095128A"/>
    <w:rsid w:val="00951EEF"/>
    <w:rsid w:val="00953DBB"/>
    <w:rsid w:val="0095476B"/>
    <w:rsid w:val="00954AD3"/>
    <w:rsid w:val="0095607A"/>
    <w:rsid w:val="00956575"/>
    <w:rsid w:val="00957383"/>
    <w:rsid w:val="00960074"/>
    <w:rsid w:val="00960FD9"/>
    <w:rsid w:val="009617C0"/>
    <w:rsid w:val="00961B43"/>
    <w:rsid w:val="00961C9B"/>
    <w:rsid w:val="00964FC0"/>
    <w:rsid w:val="0096549D"/>
    <w:rsid w:val="00965DD7"/>
    <w:rsid w:val="00966360"/>
    <w:rsid w:val="00972F36"/>
    <w:rsid w:val="00973B27"/>
    <w:rsid w:val="00974704"/>
    <w:rsid w:val="00975091"/>
    <w:rsid w:val="00975983"/>
    <w:rsid w:val="009801DE"/>
    <w:rsid w:val="0098067A"/>
    <w:rsid w:val="0098120D"/>
    <w:rsid w:val="009820CB"/>
    <w:rsid w:val="009844B1"/>
    <w:rsid w:val="00984DF3"/>
    <w:rsid w:val="00984FB5"/>
    <w:rsid w:val="009877F6"/>
    <w:rsid w:val="00987FFA"/>
    <w:rsid w:val="0099092E"/>
    <w:rsid w:val="00990E87"/>
    <w:rsid w:val="00992B5D"/>
    <w:rsid w:val="00995044"/>
    <w:rsid w:val="00995172"/>
    <w:rsid w:val="009953B5"/>
    <w:rsid w:val="00995B52"/>
    <w:rsid w:val="00996B2D"/>
    <w:rsid w:val="009970F6"/>
    <w:rsid w:val="00997A80"/>
    <w:rsid w:val="009A17A4"/>
    <w:rsid w:val="009A1C1F"/>
    <w:rsid w:val="009A1F6A"/>
    <w:rsid w:val="009A24A0"/>
    <w:rsid w:val="009A269A"/>
    <w:rsid w:val="009A273F"/>
    <w:rsid w:val="009A437C"/>
    <w:rsid w:val="009A4497"/>
    <w:rsid w:val="009A5843"/>
    <w:rsid w:val="009A7584"/>
    <w:rsid w:val="009A7C89"/>
    <w:rsid w:val="009B1EEC"/>
    <w:rsid w:val="009B2FB4"/>
    <w:rsid w:val="009B3813"/>
    <w:rsid w:val="009B3D13"/>
    <w:rsid w:val="009B59D6"/>
    <w:rsid w:val="009B5C2A"/>
    <w:rsid w:val="009B6133"/>
    <w:rsid w:val="009B74C4"/>
    <w:rsid w:val="009C032B"/>
    <w:rsid w:val="009C112C"/>
    <w:rsid w:val="009C36F9"/>
    <w:rsid w:val="009C3D3E"/>
    <w:rsid w:val="009C4840"/>
    <w:rsid w:val="009C4B2E"/>
    <w:rsid w:val="009C51EB"/>
    <w:rsid w:val="009C63DB"/>
    <w:rsid w:val="009C7C35"/>
    <w:rsid w:val="009D2505"/>
    <w:rsid w:val="009D3875"/>
    <w:rsid w:val="009D3EEE"/>
    <w:rsid w:val="009D42CD"/>
    <w:rsid w:val="009D4377"/>
    <w:rsid w:val="009D6CC1"/>
    <w:rsid w:val="009E1F88"/>
    <w:rsid w:val="009E377E"/>
    <w:rsid w:val="009E5D4A"/>
    <w:rsid w:val="009E76D8"/>
    <w:rsid w:val="009F0125"/>
    <w:rsid w:val="009F0292"/>
    <w:rsid w:val="009F13E7"/>
    <w:rsid w:val="009F2553"/>
    <w:rsid w:val="009F2D73"/>
    <w:rsid w:val="009F54E3"/>
    <w:rsid w:val="009F6728"/>
    <w:rsid w:val="009F749E"/>
    <w:rsid w:val="009F7DC4"/>
    <w:rsid w:val="00A02BFF"/>
    <w:rsid w:val="00A0315A"/>
    <w:rsid w:val="00A033B2"/>
    <w:rsid w:val="00A04640"/>
    <w:rsid w:val="00A04657"/>
    <w:rsid w:val="00A05AD6"/>
    <w:rsid w:val="00A06146"/>
    <w:rsid w:val="00A10CF0"/>
    <w:rsid w:val="00A11307"/>
    <w:rsid w:val="00A147E5"/>
    <w:rsid w:val="00A14855"/>
    <w:rsid w:val="00A16924"/>
    <w:rsid w:val="00A20FF2"/>
    <w:rsid w:val="00A21014"/>
    <w:rsid w:val="00A25C32"/>
    <w:rsid w:val="00A27D51"/>
    <w:rsid w:val="00A303DF"/>
    <w:rsid w:val="00A30CA5"/>
    <w:rsid w:val="00A31109"/>
    <w:rsid w:val="00A316C6"/>
    <w:rsid w:val="00A3216F"/>
    <w:rsid w:val="00A32881"/>
    <w:rsid w:val="00A40B8B"/>
    <w:rsid w:val="00A424D4"/>
    <w:rsid w:val="00A42BA8"/>
    <w:rsid w:val="00A45AC3"/>
    <w:rsid w:val="00A505E7"/>
    <w:rsid w:val="00A51F76"/>
    <w:rsid w:val="00A559D4"/>
    <w:rsid w:val="00A607AD"/>
    <w:rsid w:val="00A62370"/>
    <w:rsid w:val="00A664D0"/>
    <w:rsid w:val="00A7067B"/>
    <w:rsid w:val="00A74545"/>
    <w:rsid w:val="00A74DBD"/>
    <w:rsid w:val="00A76A9C"/>
    <w:rsid w:val="00A76BCC"/>
    <w:rsid w:val="00A84B2B"/>
    <w:rsid w:val="00A85B59"/>
    <w:rsid w:val="00A8605A"/>
    <w:rsid w:val="00A86A54"/>
    <w:rsid w:val="00A90AB4"/>
    <w:rsid w:val="00A953AC"/>
    <w:rsid w:val="00A96C2B"/>
    <w:rsid w:val="00AA03F0"/>
    <w:rsid w:val="00AA14C1"/>
    <w:rsid w:val="00AA189B"/>
    <w:rsid w:val="00AA2AE8"/>
    <w:rsid w:val="00AA2E72"/>
    <w:rsid w:val="00AA3B95"/>
    <w:rsid w:val="00AB0FE1"/>
    <w:rsid w:val="00AB12DD"/>
    <w:rsid w:val="00AB18C6"/>
    <w:rsid w:val="00AB2283"/>
    <w:rsid w:val="00AB2579"/>
    <w:rsid w:val="00AB353A"/>
    <w:rsid w:val="00AB544B"/>
    <w:rsid w:val="00AB5700"/>
    <w:rsid w:val="00AB6A19"/>
    <w:rsid w:val="00AB7F8F"/>
    <w:rsid w:val="00AC4EFD"/>
    <w:rsid w:val="00AC50E0"/>
    <w:rsid w:val="00AC58B7"/>
    <w:rsid w:val="00AC632C"/>
    <w:rsid w:val="00AC6AB9"/>
    <w:rsid w:val="00AD0BF0"/>
    <w:rsid w:val="00AD2C23"/>
    <w:rsid w:val="00AD4191"/>
    <w:rsid w:val="00AD449A"/>
    <w:rsid w:val="00AD64CA"/>
    <w:rsid w:val="00AD75D9"/>
    <w:rsid w:val="00AE09DD"/>
    <w:rsid w:val="00AE0EDF"/>
    <w:rsid w:val="00AE1793"/>
    <w:rsid w:val="00AE24B5"/>
    <w:rsid w:val="00AF0A89"/>
    <w:rsid w:val="00AF1C31"/>
    <w:rsid w:val="00AF1DEA"/>
    <w:rsid w:val="00AF2F6B"/>
    <w:rsid w:val="00AF379E"/>
    <w:rsid w:val="00AF44CE"/>
    <w:rsid w:val="00AF4C39"/>
    <w:rsid w:val="00AF59A7"/>
    <w:rsid w:val="00AF7C22"/>
    <w:rsid w:val="00B00FAE"/>
    <w:rsid w:val="00B0568E"/>
    <w:rsid w:val="00B06B42"/>
    <w:rsid w:val="00B07634"/>
    <w:rsid w:val="00B07EA4"/>
    <w:rsid w:val="00B106E1"/>
    <w:rsid w:val="00B11090"/>
    <w:rsid w:val="00B11BD2"/>
    <w:rsid w:val="00B120BB"/>
    <w:rsid w:val="00B12A2B"/>
    <w:rsid w:val="00B133FE"/>
    <w:rsid w:val="00B1560E"/>
    <w:rsid w:val="00B17BFB"/>
    <w:rsid w:val="00B20FB2"/>
    <w:rsid w:val="00B2167C"/>
    <w:rsid w:val="00B21CC6"/>
    <w:rsid w:val="00B23444"/>
    <w:rsid w:val="00B23FE9"/>
    <w:rsid w:val="00B24EAB"/>
    <w:rsid w:val="00B268A5"/>
    <w:rsid w:val="00B2753B"/>
    <w:rsid w:val="00B300B4"/>
    <w:rsid w:val="00B30593"/>
    <w:rsid w:val="00B30A5E"/>
    <w:rsid w:val="00B325E9"/>
    <w:rsid w:val="00B326D5"/>
    <w:rsid w:val="00B332AC"/>
    <w:rsid w:val="00B339B5"/>
    <w:rsid w:val="00B34AFA"/>
    <w:rsid w:val="00B363E0"/>
    <w:rsid w:val="00B36459"/>
    <w:rsid w:val="00B37FD6"/>
    <w:rsid w:val="00B4079B"/>
    <w:rsid w:val="00B41EE6"/>
    <w:rsid w:val="00B42372"/>
    <w:rsid w:val="00B44C80"/>
    <w:rsid w:val="00B44F88"/>
    <w:rsid w:val="00B45C62"/>
    <w:rsid w:val="00B51FE9"/>
    <w:rsid w:val="00B55F99"/>
    <w:rsid w:val="00B57775"/>
    <w:rsid w:val="00B57B8F"/>
    <w:rsid w:val="00B6012E"/>
    <w:rsid w:val="00B61C07"/>
    <w:rsid w:val="00B61FB7"/>
    <w:rsid w:val="00B6282F"/>
    <w:rsid w:val="00B62D02"/>
    <w:rsid w:val="00B63BC5"/>
    <w:rsid w:val="00B6558E"/>
    <w:rsid w:val="00B6674D"/>
    <w:rsid w:val="00B67216"/>
    <w:rsid w:val="00B675D8"/>
    <w:rsid w:val="00B715E0"/>
    <w:rsid w:val="00B71CDD"/>
    <w:rsid w:val="00B7295D"/>
    <w:rsid w:val="00B756B9"/>
    <w:rsid w:val="00B7676C"/>
    <w:rsid w:val="00B8161F"/>
    <w:rsid w:val="00B81C0B"/>
    <w:rsid w:val="00B82275"/>
    <w:rsid w:val="00B831EF"/>
    <w:rsid w:val="00B842D7"/>
    <w:rsid w:val="00B85064"/>
    <w:rsid w:val="00B879FE"/>
    <w:rsid w:val="00B90DA2"/>
    <w:rsid w:val="00B90E5D"/>
    <w:rsid w:val="00B9225A"/>
    <w:rsid w:val="00B933AB"/>
    <w:rsid w:val="00B97309"/>
    <w:rsid w:val="00BA21C5"/>
    <w:rsid w:val="00BA22F5"/>
    <w:rsid w:val="00BA23A9"/>
    <w:rsid w:val="00BA366D"/>
    <w:rsid w:val="00BA4821"/>
    <w:rsid w:val="00BA4AE7"/>
    <w:rsid w:val="00BA4CB9"/>
    <w:rsid w:val="00BB0841"/>
    <w:rsid w:val="00BB2015"/>
    <w:rsid w:val="00BB26B5"/>
    <w:rsid w:val="00BB498A"/>
    <w:rsid w:val="00BB5539"/>
    <w:rsid w:val="00BC10A4"/>
    <w:rsid w:val="00BC1347"/>
    <w:rsid w:val="00BC2B13"/>
    <w:rsid w:val="00BC36C8"/>
    <w:rsid w:val="00BC4537"/>
    <w:rsid w:val="00BC73B1"/>
    <w:rsid w:val="00BD1051"/>
    <w:rsid w:val="00BD27A6"/>
    <w:rsid w:val="00BD43FF"/>
    <w:rsid w:val="00BD4CF6"/>
    <w:rsid w:val="00BD57BA"/>
    <w:rsid w:val="00BD73E6"/>
    <w:rsid w:val="00BE22A7"/>
    <w:rsid w:val="00BE6ECE"/>
    <w:rsid w:val="00BE771E"/>
    <w:rsid w:val="00BE7AFC"/>
    <w:rsid w:val="00BE7BF2"/>
    <w:rsid w:val="00BF08EF"/>
    <w:rsid w:val="00BF2437"/>
    <w:rsid w:val="00BF2507"/>
    <w:rsid w:val="00BF2690"/>
    <w:rsid w:val="00BF3A37"/>
    <w:rsid w:val="00BF61FE"/>
    <w:rsid w:val="00BF6A1E"/>
    <w:rsid w:val="00C0041E"/>
    <w:rsid w:val="00C02032"/>
    <w:rsid w:val="00C045DE"/>
    <w:rsid w:val="00C059AD"/>
    <w:rsid w:val="00C05B58"/>
    <w:rsid w:val="00C079FB"/>
    <w:rsid w:val="00C10CC4"/>
    <w:rsid w:val="00C12430"/>
    <w:rsid w:val="00C12862"/>
    <w:rsid w:val="00C16CB0"/>
    <w:rsid w:val="00C16DC5"/>
    <w:rsid w:val="00C1700C"/>
    <w:rsid w:val="00C22FCC"/>
    <w:rsid w:val="00C31209"/>
    <w:rsid w:val="00C33979"/>
    <w:rsid w:val="00C34005"/>
    <w:rsid w:val="00C3638E"/>
    <w:rsid w:val="00C40355"/>
    <w:rsid w:val="00C419D3"/>
    <w:rsid w:val="00C43480"/>
    <w:rsid w:val="00C43600"/>
    <w:rsid w:val="00C43B93"/>
    <w:rsid w:val="00C4766C"/>
    <w:rsid w:val="00C47CD4"/>
    <w:rsid w:val="00C51104"/>
    <w:rsid w:val="00C528CC"/>
    <w:rsid w:val="00C52EB5"/>
    <w:rsid w:val="00C53EEC"/>
    <w:rsid w:val="00C5479F"/>
    <w:rsid w:val="00C563FE"/>
    <w:rsid w:val="00C62308"/>
    <w:rsid w:val="00C62405"/>
    <w:rsid w:val="00C629D3"/>
    <w:rsid w:val="00C64BF6"/>
    <w:rsid w:val="00C64D7A"/>
    <w:rsid w:val="00C66312"/>
    <w:rsid w:val="00C67B4F"/>
    <w:rsid w:val="00C70BC7"/>
    <w:rsid w:val="00C7118F"/>
    <w:rsid w:val="00C71DA6"/>
    <w:rsid w:val="00C725B8"/>
    <w:rsid w:val="00C732A0"/>
    <w:rsid w:val="00C734A5"/>
    <w:rsid w:val="00C73E13"/>
    <w:rsid w:val="00C757E0"/>
    <w:rsid w:val="00C76FAB"/>
    <w:rsid w:val="00C7720C"/>
    <w:rsid w:val="00C8100B"/>
    <w:rsid w:val="00C81684"/>
    <w:rsid w:val="00C81B0D"/>
    <w:rsid w:val="00C84BD4"/>
    <w:rsid w:val="00C85126"/>
    <w:rsid w:val="00C90752"/>
    <w:rsid w:val="00C91026"/>
    <w:rsid w:val="00C92101"/>
    <w:rsid w:val="00C923DD"/>
    <w:rsid w:val="00C92F35"/>
    <w:rsid w:val="00C93362"/>
    <w:rsid w:val="00C941D8"/>
    <w:rsid w:val="00C944B6"/>
    <w:rsid w:val="00C945B5"/>
    <w:rsid w:val="00C95FA2"/>
    <w:rsid w:val="00C96644"/>
    <w:rsid w:val="00C966BD"/>
    <w:rsid w:val="00C96E2C"/>
    <w:rsid w:val="00CA0C04"/>
    <w:rsid w:val="00CA3518"/>
    <w:rsid w:val="00CA3EAE"/>
    <w:rsid w:val="00CA4E32"/>
    <w:rsid w:val="00CA4FE5"/>
    <w:rsid w:val="00CA652D"/>
    <w:rsid w:val="00CA7D94"/>
    <w:rsid w:val="00CB0274"/>
    <w:rsid w:val="00CB0850"/>
    <w:rsid w:val="00CB0C18"/>
    <w:rsid w:val="00CB365B"/>
    <w:rsid w:val="00CB38E7"/>
    <w:rsid w:val="00CB3C34"/>
    <w:rsid w:val="00CB4D08"/>
    <w:rsid w:val="00CB58E6"/>
    <w:rsid w:val="00CB638D"/>
    <w:rsid w:val="00CC036B"/>
    <w:rsid w:val="00CC1095"/>
    <w:rsid w:val="00CC1F08"/>
    <w:rsid w:val="00CC203C"/>
    <w:rsid w:val="00CC2657"/>
    <w:rsid w:val="00CC40B9"/>
    <w:rsid w:val="00CC4199"/>
    <w:rsid w:val="00CC516C"/>
    <w:rsid w:val="00CC6748"/>
    <w:rsid w:val="00CC702A"/>
    <w:rsid w:val="00CC75AE"/>
    <w:rsid w:val="00CD2691"/>
    <w:rsid w:val="00CD36E1"/>
    <w:rsid w:val="00CD3ADC"/>
    <w:rsid w:val="00CD3B3B"/>
    <w:rsid w:val="00CD6B64"/>
    <w:rsid w:val="00CD705E"/>
    <w:rsid w:val="00CE3687"/>
    <w:rsid w:val="00CE3AC8"/>
    <w:rsid w:val="00CE3F72"/>
    <w:rsid w:val="00CE6C66"/>
    <w:rsid w:val="00CE73EE"/>
    <w:rsid w:val="00CF0B2A"/>
    <w:rsid w:val="00CF1599"/>
    <w:rsid w:val="00CF2BFF"/>
    <w:rsid w:val="00CF36BA"/>
    <w:rsid w:val="00CF3EA6"/>
    <w:rsid w:val="00D0137B"/>
    <w:rsid w:val="00D02FEF"/>
    <w:rsid w:val="00D030F1"/>
    <w:rsid w:val="00D03139"/>
    <w:rsid w:val="00D039FC"/>
    <w:rsid w:val="00D05534"/>
    <w:rsid w:val="00D06571"/>
    <w:rsid w:val="00D06659"/>
    <w:rsid w:val="00D07FB4"/>
    <w:rsid w:val="00D11443"/>
    <w:rsid w:val="00D20BB5"/>
    <w:rsid w:val="00D21EDE"/>
    <w:rsid w:val="00D22D93"/>
    <w:rsid w:val="00D240B5"/>
    <w:rsid w:val="00D246E6"/>
    <w:rsid w:val="00D259E3"/>
    <w:rsid w:val="00D25EC9"/>
    <w:rsid w:val="00D262FC"/>
    <w:rsid w:val="00D265D4"/>
    <w:rsid w:val="00D26ED7"/>
    <w:rsid w:val="00D277A9"/>
    <w:rsid w:val="00D27B5A"/>
    <w:rsid w:val="00D316BF"/>
    <w:rsid w:val="00D347E4"/>
    <w:rsid w:val="00D365AA"/>
    <w:rsid w:val="00D371E2"/>
    <w:rsid w:val="00D41020"/>
    <w:rsid w:val="00D42C4A"/>
    <w:rsid w:val="00D450A2"/>
    <w:rsid w:val="00D454EA"/>
    <w:rsid w:val="00D456C9"/>
    <w:rsid w:val="00D457A3"/>
    <w:rsid w:val="00D45D78"/>
    <w:rsid w:val="00D47ECF"/>
    <w:rsid w:val="00D501ED"/>
    <w:rsid w:val="00D50C3B"/>
    <w:rsid w:val="00D517C7"/>
    <w:rsid w:val="00D51DD9"/>
    <w:rsid w:val="00D524AB"/>
    <w:rsid w:val="00D54311"/>
    <w:rsid w:val="00D54798"/>
    <w:rsid w:val="00D54ED6"/>
    <w:rsid w:val="00D5542B"/>
    <w:rsid w:val="00D55AF1"/>
    <w:rsid w:val="00D56AD3"/>
    <w:rsid w:val="00D56B22"/>
    <w:rsid w:val="00D56F97"/>
    <w:rsid w:val="00D57F83"/>
    <w:rsid w:val="00D57FC9"/>
    <w:rsid w:val="00D60EF1"/>
    <w:rsid w:val="00D630AC"/>
    <w:rsid w:val="00D632A0"/>
    <w:rsid w:val="00D64B48"/>
    <w:rsid w:val="00D6696C"/>
    <w:rsid w:val="00D66D41"/>
    <w:rsid w:val="00D67CEA"/>
    <w:rsid w:val="00D70C44"/>
    <w:rsid w:val="00D71140"/>
    <w:rsid w:val="00D720A0"/>
    <w:rsid w:val="00D726DF"/>
    <w:rsid w:val="00D732E2"/>
    <w:rsid w:val="00D7386A"/>
    <w:rsid w:val="00D75CD4"/>
    <w:rsid w:val="00D7696E"/>
    <w:rsid w:val="00D809AD"/>
    <w:rsid w:val="00D80B9C"/>
    <w:rsid w:val="00D81651"/>
    <w:rsid w:val="00D83B67"/>
    <w:rsid w:val="00D83E06"/>
    <w:rsid w:val="00D85FC5"/>
    <w:rsid w:val="00D86CA2"/>
    <w:rsid w:val="00D86F14"/>
    <w:rsid w:val="00D87A01"/>
    <w:rsid w:val="00D9020C"/>
    <w:rsid w:val="00D91307"/>
    <w:rsid w:val="00D91604"/>
    <w:rsid w:val="00D94270"/>
    <w:rsid w:val="00D9447D"/>
    <w:rsid w:val="00D94654"/>
    <w:rsid w:val="00D94BDF"/>
    <w:rsid w:val="00D9554D"/>
    <w:rsid w:val="00D97369"/>
    <w:rsid w:val="00DA4065"/>
    <w:rsid w:val="00DA6EDD"/>
    <w:rsid w:val="00DA7E5A"/>
    <w:rsid w:val="00DB010F"/>
    <w:rsid w:val="00DB046A"/>
    <w:rsid w:val="00DB1DC7"/>
    <w:rsid w:val="00DB2368"/>
    <w:rsid w:val="00DB281B"/>
    <w:rsid w:val="00DB3EB5"/>
    <w:rsid w:val="00DB57DE"/>
    <w:rsid w:val="00DC0625"/>
    <w:rsid w:val="00DC1146"/>
    <w:rsid w:val="00DC11F6"/>
    <w:rsid w:val="00DC24EC"/>
    <w:rsid w:val="00DD0959"/>
    <w:rsid w:val="00DD1B36"/>
    <w:rsid w:val="00DD2477"/>
    <w:rsid w:val="00DD28B0"/>
    <w:rsid w:val="00DD3DEA"/>
    <w:rsid w:val="00DD4C0D"/>
    <w:rsid w:val="00DD4C9B"/>
    <w:rsid w:val="00DD5126"/>
    <w:rsid w:val="00DD781E"/>
    <w:rsid w:val="00DE0B4C"/>
    <w:rsid w:val="00DE1E99"/>
    <w:rsid w:val="00DE3CD1"/>
    <w:rsid w:val="00DE4870"/>
    <w:rsid w:val="00DE56D9"/>
    <w:rsid w:val="00DE797E"/>
    <w:rsid w:val="00DF0869"/>
    <w:rsid w:val="00DF0FD5"/>
    <w:rsid w:val="00DF20A4"/>
    <w:rsid w:val="00DF2CB5"/>
    <w:rsid w:val="00DF33A7"/>
    <w:rsid w:val="00DF501E"/>
    <w:rsid w:val="00DF5CBB"/>
    <w:rsid w:val="00DF6626"/>
    <w:rsid w:val="00DF7D9E"/>
    <w:rsid w:val="00E00515"/>
    <w:rsid w:val="00E0090F"/>
    <w:rsid w:val="00E021F0"/>
    <w:rsid w:val="00E050DF"/>
    <w:rsid w:val="00E06937"/>
    <w:rsid w:val="00E1063E"/>
    <w:rsid w:val="00E10FEA"/>
    <w:rsid w:val="00E11F31"/>
    <w:rsid w:val="00E12B9D"/>
    <w:rsid w:val="00E14251"/>
    <w:rsid w:val="00E14881"/>
    <w:rsid w:val="00E15743"/>
    <w:rsid w:val="00E15ACE"/>
    <w:rsid w:val="00E15EFF"/>
    <w:rsid w:val="00E202AC"/>
    <w:rsid w:val="00E2057F"/>
    <w:rsid w:val="00E20DFD"/>
    <w:rsid w:val="00E21517"/>
    <w:rsid w:val="00E22934"/>
    <w:rsid w:val="00E2297F"/>
    <w:rsid w:val="00E243F0"/>
    <w:rsid w:val="00E27EEC"/>
    <w:rsid w:val="00E31691"/>
    <w:rsid w:val="00E35C8B"/>
    <w:rsid w:val="00E365E5"/>
    <w:rsid w:val="00E37238"/>
    <w:rsid w:val="00E41A74"/>
    <w:rsid w:val="00E41F7E"/>
    <w:rsid w:val="00E428BC"/>
    <w:rsid w:val="00E429C9"/>
    <w:rsid w:val="00E434E7"/>
    <w:rsid w:val="00E4353F"/>
    <w:rsid w:val="00E451C9"/>
    <w:rsid w:val="00E46D8D"/>
    <w:rsid w:val="00E46FD1"/>
    <w:rsid w:val="00E47632"/>
    <w:rsid w:val="00E507C9"/>
    <w:rsid w:val="00E541D8"/>
    <w:rsid w:val="00E554B8"/>
    <w:rsid w:val="00E55D6A"/>
    <w:rsid w:val="00E60340"/>
    <w:rsid w:val="00E603EC"/>
    <w:rsid w:val="00E60AEE"/>
    <w:rsid w:val="00E6317E"/>
    <w:rsid w:val="00E712EC"/>
    <w:rsid w:val="00E71994"/>
    <w:rsid w:val="00E729D3"/>
    <w:rsid w:val="00E72CF2"/>
    <w:rsid w:val="00E73668"/>
    <w:rsid w:val="00E7506A"/>
    <w:rsid w:val="00E76B58"/>
    <w:rsid w:val="00E80195"/>
    <w:rsid w:val="00E8094C"/>
    <w:rsid w:val="00E82919"/>
    <w:rsid w:val="00E8316F"/>
    <w:rsid w:val="00E835C0"/>
    <w:rsid w:val="00E85F19"/>
    <w:rsid w:val="00E8602D"/>
    <w:rsid w:val="00E86030"/>
    <w:rsid w:val="00E918A1"/>
    <w:rsid w:val="00E92C5A"/>
    <w:rsid w:val="00E946F6"/>
    <w:rsid w:val="00E951EE"/>
    <w:rsid w:val="00E96361"/>
    <w:rsid w:val="00E96598"/>
    <w:rsid w:val="00E966F8"/>
    <w:rsid w:val="00EA006F"/>
    <w:rsid w:val="00EA1105"/>
    <w:rsid w:val="00EA17CF"/>
    <w:rsid w:val="00EA3C00"/>
    <w:rsid w:val="00EA43FA"/>
    <w:rsid w:val="00EA443B"/>
    <w:rsid w:val="00EA47CC"/>
    <w:rsid w:val="00EA480C"/>
    <w:rsid w:val="00EA4FC5"/>
    <w:rsid w:val="00EA6917"/>
    <w:rsid w:val="00EA71FC"/>
    <w:rsid w:val="00EA72A4"/>
    <w:rsid w:val="00EA74FA"/>
    <w:rsid w:val="00EB06E2"/>
    <w:rsid w:val="00EB0EAB"/>
    <w:rsid w:val="00EB0F79"/>
    <w:rsid w:val="00EB1CD4"/>
    <w:rsid w:val="00EB2897"/>
    <w:rsid w:val="00EB3E64"/>
    <w:rsid w:val="00EB43AE"/>
    <w:rsid w:val="00EB496C"/>
    <w:rsid w:val="00EB5157"/>
    <w:rsid w:val="00EB55BF"/>
    <w:rsid w:val="00EB6400"/>
    <w:rsid w:val="00EB75B6"/>
    <w:rsid w:val="00EC00C6"/>
    <w:rsid w:val="00EC05AC"/>
    <w:rsid w:val="00EC23A6"/>
    <w:rsid w:val="00EC307E"/>
    <w:rsid w:val="00EC4BE8"/>
    <w:rsid w:val="00EC5D01"/>
    <w:rsid w:val="00EC5D20"/>
    <w:rsid w:val="00EC6169"/>
    <w:rsid w:val="00EC64D2"/>
    <w:rsid w:val="00EC6FFB"/>
    <w:rsid w:val="00ED0070"/>
    <w:rsid w:val="00ED167D"/>
    <w:rsid w:val="00ED1F66"/>
    <w:rsid w:val="00ED2629"/>
    <w:rsid w:val="00ED5550"/>
    <w:rsid w:val="00ED5A97"/>
    <w:rsid w:val="00ED61D7"/>
    <w:rsid w:val="00ED623A"/>
    <w:rsid w:val="00ED6FAF"/>
    <w:rsid w:val="00ED7315"/>
    <w:rsid w:val="00ED75D6"/>
    <w:rsid w:val="00EE0D56"/>
    <w:rsid w:val="00EE2AE7"/>
    <w:rsid w:val="00EE3990"/>
    <w:rsid w:val="00EE3A7B"/>
    <w:rsid w:val="00EE4EE9"/>
    <w:rsid w:val="00EE684C"/>
    <w:rsid w:val="00EF057A"/>
    <w:rsid w:val="00EF2009"/>
    <w:rsid w:val="00EF4B5D"/>
    <w:rsid w:val="00EF7E7F"/>
    <w:rsid w:val="00F0091C"/>
    <w:rsid w:val="00F0218C"/>
    <w:rsid w:val="00F10387"/>
    <w:rsid w:val="00F12B8B"/>
    <w:rsid w:val="00F13546"/>
    <w:rsid w:val="00F201BC"/>
    <w:rsid w:val="00F21BBE"/>
    <w:rsid w:val="00F21D39"/>
    <w:rsid w:val="00F259AF"/>
    <w:rsid w:val="00F26571"/>
    <w:rsid w:val="00F2677A"/>
    <w:rsid w:val="00F30A8D"/>
    <w:rsid w:val="00F30CA7"/>
    <w:rsid w:val="00F32D76"/>
    <w:rsid w:val="00F32F2A"/>
    <w:rsid w:val="00F33632"/>
    <w:rsid w:val="00F33941"/>
    <w:rsid w:val="00F34CC1"/>
    <w:rsid w:val="00F353AB"/>
    <w:rsid w:val="00F35CE9"/>
    <w:rsid w:val="00F375A9"/>
    <w:rsid w:val="00F4088D"/>
    <w:rsid w:val="00F43BE9"/>
    <w:rsid w:val="00F43DFF"/>
    <w:rsid w:val="00F4500E"/>
    <w:rsid w:val="00F45994"/>
    <w:rsid w:val="00F478DA"/>
    <w:rsid w:val="00F47968"/>
    <w:rsid w:val="00F514C4"/>
    <w:rsid w:val="00F51BD2"/>
    <w:rsid w:val="00F53869"/>
    <w:rsid w:val="00F55158"/>
    <w:rsid w:val="00F55965"/>
    <w:rsid w:val="00F55C96"/>
    <w:rsid w:val="00F56E33"/>
    <w:rsid w:val="00F57353"/>
    <w:rsid w:val="00F57B28"/>
    <w:rsid w:val="00F61D16"/>
    <w:rsid w:val="00F65DA2"/>
    <w:rsid w:val="00F65EBD"/>
    <w:rsid w:val="00F65FB2"/>
    <w:rsid w:val="00F712E8"/>
    <w:rsid w:val="00F737E0"/>
    <w:rsid w:val="00F764FE"/>
    <w:rsid w:val="00F774D7"/>
    <w:rsid w:val="00F80B22"/>
    <w:rsid w:val="00F8188F"/>
    <w:rsid w:val="00F824D5"/>
    <w:rsid w:val="00F8288D"/>
    <w:rsid w:val="00F83B9B"/>
    <w:rsid w:val="00F86111"/>
    <w:rsid w:val="00F862EC"/>
    <w:rsid w:val="00F8668E"/>
    <w:rsid w:val="00F867D2"/>
    <w:rsid w:val="00F867D4"/>
    <w:rsid w:val="00F8769D"/>
    <w:rsid w:val="00F877B5"/>
    <w:rsid w:val="00F90EBC"/>
    <w:rsid w:val="00F912B1"/>
    <w:rsid w:val="00F91A8C"/>
    <w:rsid w:val="00F91AC6"/>
    <w:rsid w:val="00F91D58"/>
    <w:rsid w:val="00F91EC0"/>
    <w:rsid w:val="00F93E17"/>
    <w:rsid w:val="00F94631"/>
    <w:rsid w:val="00F955A8"/>
    <w:rsid w:val="00F95CB9"/>
    <w:rsid w:val="00F972EA"/>
    <w:rsid w:val="00FA003D"/>
    <w:rsid w:val="00FA0B04"/>
    <w:rsid w:val="00FA136E"/>
    <w:rsid w:val="00FA17EE"/>
    <w:rsid w:val="00FA3297"/>
    <w:rsid w:val="00FA45EA"/>
    <w:rsid w:val="00FA53CD"/>
    <w:rsid w:val="00FA5EB3"/>
    <w:rsid w:val="00FB1106"/>
    <w:rsid w:val="00FB25DB"/>
    <w:rsid w:val="00FB2FB1"/>
    <w:rsid w:val="00FB34E3"/>
    <w:rsid w:val="00FB41D2"/>
    <w:rsid w:val="00FB563D"/>
    <w:rsid w:val="00FC2F99"/>
    <w:rsid w:val="00FC3167"/>
    <w:rsid w:val="00FC55DF"/>
    <w:rsid w:val="00FC6156"/>
    <w:rsid w:val="00FC631E"/>
    <w:rsid w:val="00FD08B1"/>
    <w:rsid w:val="00FD09EA"/>
    <w:rsid w:val="00FD2AAB"/>
    <w:rsid w:val="00FD2D18"/>
    <w:rsid w:val="00FD2F3A"/>
    <w:rsid w:val="00FD4B7D"/>
    <w:rsid w:val="00FD68D7"/>
    <w:rsid w:val="00FD6E72"/>
    <w:rsid w:val="00FE0616"/>
    <w:rsid w:val="00FE21A3"/>
    <w:rsid w:val="00FE2226"/>
    <w:rsid w:val="00FE2483"/>
    <w:rsid w:val="00FE29FF"/>
    <w:rsid w:val="00FE395D"/>
    <w:rsid w:val="00FE73B1"/>
    <w:rsid w:val="00FE7E4C"/>
    <w:rsid w:val="00FF04E3"/>
    <w:rsid w:val="00FF182D"/>
    <w:rsid w:val="00FF26CD"/>
    <w:rsid w:val="00FF27D0"/>
    <w:rsid w:val="00FF3023"/>
    <w:rsid w:val="00FF3BE0"/>
    <w:rsid w:val="00FF4DF5"/>
    <w:rsid w:val="00FF6F57"/>
    <w:rsid w:val="00FF71B1"/>
    <w:rsid w:val="036107CE"/>
    <w:rsid w:val="076111DD"/>
    <w:rsid w:val="0A28183E"/>
    <w:rsid w:val="13871C6A"/>
    <w:rsid w:val="15C32819"/>
    <w:rsid w:val="1D1A58FD"/>
    <w:rsid w:val="23243BD5"/>
    <w:rsid w:val="323752EA"/>
    <w:rsid w:val="48FF5824"/>
    <w:rsid w:val="4FA049AC"/>
    <w:rsid w:val="50F3773C"/>
    <w:rsid w:val="5CD146D7"/>
    <w:rsid w:val="64505C1D"/>
    <w:rsid w:val="701333DE"/>
    <w:rsid w:val="70787AE6"/>
    <w:rsid w:val="7E9018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97041B"/>
  <w15:docId w15:val="{83C3F4A9-5DC1-4495-BB12-94BB76DB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autoRedefine/>
    <w:uiPriority w:val="99"/>
    <w:unhideWhenUsed/>
    <w:qFormat/>
    <w:rPr>
      <w:color w:val="0000FF" w:themeColor="hyperlink"/>
      <w:u w:val="single"/>
    </w:rPr>
  </w:style>
  <w:style w:type="character" w:styleId="af2">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rFonts w:ascii="Times New Roman" w:eastAsia="宋体" w:hAnsi="Times New Roman" w:cs="Times New Roman"/>
      <w:sz w:val="18"/>
      <w:szCs w:val="18"/>
    </w:rPr>
  </w:style>
  <w:style w:type="character" w:customStyle="1" w:styleId="aa">
    <w:name w:val="页脚 字符"/>
    <w:basedOn w:val="a0"/>
    <w:link w:val="a9"/>
    <w:autoRedefine/>
    <w:uiPriority w:val="99"/>
    <w:qFormat/>
    <w:rPr>
      <w:rFonts w:ascii="Times New Roman" w:eastAsia="宋体" w:hAnsi="Times New Roman" w:cs="Times New Roman"/>
      <w:sz w:val="18"/>
      <w:szCs w:val="18"/>
    </w:rPr>
  </w:style>
  <w:style w:type="character" w:customStyle="1" w:styleId="a6">
    <w:name w:val="日期 字符"/>
    <w:basedOn w:val="a0"/>
    <w:link w:val="a5"/>
    <w:autoRedefine/>
    <w:uiPriority w:val="99"/>
    <w:semiHidden/>
    <w:qFormat/>
    <w:rPr>
      <w:rFonts w:ascii="Times New Roman" w:eastAsia="宋体" w:hAnsi="Times New Roman" w:cs="Times New Roman"/>
      <w:szCs w:val="20"/>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8">
    <w:name w:val="批注框文本 字符"/>
    <w:basedOn w:val="a0"/>
    <w:link w:val="a7"/>
    <w:autoRedefine/>
    <w:uiPriority w:val="99"/>
    <w:semiHidden/>
    <w:qFormat/>
    <w:rPr>
      <w:rFonts w:ascii="Times New Roman" w:eastAsia="宋体" w:hAnsi="Times New Roman" w:cs="Times New Roman"/>
      <w:sz w:val="18"/>
      <w:szCs w:val="18"/>
    </w:rPr>
  </w:style>
  <w:style w:type="paragraph" w:styleId="af3">
    <w:name w:val="List Paragraph"/>
    <w:basedOn w:val="a"/>
    <w:autoRedefine/>
    <w:uiPriority w:val="34"/>
    <w:qFormat/>
    <w:pPr>
      <w:ind w:firstLineChars="200" w:firstLine="420"/>
    </w:pPr>
  </w:style>
  <w:style w:type="paragraph" w:customStyle="1" w:styleId="1">
    <w:name w:val="修订1"/>
    <w:autoRedefine/>
    <w:hidden/>
    <w:uiPriority w:val="99"/>
    <w:semiHidden/>
    <w:qFormat/>
    <w:rPr>
      <w:kern w:val="2"/>
      <w:sz w:val="21"/>
    </w:rPr>
  </w:style>
  <w:style w:type="character" w:customStyle="1" w:styleId="a4">
    <w:name w:val="批注文字 字符"/>
    <w:basedOn w:val="a0"/>
    <w:link w:val="a3"/>
    <w:autoRedefine/>
    <w:uiPriority w:val="99"/>
    <w:semiHidden/>
    <w:qFormat/>
    <w:rPr>
      <w:rFonts w:ascii="Times New Roman" w:eastAsia="宋体" w:hAnsi="Times New Roman" w:cs="Times New Roman"/>
      <w:szCs w:val="20"/>
    </w:rPr>
  </w:style>
  <w:style w:type="character" w:customStyle="1" w:styleId="af">
    <w:name w:val="批注主题 字符"/>
    <w:basedOn w:val="a4"/>
    <w:link w:val="ae"/>
    <w:autoRedefine/>
    <w:uiPriority w:val="99"/>
    <w:semiHidden/>
    <w:qFormat/>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AC00-418F-43D2-8A57-E54FE0C0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lhz</dc:creator>
  <cp:lastModifiedBy>zbd029</cp:lastModifiedBy>
  <cp:revision>10</cp:revision>
  <cp:lastPrinted>2021-06-17T11:20:00Z</cp:lastPrinted>
  <dcterms:created xsi:type="dcterms:W3CDTF">2025-05-27T07:31:00Z</dcterms:created>
  <dcterms:modified xsi:type="dcterms:W3CDTF">2025-05-27T08:35:00Z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F748567BC4B645ACA704572735F2AE30_13</vt:lpwstr>
  </property>
  <property fmtid="{D5CDD505-2E9C-101B-9397-08002B2CF9AE}" pid="4" name="KSOTemplateDocerSaveRecord">
    <vt:lpwstr>eyJoZGlkIjoiZGVmMWFhN2UyZDAzZWIyY2ZlMmE2MDc2ODNhMjg2NTMifQ==</vt:lpwstr>
  </property>
</Properties>
</file>