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79E9" w14:textId="7C5E1B7C" w:rsidR="00821FB8" w:rsidRPr="00B036BB" w:rsidRDefault="00821FB8" w:rsidP="00821FB8">
      <w:pPr>
        <w:rPr>
          <w:rFonts w:ascii="宋体" w:hAnsi="宋体" w:cs="Arial" w:hint="eastAsia"/>
          <w:b/>
          <w:color w:val="000000"/>
          <w:sz w:val="24"/>
          <w:szCs w:val="24"/>
        </w:rPr>
      </w:pPr>
      <w:r w:rsidRPr="00B036BB">
        <w:rPr>
          <w:rFonts w:ascii="宋体" w:hAnsi="宋体" w:cs="Arial" w:hint="eastAsia"/>
          <w:b/>
          <w:color w:val="000000"/>
          <w:sz w:val="24"/>
          <w:szCs w:val="24"/>
        </w:rPr>
        <w:t>证券代码：</w:t>
      </w:r>
      <w:r w:rsidRPr="00B036BB">
        <w:rPr>
          <w:rFonts w:ascii="宋体" w:hAnsi="宋体" w:cs="Arial"/>
          <w:b/>
          <w:color w:val="000000"/>
          <w:sz w:val="24"/>
          <w:szCs w:val="24"/>
        </w:rPr>
        <w:t xml:space="preserve">600215  </w:t>
      </w:r>
      <w:r w:rsidRPr="00B036BB">
        <w:rPr>
          <w:rFonts w:ascii="宋体" w:hAnsi="宋体" w:cs="Arial" w:hint="eastAsia"/>
          <w:b/>
          <w:color w:val="000000"/>
          <w:sz w:val="24"/>
          <w:szCs w:val="24"/>
        </w:rPr>
        <w:t xml:space="preserve">  </w:t>
      </w:r>
      <w:r w:rsidR="00B036BB" w:rsidRPr="00B036BB">
        <w:rPr>
          <w:rFonts w:ascii="宋体" w:hAnsi="宋体" w:cs="Arial" w:hint="eastAsia"/>
          <w:b/>
          <w:color w:val="000000"/>
          <w:sz w:val="24"/>
          <w:szCs w:val="24"/>
        </w:rPr>
        <w:t xml:space="preserve">    </w:t>
      </w:r>
      <w:r w:rsidRPr="00B036BB">
        <w:rPr>
          <w:rFonts w:ascii="宋体" w:hAnsi="宋体" w:cs="Arial" w:hint="eastAsia"/>
          <w:b/>
          <w:color w:val="000000"/>
          <w:sz w:val="24"/>
          <w:szCs w:val="24"/>
        </w:rPr>
        <w:t xml:space="preserve"> </w:t>
      </w:r>
      <w:r w:rsidRPr="00B036BB">
        <w:rPr>
          <w:rFonts w:ascii="宋体" w:hAnsi="宋体" w:cs="Arial"/>
          <w:b/>
          <w:color w:val="000000"/>
          <w:sz w:val="24"/>
          <w:szCs w:val="24"/>
        </w:rPr>
        <w:t xml:space="preserve"> </w:t>
      </w:r>
      <w:r w:rsidRPr="00B036BB">
        <w:rPr>
          <w:rFonts w:ascii="宋体" w:hAnsi="宋体" w:cs="Arial" w:hint="eastAsia"/>
          <w:b/>
          <w:color w:val="000000"/>
          <w:sz w:val="24"/>
          <w:szCs w:val="24"/>
        </w:rPr>
        <w:t xml:space="preserve">证券简称：派斯林   </w:t>
      </w:r>
      <w:r w:rsidR="00B036BB" w:rsidRPr="00B036BB">
        <w:rPr>
          <w:rFonts w:ascii="宋体" w:hAnsi="宋体" w:cs="Arial" w:hint="eastAsia"/>
          <w:b/>
          <w:color w:val="000000"/>
          <w:sz w:val="24"/>
          <w:szCs w:val="24"/>
        </w:rPr>
        <w:t xml:space="preserve">       </w:t>
      </w:r>
      <w:r w:rsidRPr="00B036BB">
        <w:rPr>
          <w:rFonts w:ascii="宋体" w:hAnsi="宋体" w:cs="Arial" w:hint="eastAsia"/>
          <w:b/>
          <w:color w:val="000000"/>
          <w:sz w:val="24"/>
          <w:szCs w:val="24"/>
        </w:rPr>
        <w:t xml:space="preserve"> </w:t>
      </w:r>
      <w:r w:rsidR="00B74FA0">
        <w:rPr>
          <w:rFonts w:ascii="宋体" w:hAnsi="宋体" w:cs="Arial" w:hint="eastAsia"/>
          <w:b/>
          <w:color w:val="000000"/>
          <w:sz w:val="24"/>
          <w:szCs w:val="24"/>
        </w:rPr>
        <w:t xml:space="preserve"> </w:t>
      </w:r>
      <w:r w:rsidRPr="00B036BB">
        <w:rPr>
          <w:rFonts w:ascii="宋体" w:hAnsi="宋体" w:cs="Arial" w:hint="eastAsia"/>
          <w:b/>
          <w:color w:val="000000"/>
          <w:sz w:val="24"/>
          <w:szCs w:val="24"/>
        </w:rPr>
        <w:t xml:space="preserve"> 编号：202505</w:t>
      </w:r>
      <w:r w:rsidR="00B74FA0">
        <w:rPr>
          <w:rFonts w:ascii="宋体" w:hAnsi="宋体" w:cs="Arial" w:hint="eastAsia"/>
          <w:b/>
          <w:color w:val="000000"/>
          <w:sz w:val="24"/>
          <w:szCs w:val="24"/>
        </w:rPr>
        <w:t>27</w:t>
      </w:r>
    </w:p>
    <w:p w14:paraId="4AED9FDC" w14:textId="77777777" w:rsidR="00821FB8" w:rsidRPr="00657EFC" w:rsidRDefault="00821FB8" w:rsidP="00821FB8">
      <w:pPr>
        <w:rPr>
          <w:rFonts w:ascii="Arial" w:eastAsia="隶书" w:hAnsi="Arial" w:cs="Arial"/>
          <w:b/>
          <w:color w:val="FF0000"/>
          <w:sz w:val="10"/>
          <w:szCs w:val="10"/>
        </w:rPr>
      </w:pPr>
    </w:p>
    <w:p w14:paraId="191A87F4" w14:textId="77777777" w:rsidR="00821FB8" w:rsidRPr="00B036BB" w:rsidRDefault="00821FB8" w:rsidP="00821FB8">
      <w:pPr>
        <w:spacing w:line="360" w:lineRule="auto"/>
        <w:jc w:val="center"/>
        <w:rPr>
          <w:rFonts w:ascii="黑体" w:eastAsia="黑体" w:hAnsi="Arial" w:cs="Arial"/>
          <w:b/>
          <w:color w:val="FF0000"/>
          <w:sz w:val="28"/>
          <w:szCs w:val="28"/>
        </w:rPr>
      </w:pPr>
      <w:r w:rsidRPr="00B036BB">
        <w:rPr>
          <w:rFonts w:ascii="黑体" w:eastAsia="黑体" w:hAnsi="Arial" w:cs="Arial" w:hint="eastAsia"/>
          <w:b/>
          <w:color w:val="FF0000"/>
          <w:sz w:val="28"/>
          <w:szCs w:val="28"/>
        </w:rPr>
        <w:t>派斯林数字科技股份有限公司</w:t>
      </w:r>
    </w:p>
    <w:p w14:paraId="526E0DF9" w14:textId="7BD81706" w:rsidR="00821FB8" w:rsidRPr="00B036BB" w:rsidRDefault="00821FB8" w:rsidP="00821FB8">
      <w:pPr>
        <w:spacing w:line="360" w:lineRule="auto"/>
        <w:jc w:val="center"/>
        <w:rPr>
          <w:rFonts w:ascii="黑体" w:eastAsia="黑体" w:hAnsi="Arial" w:cs="Arial"/>
          <w:b/>
          <w:color w:val="FF0000"/>
          <w:sz w:val="28"/>
          <w:szCs w:val="28"/>
        </w:rPr>
      </w:pPr>
      <w:r w:rsidRPr="00B036BB">
        <w:rPr>
          <w:rFonts w:ascii="黑体" w:eastAsia="黑体" w:hAnsi="Arial" w:cs="Arial" w:hint="eastAsia"/>
          <w:b/>
          <w:color w:val="FF0000"/>
          <w:sz w:val="28"/>
          <w:szCs w:val="28"/>
        </w:rPr>
        <w:t>投资者关系活动记录表</w:t>
      </w:r>
    </w:p>
    <w:p w14:paraId="00F9F83D" w14:textId="77777777" w:rsidR="00410CDE" w:rsidRDefault="00410CDE"/>
    <w:tbl>
      <w:tblPr>
        <w:tblStyle w:val="af2"/>
        <w:tblW w:w="0" w:type="auto"/>
        <w:tblLook w:val="04A0" w:firstRow="1" w:lastRow="0" w:firstColumn="1" w:lastColumn="0" w:noHBand="0" w:noVBand="1"/>
      </w:tblPr>
      <w:tblGrid>
        <w:gridCol w:w="2263"/>
        <w:gridCol w:w="6033"/>
      </w:tblGrid>
      <w:tr w:rsidR="00821FB8" w:rsidRPr="00821FB8" w14:paraId="01E05A2C" w14:textId="77777777" w:rsidTr="00305E79">
        <w:tc>
          <w:tcPr>
            <w:tcW w:w="2263" w:type="dxa"/>
            <w:vAlign w:val="center"/>
          </w:tcPr>
          <w:p w14:paraId="3623A344" w14:textId="77777777"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投资者关系</w:t>
            </w:r>
          </w:p>
          <w:p w14:paraId="67B980EA" w14:textId="4C067D67"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活动类别</w:t>
            </w:r>
          </w:p>
        </w:tc>
        <w:tc>
          <w:tcPr>
            <w:tcW w:w="6033" w:type="dxa"/>
          </w:tcPr>
          <w:p w14:paraId="29695B47" w14:textId="73CB0AFE" w:rsidR="00821FB8" w:rsidRDefault="00821FB8" w:rsidP="00821FB8">
            <w:pPr>
              <w:spacing w:line="360" w:lineRule="auto"/>
              <w:rPr>
                <w:rFonts w:ascii="宋体" w:hAnsi="宋体" w:hint="eastAsia"/>
                <w:sz w:val="24"/>
                <w:szCs w:val="24"/>
              </w:rPr>
            </w:pPr>
            <w:r>
              <w:rPr>
                <w:rFonts w:ascii="宋体" w:hAnsi="宋体" w:hint="eastAsia"/>
                <w:sz w:val="24"/>
                <w:szCs w:val="24"/>
              </w:rPr>
              <w:t>□特定对象调研   □分析师会议    □媒体采访</w:t>
            </w:r>
          </w:p>
          <w:p w14:paraId="3A14A15F" w14:textId="2BA0E802" w:rsidR="00821FB8" w:rsidRDefault="00821FB8" w:rsidP="00821FB8">
            <w:pPr>
              <w:spacing w:line="360" w:lineRule="auto"/>
              <w:rPr>
                <w:rFonts w:ascii="宋体" w:hAnsi="宋体" w:hint="eastAsia"/>
                <w:sz w:val="24"/>
                <w:szCs w:val="24"/>
              </w:rPr>
            </w:pPr>
            <w:r>
              <w:rPr>
                <w:rFonts w:ascii="宋体" w:hAnsi="宋体" w:hint="eastAsia"/>
                <w:sz w:val="24"/>
                <w:szCs w:val="24"/>
              </w:rPr>
              <w:t xml:space="preserve">√业绩说明会     □新闻发布会    □路演活动  </w:t>
            </w:r>
          </w:p>
          <w:p w14:paraId="52938EF6" w14:textId="7F9E2944" w:rsidR="00821FB8" w:rsidRPr="00821FB8" w:rsidRDefault="00821FB8" w:rsidP="00821FB8">
            <w:pPr>
              <w:spacing w:line="360" w:lineRule="auto"/>
              <w:rPr>
                <w:rFonts w:ascii="宋体" w:hAnsi="宋体" w:hint="eastAsia"/>
                <w:sz w:val="24"/>
                <w:szCs w:val="24"/>
              </w:rPr>
            </w:pPr>
            <w:r>
              <w:rPr>
                <w:rFonts w:ascii="宋体" w:hAnsi="宋体" w:hint="eastAsia"/>
                <w:sz w:val="24"/>
                <w:szCs w:val="24"/>
              </w:rPr>
              <w:t>□现场参观       □其他</w:t>
            </w:r>
            <w:r w:rsidRPr="00821FB8">
              <w:rPr>
                <w:rFonts w:ascii="宋体" w:hAnsi="宋体" w:hint="eastAsia"/>
                <w:sz w:val="24"/>
                <w:szCs w:val="24"/>
                <w:u w:val="single"/>
              </w:rPr>
              <w:t xml:space="preserve">          </w:t>
            </w:r>
          </w:p>
        </w:tc>
      </w:tr>
      <w:tr w:rsidR="00821FB8" w:rsidRPr="00821FB8" w14:paraId="75216FB7" w14:textId="77777777" w:rsidTr="00305E79">
        <w:tc>
          <w:tcPr>
            <w:tcW w:w="2263" w:type="dxa"/>
            <w:vAlign w:val="center"/>
          </w:tcPr>
          <w:p w14:paraId="1961DB65" w14:textId="77777777"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参与单位名称</w:t>
            </w:r>
          </w:p>
          <w:p w14:paraId="16F0058E" w14:textId="42AD9CB6"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及人员</w:t>
            </w:r>
          </w:p>
        </w:tc>
        <w:tc>
          <w:tcPr>
            <w:tcW w:w="6033" w:type="dxa"/>
            <w:vAlign w:val="center"/>
          </w:tcPr>
          <w:p w14:paraId="1111DB94" w14:textId="22DFC3E5" w:rsidR="00821FB8" w:rsidRPr="00821FB8" w:rsidRDefault="00B036BB" w:rsidP="00B036BB">
            <w:pPr>
              <w:spacing w:line="360" w:lineRule="auto"/>
              <w:rPr>
                <w:rFonts w:ascii="宋体" w:hAnsi="宋体" w:hint="eastAsia"/>
                <w:sz w:val="24"/>
                <w:szCs w:val="24"/>
              </w:rPr>
            </w:pPr>
            <w:r w:rsidRPr="00B036BB">
              <w:rPr>
                <w:rFonts w:ascii="宋体" w:hAnsi="宋体" w:hint="eastAsia"/>
                <w:sz w:val="24"/>
                <w:szCs w:val="24"/>
              </w:rPr>
              <w:t>线上参与</w:t>
            </w:r>
            <w:r>
              <w:rPr>
                <w:rFonts w:ascii="宋体" w:hAnsi="宋体" w:hint="eastAsia"/>
                <w:sz w:val="24"/>
                <w:szCs w:val="24"/>
              </w:rPr>
              <w:t>公司</w:t>
            </w:r>
            <w:r w:rsidR="00A0509C" w:rsidRPr="00A0509C">
              <w:rPr>
                <w:rFonts w:ascii="宋体" w:hAnsi="宋体" w:hint="eastAsia"/>
                <w:sz w:val="24"/>
                <w:szCs w:val="24"/>
              </w:rPr>
              <w:t>2025年吉林辖区上市公司投资者网上集体接待日活动</w:t>
            </w:r>
            <w:r w:rsidRPr="00B036BB">
              <w:rPr>
                <w:rFonts w:ascii="宋体" w:hAnsi="宋体" w:hint="eastAsia"/>
                <w:sz w:val="24"/>
                <w:szCs w:val="24"/>
              </w:rPr>
              <w:t>的全体投资者</w:t>
            </w:r>
          </w:p>
        </w:tc>
      </w:tr>
      <w:tr w:rsidR="00821FB8" w:rsidRPr="00821FB8" w14:paraId="138B8B44" w14:textId="77777777" w:rsidTr="00305E79">
        <w:tc>
          <w:tcPr>
            <w:tcW w:w="2263" w:type="dxa"/>
            <w:vAlign w:val="center"/>
          </w:tcPr>
          <w:p w14:paraId="1EC7AD1A" w14:textId="3842A2A6"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时间</w:t>
            </w:r>
          </w:p>
        </w:tc>
        <w:tc>
          <w:tcPr>
            <w:tcW w:w="6033" w:type="dxa"/>
            <w:vAlign w:val="center"/>
          </w:tcPr>
          <w:p w14:paraId="6D488E64" w14:textId="51B90807" w:rsidR="00821FB8" w:rsidRPr="00821FB8" w:rsidRDefault="00B036BB" w:rsidP="00B036BB">
            <w:pPr>
              <w:spacing w:line="360" w:lineRule="auto"/>
              <w:rPr>
                <w:rFonts w:ascii="宋体" w:hAnsi="宋体" w:hint="eastAsia"/>
                <w:sz w:val="24"/>
                <w:szCs w:val="24"/>
              </w:rPr>
            </w:pPr>
            <w:r>
              <w:rPr>
                <w:rFonts w:ascii="宋体" w:hAnsi="宋体" w:hint="eastAsia"/>
                <w:sz w:val="24"/>
                <w:szCs w:val="24"/>
              </w:rPr>
              <w:t>2025年5月</w:t>
            </w:r>
            <w:r w:rsidR="00863C81">
              <w:rPr>
                <w:rFonts w:ascii="宋体" w:hAnsi="宋体" w:hint="eastAsia"/>
                <w:sz w:val="24"/>
                <w:szCs w:val="24"/>
              </w:rPr>
              <w:t>27</w:t>
            </w:r>
            <w:r>
              <w:rPr>
                <w:rFonts w:ascii="宋体" w:hAnsi="宋体" w:hint="eastAsia"/>
                <w:sz w:val="24"/>
                <w:szCs w:val="24"/>
              </w:rPr>
              <w:t>日</w:t>
            </w:r>
            <w:r w:rsidRPr="00B036BB">
              <w:rPr>
                <w:rFonts w:ascii="宋体" w:hAnsi="宋体"/>
                <w:sz w:val="24"/>
                <w:szCs w:val="24"/>
              </w:rPr>
              <w:t>15:00-16:</w:t>
            </w:r>
            <w:r w:rsidR="00863C81">
              <w:rPr>
                <w:rFonts w:ascii="宋体" w:hAnsi="宋体" w:hint="eastAsia"/>
                <w:sz w:val="24"/>
                <w:szCs w:val="24"/>
              </w:rPr>
              <w:t>3</w:t>
            </w:r>
            <w:r w:rsidRPr="00B036BB">
              <w:rPr>
                <w:rFonts w:ascii="宋体" w:hAnsi="宋体"/>
                <w:sz w:val="24"/>
                <w:szCs w:val="24"/>
              </w:rPr>
              <w:t>0</w:t>
            </w:r>
          </w:p>
        </w:tc>
      </w:tr>
      <w:tr w:rsidR="00821FB8" w:rsidRPr="00821FB8" w14:paraId="051BC886" w14:textId="77777777" w:rsidTr="00305E79">
        <w:tc>
          <w:tcPr>
            <w:tcW w:w="2263" w:type="dxa"/>
            <w:vAlign w:val="center"/>
          </w:tcPr>
          <w:p w14:paraId="6B6A69C5" w14:textId="6F667977"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地点</w:t>
            </w:r>
          </w:p>
        </w:tc>
        <w:tc>
          <w:tcPr>
            <w:tcW w:w="6033" w:type="dxa"/>
            <w:vAlign w:val="center"/>
          </w:tcPr>
          <w:p w14:paraId="40A4976D" w14:textId="77777777" w:rsidR="0099050B" w:rsidRDefault="00B036BB" w:rsidP="00B036BB">
            <w:pPr>
              <w:spacing w:line="360" w:lineRule="auto"/>
              <w:rPr>
                <w:rFonts w:ascii="宋体" w:hAnsi="宋体" w:hint="eastAsia"/>
                <w:sz w:val="24"/>
                <w:szCs w:val="24"/>
              </w:rPr>
            </w:pPr>
            <w:r w:rsidRPr="00B036BB">
              <w:rPr>
                <w:rFonts w:ascii="宋体" w:hAnsi="宋体" w:hint="eastAsia"/>
                <w:sz w:val="24"/>
                <w:szCs w:val="24"/>
              </w:rPr>
              <w:t>全景网“投资者关系互动平台”</w:t>
            </w:r>
          </w:p>
          <w:p w14:paraId="6C68A200" w14:textId="606A7518" w:rsidR="00821FB8" w:rsidRPr="00821FB8" w:rsidRDefault="00B036BB" w:rsidP="00B036BB">
            <w:pPr>
              <w:spacing w:line="360" w:lineRule="auto"/>
              <w:rPr>
                <w:rFonts w:ascii="宋体" w:hAnsi="宋体" w:hint="eastAsia"/>
                <w:sz w:val="24"/>
                <w:szCs w:val="24"/>
              </w:rPr>
            </w:pPr>
            <w:r w:rsidRPr="00B036BB">
              <w:rPr>
                <w:rFonts w:ascii="宋体" w:hAnsi="宋体" w:hint="eastAsia"/>
                <w:sz w:val="24"/>
                <w:szCs w:val="24"/>
              </w:rPr>
              <w:t>（网址：</w:t>
            </w:r>
            <w:r w:rsidR="00863C81" w:rsidRPr="00863C81">
              <w:rPr>
                <w:rFonts w:ascii="宋体" w:hAnsi="宋体"/>
                <w:sz w:val="24"/>
                <w:szCs w:val="24"/>
              </w:rPr>
              <w:t>http://rs.p5w.net</w:t>
            </w:r>
            <w:r w:rsidRPr="00B036BB">
              <w:rPr>
                <w:rFonts w:ascii="宋体" w:hAnsi="宋体" w:hint="eastAsia"/>
                <w:sz w:val="24"/>
                <w:szCs w:val="24"/>
              </w:rPr>
              <w:t>）</w:t>
            </w:r>
          </w:p>
        </w:tc>
      </w:tr>
      <w:tr w:rsidR="00821FB8" w:rsidRPr="00821FB8" w14:paraId="5EF998A7" w14:textId="77777777" w:rsidTr="00305E79">
        <w:tc>
          <w:tcPr>
            <w:tcW w:w="2263" w:type="dxa"/>
            <w:vAlign w:val="center"/>
          </w:tcPr>
          <w:p w14:paraId="4986644B" w14:textId="77777777" w:rsid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上市公司</w:t>
            </w:r>
          </w:p>
          <w:p w14:paraId="15E86D29" w14:textId="69C1C3EE"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参与人员</w:t>
            </w:r>
          </w:p>
        </w:tc>
        <w:tc>
          <w:tcPr>
            <w:tcW w:w="6033" w:type="dxa"/>
            <w:vAlign w:val="center"/>
          </w:tcPr>
          <w:p w14:paraId="036E14C7" w14:textId="015E9828" w:rsidR="00B036BB" w:rsidRPr="00657EFC" w:rsidRDefault="00B036BB" w:rsidP="00B036BB">
            <w:pPr>
              <w:autoSpaceDE w:val="0"/>
              <w:autoSpaceDN w:val="0"/>
              <w:adjustRightInd w:val="0"/>
              <w:spacing w:line="360" w:lineRule="auto"/>
              <w:rPr>
                <w:rFonts w:ascii="宋体" w:hAnsi="宋体" w:cs="宋体" w:hint="eastAsia"/>
                <w:kern w:val="0"/>
                <w:sz w:val="24"/>
              </w:rPr>
            </w:pPr>
            <w:r w:rsidRPr="00657EFC">
              <w:rPr>
                <w:rFonts w:ascii="宋体" w:hAnsi="宋体" w:cs="宋体" w:hint="eastAsia"/>
                <w:kern w:val="0"/>
                <w:sz w:val="24"/>
              </w:rPr>
              <w:t>董事、总经理：倪伟勇</w:t>
            </w:r>
          </w:p>
          <w:p w14:paraId="311FD95B" w14:textId="09289BBF" w:rsidR="00B036BB" w:rsidRPr="00657EFC" w:rsidRDefault="00B036BB" w:rsidP="00B036BB">
            <w:pPr>
              <w:autoSpaceDE w:val="0"/>
              <w:autoSpaceDN w:val="0"/>
              <w:adjustRightInd w:val="0"/>
              <w:spacing w:line="360" w:lineRule="auto"/>
              <w:rPr>
                <w:rFonts w:ascii="宋体" w:hAnsi="宋体" w:cs="宋体" w:hint="eastAsia"/>
                <w:kern w:val="0"/>
                <w:sz w:val="24"/>
              </w:rPr>
            </w:pPr>
            <w:r w:rsidRPr="00657EFC">
              <w:rPr>
                <w:rFonts w:ascii="宋体" w:hAnsi="宋体" w:cs="宋体" w:hint="eastAsia"/>
                <w:kern w:val="0"/>
                <w:sz w:val="24"/>
              </w:rPr>
              <w:t>董事、副总经理、财务总监：丁锋云</w:t>
            </w:r>
          </w:p>
          <w:p w14:paraId="10B08561" w14:textId="6DB54F6C" w:rsidR="00B24630" w:rsidRPr="00B24630" w:rsidRDefault="00B036BB" w:rsidP="00B036BB">
            <w:pPr>
              <w:autoSpaceDE w:val="0"/>
              <w:autoSpaceDN w:val="0"/>
              <w:adjustRightInd w:val="0"/>
              <w:spacing w:line="360" w:lineRule="auto"/>
              <w:rPr>
                <w:rFonts w:ascii="宋体" w:hAnsi="宋体" w:cs="宋体" w:hint="eastAsia"/>
                <w:kern w:val="0"/>
                <w:sz w:val="24"/>
              </w:rPr>
            </w:pPr>
            <w:r>
              <w:rPr>
                <w:rFonts w:ascii="宋体" w:hAnsi="宋体" w:cs="宋体" w:hint="eastAsia"/>
                <w:kern w:val="0"/>
                <w:sz w:val="24"/>
              </w:rPr>
              <w:t>董事、</w:t>
            </w:r>
            <w:r w:rsidRPr="00657EFC">
              <w:rPr>
                <w:rFonts w:ascii="宋体" w:hAnsi="宋体" w:cs="宋体"/>
                <w:kern w:val="0"/>
                <w:sz w:val="24"/>
              </w:rPr>
              <w:t>董事会秘书</w:t>
            </w:r>
            <w:r w:rsidRPr="00657EFC">
              <w:rPr>
                <w:rFonts w:ascii="宋体" w:hAnsi="宋体" w:cs="宋体" w:hint="eastAsia"/>
                <w:kern w:val="0"/>
                <w:sz w:val="24"/>
              </w:rPr>
              <w:t>：潘笑盈</w:t>
            </w:r>
          </w:p>
        </w:tc>
      </w:tr>
      <w:tr w:rsidR="00821FB8" w:rsidRPr="00821FB8" w14:paraId="6B1EB5C7" w14:textId="77777777" w:rsidTr="00305E79">
        <w:tc>
          <w:tcPr>
            <w:tcW w:w="2263" w:type="dxa"/>
            <w:vAlign w:val="center"/>
          </w:tcPr>
          <w:p w14:paraId="28F568CA" w14:textId="306D0E4A" w:rsidR="00B036BB" w:rsidRDefault="0099050B" w:rsidP="00B036BB">
            <w:pPr>
              <w:spacing w:line="360" w:lineRule="auto"/>
              <w:jc w:val="center"/>
              <w:rPr>
                <w:rFonts w:ascii="宋体" w:hAnsi="宋体" w:hint="eastAsia"/>
                <w:b/>
                <w:bCs/>
                <w:sz w:val="24"/>
                <w:szCs w:val="24"/>
              </w:rPr>
            </w:pPr>
            <w:r>
              <w:rPr>
                <w:rFonts w:ascii="宋体" w:hAnsi="宋体" w:hint="eastAsia"/>
                <w:b/>
                <w:bCs/>
                <w:sz w:val="24"/>
                <w:szCs w:val="24"/>
              </w:rPr>
              <w:t>投资者关系</w:t>
            </w:r>
            <w:r w:rsidR="00B036BB">
              <w:rPr>
                <w:rFonts w:ascii="宋体" w:hAnsi="宋体" w:hint="eastAsia"/>
                <w:b/>
                <w:bCs/>
                <w:sz w:val="24"/>
                <w:szCs w:val="24"/>
              </w:rPr>
              <w:t>活动</w:t>
            </w:r>
          </w:p>
          <w:p w14:paraId="28622446" w14:textId="350585D3" w:rsidR="00821FB8" w:rsidRPr="00B036BB" w:rsidRDefault="00B036BB" w:rsidP="00B036BB">
            <w:pPr>
              <w:spacing w:line="360" w:lineRule="auto"/>
              <w:jc w:val="center"/>
              <w:rPr>
                <w:rFonts w:ascii="宋体" w:hAnsi="宋体" w:hint="eastAsia"/>
                <w:b/>
                <w:bCs/>
                <w:sz w:val="24"/>
                <w:szCs w:val="24"/>
              </w:rPr>
            </w:pPr>
            <w:r>
              <w:rPr>
                <w:rFonts w:ascii="宋体" w:hAnsi="宋体" w:hint="eastAsia"/>
                <w:b/>
                <w:bCs/>
                <w:sz w:val="24"/>
                <w:szCs w:val="24"/>
              </w:rPr>
              <w:t>主要内容</w:t>
            </w:r>
          </w:p>
        </w:tc>
        <w:tc>
          <w:tcPr>
            <w:tcW w:w="6033" w:type="dxa"/>
            <w:vAlign w:val="center"/>
          </w:tcPr>
          <w:p w14:paraId="66DD091F" w14:textId="4BFC199D" w:rsidR="00496DF2" w:rsidRPr="00496DF2" w:rsidRDefault="00496DF2" w:rsidP="00297D35">
            <w:pPr>
              <w:spacing w:line="360" w:lineRule="auto"/>
              <w:rPr>
                <w:rFonts w:ascii="宋体" w:hAnsi="宋体" w:hint="eastAsia"/>
                <w:sz w:val="24"/>
                <w:szCs w:val="24"/>
              </w:rPr>
            </w:pPr>
            <w:r w:rsidRPr="00496DF2">
              <w:rPr>
                <w:rFonts w:ascii="宋体" w:hAnsi="宋体" w:cs="宋体"/>
                <w:sz w:val="24"/>
                <w:szCs w:val="24"/>
              </w:rPr>
              <w:t>公司就投资者在本次</w:t>
            </w:r>
            <w:r w:rsidR="0017191B">
              <w:rPr>
                <w:rFonts w:ascii="宋体" w:hAnsi="宋体" w:cs="宋体" w:hint="eastAsia"/>
                <w:sz w:val="24"/>
                <w:szCs w:val="24"/>
              </w:rPr>
              <w:t>活动</w:t>
            </w:r>
            <w:r w:rsidRPr="00496DF2">
              <w:rPr>
                <w:rFonts w:ascii="宋体" w:hAnsi="宋体" w:cs="宋体"/>
                <w:sz w:val="24"/>
                <w:szCs w:val="24"/>
              </w:rPr>
              <w:t>中提出的问题进行了回复：</w:t>
            </w:r>
          </w:p>
          <w:p w14:paraId="687E67DD" w14:textId="63993B12" w:rsidR="00967099" w:rsidRDefault="00271FBA" w:rsidP="00967099">
            <w:pPr>
              <w:pStyle w:val="Style6"/>
              <w:spacing w:line="360" w:lineRule="auto"/>
              <w:ind w:firstLine="482"/>
              <w:rPr>
                <w:rFonts w:ascii="宋体" w:hAnsi="宋体" w:hint="eastAsia"/>
                <w:b/>
                <w:sz w:val="24"/>
                <w:szCs w:val="24"/>
              </w:rPr>
            </w:pPr>
            <w:r>
              <w:rPr>
                <w:rFonts w:ascii="宋体" w:hAnsi="宋体" w:hint="eastAsia"/>
                <w:b/>
                <w:sz w:val="24"/>
                <w:szCs w:val="24"/>
              </w:rPr>
              <w:t>1</w:t>
            </w:r>
            <w:r w:rsidR="00967099">
              <w:rPr>
                <w:rFonts w:ascii="宋体" w:hAnsi="宋体"/>
                <w:b/>
                <w:sz w:val="24"/>
                <w:szCs w:val="24"/>
              </w:rPr>
              <w:t>、对于六足仿生机器人在飞机总装自动化的应用，是否已有对应的飞机制造企业形成沟通对接？</w:t>
            </w:r>
          </w:p>
          <w:p w14:paraId="650F7B1E" w14:textId="77777777" w:rsidR="00967099" w:rsidRDefault="00967099" w:rsidP="00967099">
            <w:pPr>
              <w:pStyle w:val="Style6"/>
              <w:spacing w:line="360" w:lineRule="auto"/>
              <w:ind w:firstLine="480"/>
              <w:rPr>
                <w:rFonts w:ascii="宋体" w:hAnsi="宋体" w:hint="eastAsia"/>
                <w:sz w:val="24"/>
                <w:szCs w:val="24"/>
              </w:rPr>
            </w:pPr>
            <w:r>
              <w:rPr>
                <w:rFonts w:ascii="宋体" w:hAnsi="宋体"/>
                <w:sz w:val="24"/>
                <w:szCs w:val="24"/>
              </w:rPr>
              <w:t>尊敬的投资者您好！公司高度重视人形机器人等新兴领域的市场需求及技术发展，目前已组建专门的技术团队负责。公司与上海交通大学合作开发的六足智能机器人搭载视觉及力觉等环境感知传感器及智能决策处理中心，可实现自主路径规划、自主行走及作业、智能控制、多机器人并联协同等功能。目前产品处于装配调试阶段，相关研发工作有序推进中。公司将不断推进智能机器人与实际工业生产场景的有机结合，积极与飞机产业相关客户沟通交流，推进相关产品在飞机制造领域的市场化应用，但目前尚未形成有效订单。感谢您的关注！</w:t>
            </w:r>
          </w:p>
          <w:p w14:paraId="76D801FE" w14:textId="1ADFC1F3" w:rsidR="00967099" w:rsidRDefault="00271FBA" w:rsidP="00967099">
            <w:pPr>
              <w:pStyle w:val="Style6"/>
              <w:spacing w:line="360" w:lineRule="auto"/>
              <w:ind w:firstLine="482"/>
              <w:rPr>
                <w:rFonts w:ascii="宋体" w:hAnsi="宋体" w:hint="eastAsia"/>
                <w:b/>
                <w:sz w:val="24"/>
                <w:szCs w:val="24"/>
              </w:rPr>
            </w:pPr>
            <w:r>
              <w:rPr>
                <w:rFonts w:ascii="宋体" w:hAnsi="宋体" w:hint="eastAsia"/>
                <w:b/>
                <w:sz w:val="24"/>
                <w:szCs w:val="24"/>
              </w:rPr>
              <w:t>2</w:t>
            </w:r>
            <w:r w:rsidR="00967099">
              <w:rPr>
                <w:rFonts w:ascii="宋体" w:hAnsi="宋体"/>
                <w:b/>
                <w:sz w:val="24"/>
                <w:szCs w:val="24"/>
              </w:rPr>
              <w:t>、后期有无新增项目投入计划，或将低利润的焊接</w:t>
            </w:r>
            <w:r w:rsidR="00967099">
              <w:rPr>
                <w:rFonts w:ascii="宋体" w:hAnsi="宋体"/>
                <w:b/>
                <w:sz w:val="24"/>
                <w:szCs w:val="24"/>
              </w:rPr>
              <w:lastRenderedPageBreak/>
              <w:t>自动化转型升级？</w:t>
            </w:r>
          </w:p>
          <w:p w14:paraId="664B6E6C" w14:textId="17A3FB9B" w:rsidR="00967099" w:rsidRDefault="00967099" w:rsidP="0096709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发展全球市场，在深耕汽车自动化行业的基础上，不断拓展仓储物流、飞机制造、装配式建筑、工程机械、智能机器人、工业AI等新市场、发展新产品，不断提升业绩增长点。感谢您的关注。</w:t>
            </w:r>
          </w:p>
          <w:p w14:paraId="33128085" w14:textId="150CBB27" w:rsidR="00271FBA" w:rsidRDefault="00271FBA" w:rsidP="00271FBA">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3</w:t>
            </w:r>
            <w:r>
              <w:rPr>
                <w:rFonts w:ascii="宋体" w:hAnsi="宋体"/>
                <w:b/>
                <w:sz w:val="24"/>
                <w:szCs w:val="24"/>
              </w:rPr>
              <w:t>、今年的业绩有保证吗？</w:t>
            </w:r>
          </w:p>
          <w:p w14:paraId="487E5F15" w14:textId="67D94AA0" w:rsidR="00271FBA" w:rsidRDefault="00271FBA" w:rsidP="00271FBA">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将围绕数字化、智能化发展战略方向，坚持高质量发展理念，聚焦机器人自动化与智能制造。依托Paslin的技术优势、品牌优势，积极发展全球市场，深耕汽车自动化行业，持续拓展仓储物流、装配式建筑、工程机械等非汽车自动化市场；同时，公司将加大技术创新，发展新产品、新技术、拓展新市场，积极推进用于飞机装配制造的智能机器人及自动化产品的研发落地，提升新的业绩增长点。感谢您的关注！</w:t>
            </w:r>
          </w:p>
          <w:p w14:paraId="3523DCF6" w14:textId="251BABE6" w:rsidR="0017191B" w:rsidRDefault="00271FBA" w:rsidP="00967099">
            <w:pPr>
              <w:pStyle w:val="Style6"/>
              <w:spacing w:line="360" w:lineRule="auto"/>
              <w:ind w:firstLine="482"/>
              <w:rPr>
                <w:rFonts w:ascii="宋体" w:hAnsi="宋体" w:hint="eastAsia"/>
                <w:b/>
                <w:sz w:val="24"/>
                <w:szCs w:val="24"/>
              </w:rPr>
            </w:pPr>
            <w:r>
              <w:rPr>
                <w:rFonts w:ascii="宋体" w:hAnsi="宋体" w:hint="eastAsia"/>
                <w:b/>
                <w:sz w:val="24"/>
                <w:szCs w:val="24"/>
              </w:rPr>
              <w:t>4</w:t>
            </w:r>
            <w:r w:rsidR="0017191B">
              <w:rPr>
                <w:rFonts w:ascii="宋体" w:hAnsi="宋体"/>
                <w:b/>
                <w:sz w:val="24"/>
                <w:szCs w:val="24"/>
              </w:rPr>
              <w:t>、地产业务完全剥离后，公司旗下经营实体没几家了，还有没有实际经营的公司，如何盘活，大股东万丰锦源有无注入其他资产的打算？</w:t>
            </w:r>
          </w:p>
          <w:p w14:paraId="3BE08A55" w14:textId="77777777" w:rsidR="0017191B" w:rsidRDefault="0017191B" w:rsidP="0017191B">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尊敬的投资者您好！公司主业聚焦智能制造，在中国、美国、墨西哥均有经营子公司及生产基地。公司暂未收到控股股东注入资产计划。感谢您的关注！</w:t>
            </w:r>
          </w:p>
          <w:p w14:paraId="3027A4DD" w14:textId="221A749B" w:rsidR="0017191B" w:rsidRDefault="00271FBA" w:rsidP="0017191B">
            <w:pPr>
              <w:pStyle w:val="Style6"/>
              <w:spacing w:line="360" w:lineRule="auto"/>
              <w:ind w:firstLine="482"/>
              <w:rPr>
                <w:rFonts w:ascii="宋体" w:hAnsi="宋体" w:hint="eastAsia"/>
                <w:b/>
                <w:sz w:val="24"/>
                <w:szCs w:val="24"/>
              </w:rPr>
            </w:pPr>
            <w:r>
              <w:rPr>
                <w:rFonts w:ascii="宋体" w:hAnsi="宋体" w:hint="eastAsia"/>
                <w:b/>
                <w:sz w:val="24"/>
                <w:szCs w:val="24"/>
              </w:rPr>
              <w:t>5</w:t>
            </w:r>
            <w:r w:rsidR="0017191B">
              <w:rPr>
                <w:rFonts w:ascii="宋体" w:hAnsi="宋体"/>
                <w:b/>
                <w:sz w:val="24"/>
                <w:szCs w:val="24"/>
              </w:rPr>
              <w:t>、前期做的股权激励，23年业绩未达标，股权激励到期解禁的股份，进行了回购注销，24年业绩同样未达标，请问到期解禁的股份，是否进行回购注销</w:t>
            </w:r>
            <w:r w:rsidR="004321F9">
              <w:rPr>
                <w:rFonts w:ascii="宋体" w:hAnsi="宋体" w:hint="eastAsia"/>
                <w:b/>
                <w:sz w:val="24"/>
                <w:szCs w:val="24"/>
              </w:rPr>
              <w:t>？</w:t>
            </w:r>
          </w:p>
          <w:p w14:paraId="7BEC7EC9" w14:textId="77777777" w:rsidR="0017191B" w:rsidRDefault="0017191B" w:rsidP="0017191B">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尊敬的投资者您好！根据公司股权激励计划的要求及相关规定，当期未达成业绩指考核标的相关限制性股票将由公司回购注销。感谢您的关注！</w:t>
            </w:r>
          </w:p>
          <w:p w14:paraId="42953422" w14:textId="272279F1" w:rsidR="0017191B" w:rsidRDefault="00271FBA" w:rsidP="0017191B">
            <w:pPr>
              <w:pStyle w:val="Style6"/>
              <w:spacing w:line="360" w:lineRule="auto"/>
              <w:ind w:firstLine="482"/>
              <w:rPr>
                <w:rFonts w:ascii="宋体" w:hAnsi="宋体" w:hint="eastAsia"/>
                <w:b/>
                <w:sz w:val="24"/>
                <w:szCs w:val="24"/>
              </w:rPr>
            </w:pPr>
            <w:r>
              <w:rPr>
                <w:rFonts w:ascii="宋体" w:hAnsi="宋体" w:hint="eastAsia"/>
                <w:b/>
                <w:sz w:val="24"/>
                <w:szCs w:val="24"/>
              </w:rPr>
              <w:t>6</w:t>
            </w:r>
            <w:r w:rsidR="0017191B">
              <w:rPr>
                <w:rFonts w:ascii="宋体" w:hAnsi="宋体"/>
                <w:b/>
                <w:sz w:val="24"/>
                <w:szCs w:val="24"/>
              </w:rPr>
              <w:t>、公司正推动国内产业落地并布局仿生机器人等新兴领域，未来是否有通过注入国内优质资产（如智能化技术团队、生产基地或合作伙伴资源）来增强核心竞争</w:t>
            </w:r>
            <w:r w:rsidR="0017191B">
              <w:rPr>
                <w:rFonts w:ascii="宋体" w:hAnsi="宋体"/>
                <w:b/>
                <w:sz w:val="24"/>
                <w:szCs w:val="24"/>
              </w:rPr>
              <w:lastRenderedPageBreak/>
              <w:t>力的规划？此类资产整合将侧重哪些业务线？</w:t>
            </w:r>
          </w:p>
          <w:p w14:paraId="79D2FC3E" w14:textId="1610D3F0" w:rsidR="0017191B" w:rsidRDefault="0017191B" w:rsidP="00271FBA">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尊敬的投资者您好，公司在深化工业自动化智能制造业务的基础上，持续加大技术研发投入，发展新技术、新产品，持续提升公司核心竞争力。感谢您的建议和关注！</w:t>
            </w:r>
          </w:p>
          <w:p w14:paraId="0D8833E1" w14:textId="09C48C3B" w:rsidR="0017191B" w:rsidRDefault="00E543B3" w:rsidP="0017191B">
            <w:pPr>
              <w:pStyle w:val="Style6"/>
              <w:spacing w:line="360" w:lineRule="auto"/>
              <w:ind w:firstLine="482"/>
              <w:rPr>
                <w:rFonts w:ascii="宋体" w:hAnsi="宋体" w:hint="eastAsia"/>
                <w:b/>
                <w:sz w:val="24"/>
                <w:szCs w:val="24"/>
              </w:rPr>
            </w:pPr>
            <w:r>
              <w:rPr>
                <w:rFonts w:ascii="宋体" w:hAnsi="宋体" w:hint="eastAsia"/>
                <w:b/>
                <w:sz w:val="24"/>
                <w:szCs w:val="24"/>
              </w:rPr>
              <w:t>7</w:t>
            </w:r>
            <w:r w:rsidR="0017191B">
              <w:rPr>
                <w:rFonts w:ascii="宋体" w:hAnsi="宋体"/>
                <w:b/>
                <w:sz w:val="24"/>
                <w:szCs w:val="24"/>
              </w:rPr>
              <w:t>、二季度公司项目恢复的怎么样</w:t>
            </w:r>
            <w:r w:rsidR="004321F9">
              <w:rPr>
                <w:rFonts w:ascii="宋体" w:hAnsi="宋体" w:hint="eastAsia"/>
                <w:b/>
                <w:sz w:val="24"/>
                <w:szCs w:val="24"/>
              </w:rPr>
              <w:t>？</w:t>
            </w:r>
          </w:p>
          <w:p w14:paraId="3D3B0519" w14:textId="77777777" w:rsidR="0017191B" w:rsidRDefault="0017191B" w:rsidP="0017191B">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尊敬的投资者您好！公司持续关注市场动态并与客户保持沟通，积极推动相关项目的有序恢复。同时，公司积极投入资源拓展新市场、发展新客户。感谢您的关注！</w:t>
            </w:r>
          </w:p>
          <w:p w14:paraId="0C02E1C6" w14:textId="442A5573" w:rsidR="0017191B" w:rsidRDefault="00E543B3" w:rsidP="0017191B">
            <w:pPr>
              <w:pStyle w:val="Style6"/>
              <w:spacing w:line="360" w:lineRule="auto"/>
              <w:ind w:firstLine="482"/>
              <w:rPr>
                <w:rFonts w:ascii="宋体" w:hAnsi="宋体" w:hint="eastAsia"/>
                <w:b/>
                <w:sz w:val="24"/>
                <w:szCs w:val="24"/>
              </w:rPr>
            </w:pPr>
            <w:r>
              <w:rPr>
                <w:rFonts w:ascii="宋体" w:hAnsi="宋体" w:hint="eastAsia"/>
                <w:b/>
                <w:sz w:val="24"/>
                <w:szCs w:val="24"/>
              </w:rPr>
              <w:t>8</w:t>
            </w:r>
            <w:r w:rsidR="0017191B">
              <w:rPr>
                <w:rFonts w:ascii="宋体" w:hAnsi="宋体"/>
                <w:b/>
                <w:sz w:val="24"/>
                <w:szCs w:val="24"/>
              </w:rPr>
              <w:t>、请对本次毛利率的大幅下降，做一个情况说明</w:t>
            </w:r>
            <w:r w:rsidR="004321F9">
              <w:rPr>
                <w:rFonts w:ascii="宋体" w:hAnsi="宋体" w:hint="eastAsia"/>
                <w:b/>
                <w:sz w:val="24"/>
                <w:szCs w:val="24"/>
              </w:rPr>
              <w:t>。</w:t>
            </w:r>
          </w:p>
          <w:p w14:paraId="659C2F96" w14:textId="77777777" w:rsidR="0017191B" w:rsidRDefault="0017191B" w:rsidP="0017191B">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2025年第一季度业绩下降，主要受北美汽车产业政策不确定性因素影响，公司在手项目执行延后，新项目尚未释放，产能利用率低，导致毛利率下降。目前延后项目已逐步开始恢复。感谢您的关注！</w:t>
            </w:r>
          </w:p>
          <w:p w14:paraId="5E733D8A" w14:textId="1D89F7FF" w:rsidR="0017191B" w:rsidRDefault="00E64BE3" w:rsidP="0017191B">
            <w:pPr>
              <w:pStyle w:val="Style6"/>
              <w:spacing w:line="360" w:lineRule="auto"/>
              <w:ind w:firstLine="482"/>
              <w:rPr>
                <w:rFonts w:ascii="宋体" w:hAnsi="宋体" w:hint="eastAsia"/>
                <w:b/>
                <w:sz w:val="24"/>
                <w:szCs w:val="24"/>
              </w:rPr>
            </w:pPr>
            <w:r>
              <w:rPr>
                <w:rFonts w:ascii="宋体" w:hAnsi="宋体" w:hint="eastAsia"/>
                <w:b/>
                <w:sz w:val="24"/>
                <w:szCs w:val="24"/>
              </w:rPr>
              <w:t>9</w:t>
            </w:r>
            <w:r w:rsidR="0017191B">
              <w:rPr>
                <w:rFonts w:ascii="宋体" w:hAnsi="宋体"/>
                <w:b/>
                <w:sz w:val="24"/>
                <w:szCs w:val="24"/>
              </w:rPr>
              <w:t>、控股股东虽设立在美国，是否有考虑回国内，形成境内业务</w:t>
            </w:r>
            <w:r w:rsidR="004321F9">
              <w:rPr>
                <w:rFonts w:ascii="宋体" w:hAnsi="宋体" w:hint="eastAsia"/>
                <w:b/>
                <w:sz w:val="24"/>
                <w:szCs w:val="24"/>
              </w:rPr>
              <w:t>。</w:t>
            </w:r>
          </w:p>
          <w:p w14:paraId="060CB612" w14:textId="77777777" w:rsidR="0017191B" w:rsidRDefault="0017191B" w:rsidP="0017191B">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围绕数字化、智能化的战略发展方向，积极推进国内市场开拓及业务落地，2024年度国内业务实现营业收入2.95亿元，同比增长113%，实现逐年稳步增长。公司在保持汽车焊装制造工业自动化优势的基础上，逐步优化业务结构，不断拓展总装自动化、动力电池制造自动化、数字化工厂、智能运营系统等业务，并持续加深与核心客户的合作，成功进入宝马、通用、赛力斯、沃尔沃、金杯等主机厂供应链体系。目前公司产品在国内市场已直接或间接服务于一汽、大众、奥迪、红旗、比亚迪、北汽、吉利、理想、奇瑞、零跑、赛力斯、上汽、通用、宝马、沃尔沃、长安、江淮、金杯等汽车主机厂。感谢您的关注！</w:t>
            </w:r>
          </w:p>
          <w:p w14:paraId="30B18956" w14:textId="6427969B" w:rsidR="0017191B" w:rsidRDefault="0017191B" w:rsidP="0017191B">
            <w:pPr>
              <w:pStyle w:val="Style6"/>
              <w:spacing w:line="360" w:lineRule="auto"/>
              <w:ind w:firstLine="482"/>
              <w:rPr>
                <w:rFonts w:ascii="宋体" w:hAnsi="宋体" w:hint="eastAsia"/>
                <w:b/>
                <w:sz w:val="24"/>
                <w:szCs w:val="24"/>
              </w:rPr>
            </w:pPr>
            <w:r>
              <w:rPr>
                <w:rFonts w:ascii="宋体" w:hAnsi="宋体"/>
                <w:b/>
                <w:sz w:val="24"/>
                <w:szCs w:val="24"/>
              </w:rPr>
              <w:t>1</w:t>
            </w:r>
            <w:r w:rsidR="00E64BE3">
              <w:rPr>
                <w:rFonts w:ascii="宋体" w:hAnsi="宋体" w:hint="eastAsia"/>
                <w:b/>
                <w:sz w:val="24"/>
                <w:szCs w:val="24"/>
              </w:rPr>
              <w:t>0</w:t>
            </w:r>
            <w:r>
              <w:rPr>
                <w:rFonts w:ascii="宋体" w:hAnsi="宋体"/>
                <w:b/>
                <w:sz w:val="24"/>
                <w:szCs w:val="24"/>
              </w:rPr>
              <w:t>、最近怎么不见回购了？</w:t>
            </w:r>
          </w:p>
          <w:p w14:paraId="25EE75F2" w14:textId="77777777" w:rsidR="0017191B" w:rsidRDefault="0017191B" w:rsidP="0017191B">
            <w:pPr>
              <w:pStyle w:val="Style6"/>
              <w:spacing w:line="460" w:lineRule="exact"/>
              <w:ind w:leftChars="-1" w:left="-2" w:firstLine="480"/>
              <w:rPr>
                <w:rFonts w:ascii="宋体" w:hAnsi="宋体" w:hint="eastAsia"/>
                <w:sz w:val="24"/>
                <w:szCs w:val="24"/>
              </w:rPr>
            </w:pPr>
            <w:r>
              <w:rPr>
                <w:rFonts w:ascii="宋体" w:hAnsi="宋体"/>
                <w:sz w:val="24"/>
                <w:szCs w:val="24"/>
              </w:rPr>
              <w:lastRenderedPageBreak/>
              <w:t>尊敬的投资者您好！公司持续聚焦智能制造主业，不断布局新业务、发展新产品、拓展新市场，提升经营效率和盈利能力，并结合实际情况依法合规运用股份回购、现金分红、投资者关系管理等方式，推动公司投资价值合理反映上市公司质量，不断提升公司投资价值和股东回报能力。感谢您的关注！</w:t>
            </w:r>
          </w:p>
          <w:p w14:paraId="482F8640" w14:textId="1C59C68D" w:rsidR="0017191B" w:rsidRDefault="0017191B" w:rsidP="0017191B">
            <w:pPr>
              <w:pStyle w:val="Style6"/>
              <w:spacing w:line="360" w:lineRule="auto"/>
              <w:ind w:firstLine="482"/>
              <w:rPr>
                <w:rFonts w:ascii="宋体" w:hAnsi="宋体" w:hint="eastAsia"/>
                <w:b/>
                <w:sz w:val="24"/>
                <w:szCs w:val="24"/>
              </w:rPr>
            </w:pPr>
            <w:r>
              <w:rPr>
                <w:rFonts w:ascii="宋体" w:hAnsi="宋体"/>
                <w:b/>
                <w:sz w:val="24"/>
                <w:szCs w:val="24"/>
              </w:rPr>
              <w:t>1</w:t>
            </w:r>
            <w:r w:rsidR="00E64BE3">
              <w:rPr>
                <w:rFonts w:ascii="宋体" w:hAnsi="宋体" w:hint="eastAsia"/>
                <w:b/>
                <w:sz w:val="24"/>
                <w:szCs w:val="24"/>
              </w:rPr>
              <w:t>1</w:t>
            </w:r>
            <w:r>
              <w:rPr>
                <w:rFonts w:ascii="宋体" w:hAnsi="宋体"/>
                <w:b/>
                <w:sz w:val="24"/>
                <w:szCs w:val="24"/>
              </w:rPr>
              <w:t>、对于企业多达十亿的未分配利润，有无新增投资发展的方向或预期</w:t>
            </w:r>
            <w:r w:rsidR="004321F9">
              <w:rPr>
                <w:rFonts w:ascii="宋体" w:hAnsi="宋体" w:hint="eastAsia"/>
                <w:b/>
                <w:sz w:val="24"/>
                <w:szCs w:val="24"/>
              </w:rPr>
              <w:t>？</w:t>
            </w:r>
          </w:p>
          <w:p w14:paraId="623E2E13" w14:textId="77777777" w:rsidR="0017191B" w:rsidRDefault="0017191B" w:rsidP="0017191B">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将围绕数字化、智能化战略方向，依托Paslin的技术优势、品牌优势，积极发展全球市场。在深耕汽车自动化行业的基础上，不断拓展仓储物流、飞机制造、装配式建筑、工程机械、智能机器人、工业AI等新市场、发展新产品，公司将积极关注有关行业政策和市场情况，积极推进在智能制造产业的业务布局和技术创新，不断提升业绩增长点。感谢您的关注！</w:t>
            </w:r>
          </w:p>
          <w:p w14:paraId="067A6D2A" w14:textId="43571360" w:rsidR="0017191B" w:rsidRDefault="0017191B" w:rsidP="0017191B">
            <w:pPr>
              <w:pStyle w:val="Style6"/>
              <w:spacing w:line="360" w:lineRule="auto"/>
              <w:ind w:firstLine="482"/>
              <w:rPr>
                <w:rFonts w:ascii="宋体" w:hAnsi="宋体" w:hint="eastAsia"/>
                <w:b/>
                <w:sz w:val="24"/>
                <w:szCs w:val="24"/>
              </w:rPr>
            </w:pPr>
            <w:r>
              <w:rPr>
                <w:rFonts w:ascii="宋体" w:hAnsi="宋体"/>
                <w:b/>
                <w:sz w:val="24"/>
                <w:szCs w:val="24"/>
              </w:rPr>
              <w:t>1</w:t>
            </w:r>
            <w:r w:rsidR="00E64BE3">
              <w:rPr>
                <w:rFonts w:ascii="宋体" w:hAnsi="宋体" w:hint="eastAsia"/>
                <w:b/>
                <w:sz w:val="24"/>
                <w:szCs w:val="24"/>
              </w:rPr>
              <w:t>2</w:t>
            </w:r>
            <w:r>
              <w:rPr>
                <w:rFonts w:ascii="宋体" w:hAnsi="宋体"/>
                <w:b/>
                <w:sz w:val="24"/>
                <w:szCs w:val="24"/>
              </w:rPr>
              <w:t>、为何业绩补偿没有转入派斯林数字科技？</w:t>
            </w:r>
          </w:p>
          <w:p w14:paraId="58165098" w14:textId="7839E695" w:rsidR="00A95FC8" w:rsidRPr="00305E79" w:rsidRDefault="0017191B" w:rsidP="0017191B">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尊敬的投资者您好！业绩补偿款的补偿对象为公司全资子公司海南派斯林智能科技有限公司，具体内容详见公司2025年5月23日披露的《关于收到业绩承诺补偿款的公告》。感谢您的关注！</w:t>
            </w:r>
          </w:p>
        </w:tc>
      </w:tr>
      <w:tr w:rsidR="00B036BB" w:rsidRPr="00821FB8" w14:paraId="699BBF1F" w14:textId="77777777" w:rsidTr="00305E79">
        <w:tc>
          <w:tcPr>
            <w:tcW w:w="2263" w:type="dxa"/>
            <w:vAlign w:val="center"/>
          </w:tcPr>
          <w:p w14:paraId="76744CDD" w14:textId="77777777" w:rsidR="00B036BB" w:rsidRDefault="00B036BB" w:rsidP="00B036BB">
            <w:pPr>
              <w:spacing w:line="360" w:lineRule="auto"/>
              <w:jc w:val="center"/>
              <w:rPr>
                <w:rFonts w:ascii="宋体" w:hAnsi="宋体" w:hint="eastAsia"/>
                <w:b/>
                <w:bCs/>
                <w:sz w:val="24"/>
                <w:szCs w:val="24"/>
              </w:rPr>
            </w:pPr>
            <w:r w:rsidRPr="00B036BB">
              <w:rPr>
                <w:rFonts w:ascii="宋体" w:hAnsi="宋体" w:hint="eastAsia"/>
                <w:b/>
                <w:bCs/>
                <w:sz w:val="24"/>
                <w:szCs w:val="24"/>
              </w:rPr>
              <w:lastRenderedPageBreak/>
              <w:t>是否涉及应当披露</w:t>
            </w:r>
          </w:p>
          <w:p w14:paraId="106132E6" w14:textId="3CDFF2D9" w:rsidR="00B036BB" w:rsidRDefault="00B036BB" w:rsidP="00B036BB">
            <w:pPr>
              <w:spacing w:line="360" w:lineRule="auto"/>
              <w:jc w:val="center"/>
              <w:rPr>
                <w:rFonts w:ascii="宋体" w:hAnsi="宋体" w:hint="eastAsia"/>
                <w:b/>
                <w:bCs/>
                <w:sz w:val="24"/>
                <w:szCs w:val="24"/>
              </w:rPr>
            </w:pPr>
            <w:r>
              <w:rPr>
                <w:rFonts w:ascii="宋体" w:hAnsi="宋体" w:hint="eastAsia"/>
                <w:b/>
                <w:bCs/>
                <w:sz w:val="24"/>
                <w:szCs w:val="24"/>
              </w:rPr>
              <w:t>的</w:t>
            </w:r>
            <w:r w:rsidRPr="00B036BB">
              <w:rPr>
                <w:rFonts w:ascii="宋体" w:hAnsi="宋体" w:hint="eastAsia"/>
                <w:b/>
                <w:bCs/>
                <w:sz w:val="24"/>
                <w:szCs w:val="24"/>
              </w:rPr>
              <w:t>重大信息</w:t>
            </w:r>
          </w:p>
        </w:tc>
        <w:tc>
          <w:tcPr>
            <w:tcW w:w="6033" w:type="dxa"/>
            <w:vAlign w:val="center"/>
          </w:tcPr>
          <w:p w14:paraId="7BEA6118" w14:textId="4C514F9C" w:rsidR="00B036BB" w:rsidRPr="00821FB8" w:rsidRDefault="00B036BB" w:rsidP="00B036BB">
            <w:pPr>
              <w:spacing w:line="360" w:lineRule="auto"/>
              <w:rPr>
                <w:rFonts w:ascii="宋体" w:hAnsi="宋体" w:hint="eastAsia"/>
                <w:sz w:val="24"/>
                <w:szCs w:val="24"/>
              </w:rPr>
            </w:pPr>
            <w:r>
              <w:rPr>
                <w:rFonts w:ascii="宋体" w:hAnsi="宋体" w:hint="eastAsia"/>
                <w:sz w:val="24"/>
                <w:szCs w:val="24"/>
              </w:rPr>
              <w:t>否</w:t>
            </w:r>
          </w:p>
        </w:tc>
      </w:tr>
      <w:tr w:rsidR="00B036BB" w:rsidRPr="00821FB8" w14:paraId="2CE6E700" w14:textId="77777777" w:rsidTr="00305E79">
        <w:tc>
          <w:tcPr>
            <w:tcW w:w="2263" w:type="dxa"/>
            <w:vAlign w:val="center"/>
          </w:tcPr>
          <w:p w14:paraId="7BE5845E" w14:textId="79BCC790" w:rsidR="00B036BB" w:rsidRPr="00B036BB" w:rsidRDefault="00B036BB" w:rsidP="00B036BB">
            <w:pPr>
              <w:spacing w:line="360" w:lineRule="auto"/>
              <w:jc w:val="center"/>
              <w:rPr>
                <w:rFonts w:ascii="宋体" w:hAnsi="宋体" w:hint="eastAsia"/>
                <w:b/>
                <w:bCs/>
                <w:sz w:val="24"/>
                <w:szCs w:val="24"/>
              </w:rPr>
            </w:pPr>
            <w:r>
              <w:rPr>
                <w:rFonts w:ascii="宋体" w:hAnsi="宋体" w:hint="eastAsia"/>
                <w:b/>
                <w:bCs/>
                <w:sz w:val="24"/>
                <w:szCs w:val="24"/>
              </w:rPr>
              <w:t>附件清单（如有）</w:t>
            </w:r>
          </w:p>
        </w:tc>
        <w:tc>
          <w:tcPr>
            <w:tcW w:w="6033" w:type="dxa"/>
            <w:vAlign w:val="center"/>
          </w:tcPr>
          <w:p w14:paraId="2F13FD3D" w14:textId="2D0FA59D" w:rsidR="00B036BB" w:rsidRPr="00821FB8" w:rsidRDefault="00B036BB" w:rsidP="00B036BB">
            <w:pPr>
              <w:spacing w:line="360" w:lineRule="auto"/>
              <w:rPr>
                <w:rFonts w:ascii="宋体" w:hAnsi="宋体" w:hint="eastAsia"/>
                <w:sz w:val="24"/>
                <w:szCs w:val="24"/>
              </w:rPr>
            </w:pPr>
            <w:r>
              <w:rPr>
                <w:rFonts w:ascii="宋体" w:hAnsi="宋体" w:hint="eastAsia"/>
                <w:sz w:val="24"/>
                <w:szCs w:val="24"/>
              </w:rPr>
              <w:t>无</w:t>
            </w:r>
          </w:p>
        </w:tc>
      </w:tr>
    </w:tbl>
    <w:p w14:paraId="6F165128" w14:textId="08E14619" w:rsidR="00821FB8" w:rsidRPr="00821FB8" w:rsidRDefault="00B036BB" w:rsidP="00B036BB">
      <w:pPr>
        <w:spacing w:beforeLines="50" w:before="156"/>
      </w:pPr>
      <w:r>
        <w:rPr>
          <w:rFonts w:hint="eastAsia"/>
        </w:rPr>
        <w:t>注：公司严格遵守信息披露相关规则与投资者进行交流，如涉及公司战略规划等意向性目标，不能视为公司或管理层对公司业绩的保证或承诺，敬请广大投资者注意投资风险。</w:t>
      </w:r>
    </w:p>
    <w:sectPr w:rsidR="00821FB8" w:rsidRPr="00821FB8" w:rsidSect="00F745B3">
      <w:headerReference w:type="default" r:id="rId6"/>
      <w:footerReference w:type="default" r:id="rId7"/>
      <w:pgSz w:w="11906" w:h="16838"/>
      <w:pgMar w:top="1440" w:right="1800" w:bottom="1440" w:left="1800" w:header="567"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E4B2" w14:textId="77777777" w:rsidR="00D52F2E" w:rsidRDefault="00D52F2E" w:rsidP="00821FB8">
      <w:r>
        <w:separator/>
      </w:r>
    </w:p>
  </w:endnote>
  <w:endnote w:type="continuationSeparator" w:id="0">
    <w:p w14:paraId="4A679864" w14:textId="77777777" w:rsidR="00D52F2E" w:rsidRDefault="00D52F2E" w:rsidP="0082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090760"/>
      <w:docPartObj>
        <w:docPartGallery w:val="Page Numbers (Bottom of Page)"/>
        <w:docPartUnique/>
      </w:docPartObj>
    </w:sdtPr>
    <w:sdtEndPr>
      <w:rPr>
        <w:rFonts w:ascii="宋体" w:eastAsia="宋体" w:hAnsi="宋体"/>
      </w:rPr>
    </w:sdtEndPr>
    <w:sdtContent>
      <w:p w14:paraId="4EB2F01C" w14:textId="6CC39B9F" w:rsidR="00F745B3" w:rsidRPr="00527811" w:rsidRDefault="00F745B3">
        <w:pPr>
          <w:pStyle w:val="af0"/>
          <w:jc w:val="center"/>
          <w:rPr>
            <w:rFonts w:ascii="宋体" w:eastAsia="宋体" w:hAnsi="宋体" w:hint="eastAsia"/>
          </w:rPr>
        </w:pPr>
        <w:r w:rsidRPr="00527811">
          <w:rPr>
            <w:rFonts w:ascii="宋体" w:eastAsia="宋体" w:hAnsi="宋体"/>
          </w:rPr>
          <w:fldChar w:fldCharType="begin"/>
        </w:r>
        <w:r w:rsidRPr="00527811">
          <w:rPr>
            <w:rFonts w:ascii="宋体" w:eastAsia="宋体" w:hAnsi="宋体"/>
          </w:rPr>
          <w:instrText>PAGE   \* MERGEFORMAT</w:instrText>
        </w:r>
        <w:r w:rsidRPr="00527811">
          <w:rPr>
            <w:rFonts w:ascii="宋体" w:eastAsia="宋体" w:hAnsi="宋体"/>
          </w:rPr>
          <w:fldChar w:fldCharType="separate"/>
        </w:r>
        <w:r w:rsidRPr="00527811">
          <w:rPr>
            <w:rFonts w:ascii="宋体" w:eastAsia="宋体" w:hAnsi="宋体"/>
            <w:lang w:val="zh-CN"/>
          </w:rPr>
          <w:t>2</w:t>
        </w:r>
        <w:r w:rsidRPr="00527811">
          <w:rPr>
            <w:rFonts w:ascii="宋体" w:eastAsia="宋体" w:hAnsi="宋体"/>
          </w:rPr>
          <w:fldChar w:fldCharType="end"/>
        </w:r>
      </w:p>
    </w:sdtContent>
  </w:sdt>
  <w:p w14:paraId="2C753051" w14:textId="77777777" w:rsidR="00F745B3" w:rsidRDefault="00F745B3">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CCA4" w14:textId="77777777" w:rsidR="00D52F2E" w:rsidRDefault="00D52F2E" w:rsidP="00821FB8">
      <w:r>
        <w:separator/>
      </w:r>
    </w:p>
  </w:footnote>
  <w:footnote w:type="continuationSeparator" w:id="0">
    <w:p w14:paraId="73434877" w14:textId="77777777" w:rsidR="00D52F2E" w:rsidRDefault="00D52F2E" w:rsidP="00821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D59A" w14:textId="7C3AFD67" w:rsidR="00A95FC8" w:rsidRPr="00A95FC8" w:rsidRDefault="00A95FC8" w:rsidP="00A95FC8">
    <w:pPr>
      <w:pStyle w:val="ae"/>
      <w:jc w:val="left"/>
      <w:rPr>
        <w:rFonts w:ascii="宋体" w:eastAsia="宋体" w:hAnsi="宋体"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40"/>
    <w:rsid w:val="00002108"/>
    <w:rsid w:val="00002E22"/>
    <w:rsid w:val="000037A3"/>
    <w:rsid w:val="0000695B"/>
    <w:rsid w:val="000105BE"/>
    <w:rsid w:val="000128A5"/>
    <w:rsid w:val="0001293E"/>
    <w:rsid w:val="0001585A"/>
    <w:rsid w:val="0001676B"/>
    <w:rsid w:val="00016FC3"/>
    <w:rsid w:val="00021508"/>
    <w:rsid w:val="000218D4"/>
    <w:rsid w:val="00021D39"/>
    <w:rsid w:val="00024262"/>
    <w:rsid w:val="0002565D"/>
    <w:rsid w:val="00025BEA"/>
    <w:rsid w:val="00032F77"/>
    <w:rsid w:val="000400AF"/>
    <w:rsid w:val="00045CBF"/>
    <w:rsid w:val="0004659C"/>
    <w:rsid w:val="0004796F"/>
    <w:rsid w:val="000522D7"/>
    <w:rsid w:val="00052CF9"/>
    <w:rsid w:val="00053067"/>
    <w:rsid w:val="00053B56"/>
    <w:rsid w:val="00053F88"/>
    <w:rsid w:val="00056230"/>
    <w:rsid w:val="000565D9"/>
    <w:rsid w:val="000637F7"/>
    <w:rsid w:val="00065C64"/>
    <w:rsid w:val="00065ECB"/>
    <w:rsid w:val="00066725"/>
    <w:rsid w:val="000710E0"/>
    <w:rsid w:val="00072E27"/>
    <w:rsid w:val="000776C9"/>
    <w:rsid w:val="000864FC"/>
    <w:rsid w:val="00086643"/>
    <w:rsid w:val="000875F4"/>
    <w:rsid w:val="0008760E"/>
    <w:rsid w:val="00087690"/>
    <w:rsid w:val="00090D78"/>
    <w:rsid w:val="00092124"/>
    <w:rsid w:val="0009321A"/>
    <w:rsid w:val="000932A4"/>
    <w:rsid w:val="00095407"/>
    <w:rsid w:val="000976A7"/>
    <w:rsid w:val="000A0823"/>
    <w:rsid w:val="000A2798"/>
    <w:rsid w:val="000A4627"/>
    <w:rsid w:val="000A4DE9"/>
    <w:rsid w:val="000A6BF0"/>
    <w:rsid w:val="000A7DDA"/>
    <w:rsid w:val="000B148F"/>
    <w:rsid w:val="000B1800"/>
    <w:rsid w:val="000B20A7"/>
    <w:rsid w:val="000B3D2A"/>
    <w:rsid w:val="000B6011"/>
    <w:rsid w:val="000B71CC"/>
    <w:rsid w:val="000C1D84"/>
    <w:rsid w:val="000C4571"/>
    <w:rsid w:val="000C46B5"/>
    <w:rsid w:val="000C49A4"/>
    <w:rsid w:val="000C5388"/>
    <w:rsid w:val="000C6E8C"/>
    <w:rsid w:val="000C7E93"/>
    <w:rsid w:val="000D1B24"/>
    <w:rsid w:val="000D327E"/>
    <w:rsid w:val="000D5456"/>
    <w:rsid w:val="000D67EC"/>
    <w:rsid w:val="000D6D09"/>
    <w:rsid w:val="000E317C"/>
    <w:rsid w:val="000E4EE6"/>
    <w:rsid w:val="000F0B1A"/>
    <w:rsid w:val="000F2818"/>
    <w:rsid w:val="000F307B"/>
    <w:rsid w:val="000F4EB6"/>
    <w:rsid w:val="000F5CE8"/>
    <w:rsid w:val="00101EF6"/>
    <w:rsid w:val="001057C7"/>
    <w:rsid w:val="0010657C"/>
    <w:rsid w:val="00106E78"/>
    <w:rsid w:val="00107142"/>
    <w:rsid w:val="00107ECC"/>
    <w:rsid w:val="00110613"/>
    <w:rsid w:val="0011161F"/>
    <w:rsid w:val="0011351A"/>
    <w:rsid w:val="00113CC0"/>
    <w:rsid w:val="0011585D"/>
    <w:rsid w:val="00117050"/>
    <w:rsid w:val="00117CA5"/>
    <w:rsid w:val="00124269"/>
    <w:rsid w:val="00125267"/>
    <w:rsid w:val="001267A2"/>
    <w:rsid w:val="001305FD"/>
    <w:rsid w:val="001403E3"/>
    <w:rsid w:val="0014300E"/>
    <w:rsid w:val="001442E5"/>
    <w:rsid w:val="0014634C"/>
    <w:rsid w:val="0015286E"/>
    <w:rsid w:val="00154450"/>
    <w:rsid w:val="00154580"/>
    <w:rsid w:val="001562FE"/>
    <w:rsid w:val="00157A53"/>
    <w:rsid w:val="00157EE1"/>
    <w:rsid w:val="0016130E"/>
    <w:rsid w:val="00161CC6"/>
    <w:rsid w:val="001633B1"/>
    <w:rsid w:val="00166C56"/>
    <w:rsid w:val="00170323"/>
    <w:rsid w:val="0017191B"/>
    <w:rsid w:val="001738EB"/>
    <w:rsid w:val="0017422C"/>
    <w:rsid w:val="00174CF5"/>
    <w:rsid w:val="00175569"/>
    <w:rsid w:val="00176BA6"/>
    <w:rsid w:val="00176CFB"/>
    <w:rsid w:val="0017726F"/>
    <w:rsid w:val="001813FC"/>
    <w:rsid w:val="00185A88"/>
    <w:rsid w:val="0018631C"/>
    <w:rsid w:val="00190786"/>
    <w:rsid w:val="00192B86"/>
    <w:rsid w:val="001950A1"/>
    <w:rsid w:val="0019557A"/>
    <w:rsid w:val="001958B2"/>
    <w:rsid w:val="001967D5"/>
    <w:rsid w:val="001967EF"/>
    <w:rsid w:val="00197E7C"/>
    <w:rsid w:val="001A08B9"/>
    <w:rsid w:val="001A34D2"/>
    <w:rsid w:val="001A6739"/>
    <w:rsid w:val="001A6836"/>
    <w:rsid w:val="001A6AFB"/>
    <w:rsid w:val="001B26D8"/>
    <w:rsid w:val="001B3DED"/>
    <w:rsid w:val="001B4687"/>
    <w:rsid w:val="001B55C3"/>
    <w:rsid w:val="001B7B00"/>
    <w:rsid w:val="001C0051"/>
    <w:rsid w:val="001C1F02"/>
    <w:rsid w:val="001C1F43"/>
    <w:rsid w:val="001C383D"/>
    <w:rsid w:val="001C527A"/>
    <w:rsid w:val="001C5326"/>
    <w:rsid w:val="001C7BD2"/>
    <w:rsid w:val="001D0150"/>
    <w:rsid w:val="001D491F"/>
    <w:rsid w:val="001D58EC"/>
    <w:rsid w:val="001E0E1C"/>
    <w:rsid w:val="001E2238"/>
    <w:rsid w:val="001E3074"/>
    <w:rsid w:val="001E77F2"/>
    <w:rsid w:val="001E78E1"/>
    <w:rsid w:val="001F0640"/>
    <w:rsid w:val="001F177C"/>
    <w:rsid w:val="001F1F7A"/>
    <w:rsid w:val="001F3374"/>
    <w:rsid w:val="0020065C"/>
    <w:rsid w:val="00200F11"/>
    <w:rsid w:val="00202DFA"/>
    <w:rsid w:val="0020490B"/>
    <w:rsid w:val="002118E6"/>
    <w:rsid w:val="00213EBD"/>
    <w:rsid w:val="0021613E"/>
    <w:rsid w:val="00216413"/>
    <w:rsid w:val="0021659F"/>
    <w:rsid w:val="00216797"/>
    <w:rsid w:val="00216DD7"/>
    <w:rsid w:val="00220775"/>
    <w:rsid w:val="00220CC6"/>
    <w:rsid w:val="0022204D"/>
    <w:rsid w:val="00225D5B"/>
    <w:rsid w:val="00230810"/>
    <w:rsid w:val="0023154F"/>
    <w:rsid w:val="00231798"/>
    <w:rsid w:val="0023455E"/>
    <w:rsid w:val="002416F4"/>
    <w:rsid w:val="00242945"/>
    <w:rsid w:val="00244305"/>
    <w:rsid w:val="00244A89"/>
    <w:rsid w:val="00244E34"/>
    <w:rsid w:val="00246DD7"/>
    <w:rsid w:val="0025065B"/>
    <w:rsid w:val="002524D3"/>
    <w:rsid w:val="00253FF1"/>
    <w:rsid w:val="00257811"/>
    <w:rsid w:val="00260B2F"/>
    <w:rsid w:val="00263C22"/>
    <w:rsid w:val="0026434C"/>
    <w:rsid w:val="00265703"/>
    <w:rsid w:val="00267095"/>
    <w:rsid w:val="0027125C"/>
    <w:rsid w:val="002717E3"/>
    <w:rsid w:val="00271FBA"/>
    <w:rsid w:val="0027445F"/>
    <w:rsid w:val="00277BB5"/>
    <w:rsid w:val="00284815"/>
    <w:rsid w:val="0028573A"/>
    <w:rsid w:val="0028588F"/>
    <w:rsid w:val="00295039"/>
    <w:rsid w:val="00296DB8"/>
    <w:rsid w:val="00297773"/>
    <w:rsid w:val="00297D35"/>
    <w:rsid w:val="002A3DC6"/>
    <w:rsid w:val="002A5A67"/>
    <w:rsid w:val="002A5E8A"/>
    <w:rsid w:val="002A6837"/>
    <w:rsid w:val="002B2771"/>
    <w:rsid w:val="002B2893"/>
    <w:rsid w:val="002B4115"/>
    <w:rsid w:val="002B4116"/>
    <w:rsid w:val="002B5E0D"/>
    <w:rsid w:val="002B649D"/>
    <w:rsid w:val="002B74A8"/>
    <w:rsid w:val="002C06A0"/>
    <w:rsid w:val="002C2376"/>
    <w:rsid w:val="002C2ADF"/>
    <w:rsid w:val="002C44EE"/>
    <w:rsid w:val="002C51D9"/>
    <w:rsid w:val="002C6E74"/>
    <w:rsid w:val="002D03C3"/>
    <w:rsid w:val="002D5CE3"/>
    <w:rsid w:val="002D62C5"/>
    <w:rsid w:val="002D73A8"/>
    <w:rsid w:val="002E03C4"/>
    <w:rsid w:val="002E3AE7"/>
    <w:rsid w:val="002E4D88"/>
    <w:rsid w:val="002E5A6E"/>
    <w:rsid w:val="002E6A16"/>
    <w:rsid w:val="002E70CA"/>
    <w:rsid w:val="002F12C8"/>
    <w:rsid w:val="002F1943"/>
    <w:rsid w:val="002F32CE"/>
    <w:rsid w:val="002F4645"/>
    <w:rsid w:val="002F728C"/>
    <w:rsid w:val="002F746E"/>
    <w:rsid w:val="002F7A41"/>
    <w:rsid w:val="0030331B"/>
    <w:rsid w:val="003044FD"/>
    <w:rsid w:val="00304DCE"/>
    <w:rsid w:val="00305E79"/>
    <w:rsid w:val="00311022"/>
    <w:rsid w:val="00312FAF"/>
    <w:rsid w:val="003172F8"/>
    <w:rsid w:val="00320EBD"/>
    <w:rsid w:val="00321366"/>
    <w:rsid w:val="0032185C"/>
    <w:rsid w:val="00326508"/>
    <w:rsid w:val="0032763B"/>
    <w:rsid w:val="0033120C"/>
    <w:rsid w:val="00331356"/>
    <w:rsid w:val="003341CF"/>
    <w:rsid w:val="003404EF"/>
    <w:rsid w:val="003436FB"/>
    <w:rsid w:val="0034399C"/>
    <w:rsid w:val="00343C5F"/>
    <w:rsid w:val="00346ABE"/>
    <w:rsid w:val="0034762E"/>
    <w:rsid w:val="00347A05"/>
    <w:rsid w:val="00347B91"/>
    <w:rsid w:val="003500C2"/>
    <w:rsid w:val="003518E5"/>
    <w:rsid w:val="00355801"/>
    <w:rsid w:val="0035743B"/>
    <w:rsid w:val="00357AF3"/>
    <w:rsid w:val="0036199E"/>
    <w:rsid w:val="00362A40"/>
    <w:rsid w:val="00364C43"/>
    <w:rsid w:val="00364C74"/>
    <w:rsid w:val="0036676A"/>
    <w:rsid w:val="00366CEC"/>
    <w:rsid w:val="00367069"/>
    <w:rsid w:val="00367F2B"/>
    <w:rsid w:val="00370840"/>
    <w:rsid w:val="00371DCF"/>
    <w:rsid w:val="00373B93"/>
    <w:rsid w:val="00374D10"/>
    <w:rsid w:val="00375D93"/>
    <w:rsid w:val="0037762B"/>
    <w:rsid w:val="00377CE6"/>
    <w:rsid w:val="003807FA"/>
    <w:rsid w:val="003851B1"/>
    <w:rsid w:val="00386F44"/>
    <w:rsid w:val="00386FFB"/>
    <w:rsid w:val="0038713F"/>
    <w:rsid w:val="00390C77"/>
    <w:rsid w:val="00391AC1"/>
    <w:rsid w:val="00391C64"/>
    <w:rsid w:val="00392009"/>
    <w:rsid w:val="003935DB"/>
    <w:rsid w:val="00395398"/>
    <w:rsid w:val="003953C7"/>
    <w:rsid w:val="00395835"/>
    <w:rsid w:val="003A0A24"/>
    <w:rsid w:val="003A1AE4"/>
    <w:rsid w:val="003A1D75"/>
    <w:rsid w:val="003A1EFE"/>
    <w:rsid w:val="003A2D91"/>
    <w:rsid w:val="003A395B"/>
    <w:rsid w:val="003A43E4"/>
    <w:rsid w:val="003A441C"/>
    <w:rsid w:val="003A785D"/>
    <w:rsid w:val="003B0B96"/>
    <w:rsid w:val="003B1922"/>
    <w:rsid w:val="003B233F"/>
    <w:rsid w:val="003B2D87"/>
    <w:rsid w:val="003B5ECA"/>
    <w:rsid w:val="003B7E32"/>
    <w:rsid w:val="003C220A"/>
    <w:rsid w:val="003C2F30"/>
    <w:rsid w:val="003C38BC"/>
    <w:rsid w:val="003C3B67"/>
    <w:rsid w:val="003C4455"/>
    <w:rsid w:val="003C6650"/>
    <w:rsid w:val="003C703A"/>
    <w:rsid w:val="003C7C5A"/>
    <w:rsid w:val="003D0961"/>
    <w:rsid w:val="003D1393"/>
    <w:rsid w:val="003D21D2"/>
    <w:rsid w:val="003D2754"/>
    <w:rsid w:val="003D3EB9"/>
    <w:rsid w:val="003D6316"/>
    <w:rsid w:val="003D741D"/>
    <w:rsid w:val="003E10B3"/>
    <w:rsid w:val="003E12EA"/>
    <w:rsid w:val="003E287D"/>
    <w:rsid w:val="003E2974"/>
    <w:rsid w:val="003E4BDA"/>
    <w:rsid w:val="003E559A"/>
    <w:rsid w:val="003E60B0"/>
    <w:rsid w:val="003F1684"/>
    <w:rsid w:val="003F59EC"/>
    <w:rsid w:val="003F5AAF"/>
    <w:rsid w:val="003F5F0A"/>
    <w:rsid w:val="003F63E9"/>
    <w:rsid w:val="003F7766"/>
    <w:rsid w:val="00403944"/>
    <w:rsid w:val="00404CE4"/>
    <w:rsid w:val="00405DBC"/>
    <w:rsid w:val="00410CDE"/>
    <w:rsid w:val="00420451"/>
    <w:rsid w:val="00422584"/>
    <w:rsid w:val="00422BC0"/>
    <w:rsid w:val="004321F9"/>
    <w:rsid w:val="00437438"/>
    <w:rsid w:val="00442328"/>
    <w:rsid w:val="00444FA2"/>
    <w:rsid w:val="00446167"/>
    <w:rsid w:val="0044653A"/>
    <w:rsid w:val="00446F7C"/>
    <w:rsid w:val="00446FCB"/>
    <w:rsid w:val="004500DA"/>
    <w:rsid w:val="0045207B"/>
    <w:rsid w:val="00452580"/>
    <w:rsid w:val="0045377B"/>
    <w:rsid w:val="00453C51"/>
    <w:rsid w:val="004566E2"/>
    <w:rsid w:val="00457637"/>
    <w:rsid w:val="0045786D"/>
    <w:rsid w:val="00460253"/>
    <w:rsid w:val="00460DE5"/>
    <w:rsid w:val="004628FC"/>
    <w:rsid w:val="0046308F"/>
    <w:rsid w:val="00465520"/>
    <w:rsid w:val="00466D93"/>
    <w:rsid w:val="00473F26"/>
    <w:rsid w:val="00480A57"/>
    <w:rsid w:val="00484083"/>
    <w:rsid w:val="00485A95"/>
    <w:rsid w:val="00486DC9"/>
    <w:rsid w:val="00493565"/>
    <w:rsid w:val="00494B47"/>
    <w:rsid w:val="00496DF2"/>
    <w:rsid w:val="004A0383"/>
    <w:rsid w:val="004A1255"/>
    <w:rsid w:val="004A1272"/>
    <w:rsid w:val="004A462F"/>
    <w:rsid w:val="004A5A2F"/>
    <w:rsid w:val="004A6331"/>
    <w:rsid w:val="004A64B4"/>
    <w:rsid w:val="004B0FC8"/>
    <w:rsid w:val="004B1B0E"/>
    <w:rsid w:val="004B1EAB"/>
    <w:rsid w:val="004B346A"/>
    <w:rsid w:val="004B6436"/>
    <w:rsid w:val="004B66CF"/>
    <w:rsid w:val="004B7747"/>
    <w:rsid w:val="004C3BD1"/>
    <w:rsid w:val="004C45E2"/>
    <w:rsid w:val="004C4A5C"/>
    <w:rsid w:val="004C4CAB"/>
    <w:rsid w:val="004C7A5C"/>
    <w:rsid w:val="004D1568"/>
    <w:rsid w:val="004D1E2D"/>
    <w:rsid w:val="004D76AB"/>
    <w:rsid w:val="004E1976"/>
    <w:rsid w:val="004E3F87"/>
    <w:rsid w:val="004E4D48"/>
    <w:rsid w:val="004E66EB"/>
    <w:rsid w:val="004F1444"/>
    <w:rsid w:val="004F1AC6"/>
    <w:rsid w:val="004F1D52"/>
    <w:rsid w:val="004F290A"/>
    <w:rsid w:val="004F6219"/>
    <w:rsid w:val="004F73D2"/>
    <w:rsid w:val="004F7EFD"/>
    <w:rsid w:val="00500196"/>
    <w:rsid w:val="005009B0"/>
    <w:rsid w:val="005039E9"/>
    <w:rsid w:val="00511086"/>
    <w:rsid w:val="005121BD"/>
    <w:rsid w:val="00512717"/>
    <w:rsid w:val="00516DCB"/>
    <w:rsid w:val="00517369"/>
    <w:rsid w:val="00520CB2"/>
    <w:rsid w:val="00526C1F"/>
    <w:rsid w:val="00526CFB"/>
    <w:rsid w:val="00527811"/>
    <w:rsid w:val="00527C7B"/>
    <w:rsid w:val="00532F8F"/>
    <w:rsid w:val="005332AA"/>
    <w:rsid w:val="005356E6"/>
    <w:rsid w:val="00535837"/>
    <w:rsid w:val="00536437"/>
    <w:rsid w:val="00536C68"/>
    <w:rsid w:val="00541B5C"/>
    <w:rsid w:val="00542E0F"/>
    <w:rsid w:val="005452F5"/>
    <w:rsid w:val="00546725"/>
    <w:rsid w:val="00551E42"/>
    <w:rsid w:val="005525C2"/>
    <w:rsid w:val="005532D3"/>
    <w:rsid w:val="00553E65"/>
    <w:rsid w:val="00556457"/>
    <w:rsid w:val="00556B3C"/>
    <w:rsid w:val="00560581"/>
    <w:rsid w:val="00562359"/>
    <w:rsid w:val="00563B1B"/>
    <w:rsid w:val="00565BC1"/>
    <w:rsid w:val="0057076A"/>
    <w:rsid w:val="0057107F"/>
    <w:rsid w:val="0057113E"/>
    <w:rsid w:val="00571CB2"/>
    <w:rsid w:val="00574689"/>
    <w:rsid w:val="00577917"/>
    <w:rsid w:val="00581553"/>
    <w:rsid w:val="00584B16"/>
    <w:rsid w:val="00586BD8"/>
    <w:rsid w:val="00594112"/>
    <w:rsid w:val="005A0B3A"/>
    <w:rsid w:val="005A3500"/>
    <w:rsid w:val="005A7784"/>
    <w:rsid w:val="005A78B6"/>
    <w:rsid w:val="005B0126"/>
    <w:rsid w:val="005B1B04"/>
    <w:rsid w:val="005B1B85"/>
    <w:rsid w:val="005B3394"/>
    <w:rsid w:val="005B3CA9"/>
    <w:rsid w:val="005C20CC"/>
    <w:rsid w:val="005C27ED"/>
    <w:rsid w:val="005C3375"/>
    <w:rsid w:val="005C41C2"/>
    <w:rsid w:val="005C44C0"/>
    <w:rsid w:val="005C4909"/>
    <w:rsid w:val="005C6A23"/>
    <w:rsid w:val="005C73C0"/>
    <w:rsid w:val="005C74AC"/>
    <w:rsid w:val="005C7DA3"/>
    <w:rsid w:val="005D035F"/>
    <w:rsid w:val="005D096C"/>
    <w:rsid w:val="005D0DA9"/>
    <w:rsid w:val="005D1DB0"/>
    <w:rsid w:val="005D22DF"/>
    <w:rsid w:val="005D23A8"/>
    <w:rsid w:val="005E116C"/>
    <w:rsid w:val="005E4860"/>
    <w:rsid w:val="005E59D1"/>
    <w:rsid w:val="005F1126"/>
    <w:rsid w:val="005F321F"/>
    <w:rsid w:val="00602160"/>
    <w:rsid w:val="0060291A"/>
    <w:rsid w:val="006034B9"/>
    <w:rsid w:val="00606418"/>
    <w:rsid w:val="00606B56"/>
    <w:rsid w:val="006101A7"/>
    <w:rsid w:val="00611111"/>
    <w:rsid w:val="00620434"/>
    <w:rsid w:val="006218DC"/>
    <w:rsid w:val="00632F62"/>
    <w:rsid w:val="006348CB"/>
    <w:rsid w:val="00634A11"/>
    <w:rsid w:val="006419D8"/>
    <w:rsid w:val="006428B2"/>
    <w:rsid w:val="00644E6C"/>
    <w:rsid w:val="0064695D"/>
    <w:rsid w:val="00647695"/>
    <w:rsid w:val="00652A75"/>
    <w:rsid w:val="00653009"/>
    <w:rsid w:val="006560A3"/>
    <w:rsid w:val="0065690F"/>
    <w:rsid w:val="00656F80"/>
    <w:rsid w:val="00657E09"/>
    <w:rsid w:val="00661D0B"/>
    <w:rsid w:val="00662282"/>
    <w:rsid w:val="00662FAB"/>
    <w:rsid w:val="006638D6"/>
    <w:rsid w:val="00667D09"/>
    <w:rsid w:val="0067082D"/>
    <w:rsid w:val="00674762"/>
    <w:rsid w:val="00675641"/>
    <w:rsid w:val="00676674"/>
    <w:rsid w:val="00683B21"/>
    <w:rsid w:val="00687C63"/>
    <w:rsid w:val="00690163"/>
    <w:rsid w:val="00692ECA"/>
    <w:rsid w:val="00695263"/>
    <w:rsid w:val="00695FD7"/>
    <w:rsid w:val="00696F4E"/>
    <w:rsid w:val="006A0004"/>
    <w:rsid w:val="006A18FF"/>
    <w:rsid w:val="006A3C8F"/>
    <w:rsid w:val="006A4C03"/>
    <w:rsid w:val="006A4E9F"/>
    <w:rsid w:val="006A5DE5"/>
    <w:rsid w:val="006A60B7"/>
    <w:rsid w:val="006A6253"/>
    <w:rsid w:val="006A6AC2"/>
    <w:rsid w:val="006B04FB"/>
    <w:rsid w:val="006B1106"/>
    <w:rsid w:val="006B32FB"/>
    <w:rsid w:val="006B333B"/>
    <w:rsid w:val="006B3B36"/>
    <w:rsid w:val="006B474D"/>
    <w:rsid w:val="006B5052"/>
    <w:rsid w:val="006B63D1"/>
    <w:rsid w:val="006B6CCD"/>
    <w:rsid w:val="006C0FAF"/>
    <w:rsid w:val="006C2385"/>
    <w:rsid w:val="006C2417"/>
    <w:rsid w:val="006C34CC"/>
    <w:rsid w:val="006C4615"/>
    <w:rsid w:val="006D0046"/>
    <w:rsid w:val="006D22C3"/>
    <w:rsid w:val="006D2463"/>
    <w:rsid w:val="006D2C12"/>
    <w:rsid w:val="006D3D0F"/>
    <w:rsid w:val="006D4595"/>
    <w:rsid w:val="006D544D"/>
    <w:rsid w:val="006D5F6A"/>
    <w:rsid w:val="006D6297"/>
    <w:rsid w:val="006F5420"/>
    <w:rsid w:val="006F5844"/>
    <w:rsid w:val="00700B68"/>
    <w:rsid w:val="00702978"/>
    <w:rsid w:val="00702CBA"/>
    <w:rsid w:val="007049C8"/>
    <w:rsid w:val="00704BFF"/>
    <w:rsid w:val="007071E7"/>
    <w:rsid w:val="007158DB"/>
    <w:rsid w:val="00717782"/>
    <w:rsid w:val="00722B2B"/>
    <w:rsid w:val="00724200"/>
    <w:rsid w:val="00724F79"/>
    <w:rsid w:val="007250A6"/>
    <w:rsid w:val="007257C9"/>
    <w:rsid w:val="00730C21"/>
    <w:rsid w:val="00730FD6"/>
    <w:rsid w:val="00732E2D"/>
    <w:rsid w:val="007356D8"/>
    <w:rsid w:val="00740604"/>
    <w:rsid w:val="007409DB"/>
    <w:rsid w:val="00740DA4"/>
    <w:rsid w:val="00741EE7"/>
    <w:rsid w:val="0074280B"/>
    <w:rsid w:val="00745E14"/>
    <w:rsid w:val="00747094"/>
    <w:rsid w:val="00747642"/>
    <w:rsid w:val="0075069A"/>
    <w:rsid w:val="007514DE"/>
    <w:rsid w:val="00752837"/>
    <w:rsid w:val="007553F4"/>
    <w:rsid w:val="007556CC"/>
    <w:rsid w:val="00755FC8"/>
    <w:rsid w:val="00760A7A"/>
    <w:rsid w:val="00762055"/>
    <w:rsid w:val="00763758"/>
    <w:rsid w:val="007700DB"/>
    <w:rsid w:val="00770526"/>
    <w:rsid w:val="007718C4"/>
    <w:rsid w:val="00772799"/>
    <w:rsid w:val="00772AC4"/>
    <w:rsid w:val="0078223F"/>
    <w:rsid w:val="00784D1B"/>
    <w:rsid w:val="00791C53"/>
    <w:rsid w:val="00795785"/>
    <w:rsid w:val="00795DEE"/>
    <w:rsid w:val="007A5962"/>
    <w:rsid w:val="007A5C95"/>
    <w:rsid w:val="007B0705"/>
    <w:rsid w:val="007B1CB8"/>
    <w:rsid w:val="007B225C"/>
    <w:rsid w:val="007B4B0A"/>
    <w:rsid w:val="007B52F9"/>
    <w:rsid w:val="007B5935"/>
    <w:rsid w:val="007B6BA4"/>
    <w:rsid w:val="007B7AF7"/>
    <w:rsid w:val="007C1B88"/>
    <w:rsid w:val="007C3C51"/>
    <w:rsid w:val="007C4224"/>
    <w:rsid w:val="007C42C0"/>
    <w:rsid w:val="007C4565"/>
    <w:rsid w:val="007C5F16"/>
    <w:rsid w:val="007C7B96"/>
    <w:rsid w:val="007D0426"/>
    <w:rsid w:val="007D1BDF"/>
    <w:rsid w:val="007D1DDB"/>
    <w:rsid w:val="007D2819"/>
    <w:rsid w:val="007D40CB"/>
    <w:rsid w:val="007D52A3"/>
    <w:rsid w:val="007D6A7C"/>
    <w:rsid w:val="007E00CB"/>
    <w:rsid w:val="007E181E"/>
    <w:rsid w:val="007E221F"/>
    <w:rsid w:val="007E2AF4"/>
    <w:rsid w:val="007E4132"/>
    <w:rsid w:val="007E60D7"/>
    <w:rsid w:val="007E7C5F"/>
    <w:rsid w:val="007F02C0"/>
    <w:rsid w:val="007F0D35"/>
    <w:rsid w:val="007F7781"/>
    <w:rsid w:val="007F7F02"/>
    <w:rsid w:val="00800677"/>
    <w:rsid w:val="00802271"/>
    <w:rsid w:val="00802836"/>
    <w:rsid w:val="00803E4A"/>
    <w:rsid w:val="008041EF"/>
    <w:rsid w:val="0080713F"/>
    <w:rsid w:val="00813A9E"/>
    <w:rsid w:val="008152CE"/>
    <w:rsid w:val="00821FB8"/>
    <w:rsid w:val="008224A9"/>
    <w:rsid w:val="0082323D"/>
    <w:rsid w:val="00824F1D"/>
    <w:rsid w:val="0082650E"/>
    <w:rsid w:val="008265EA"/>
    <w:rsid w:val="00826FB2"/>
    <w:rsid w:val="00827241"/>
    <w:rsid w:val="00831C49"/>
    <w:rsid w:val="00833091"/>
    <w:rsid w:val="0083495C"/>
    <w:rsid w:val="008358DF"/>
    <w:rsid w:val="008368EE"/>
    <w:rsid w:val="008414DD"/>
    <w:rsid w:val="008427CD"/>
    <w:rsid w:val="008431BC"/>
    <w:rsid w:val="00844765"/>
    <w:rsid w:val="00844ECC"/>
    <w:rsid w:val="0084585B"/>
    <w:rsid w:val="00847314"/>
    <w:rsid w:val="00853B76"/>
    <w:rsid w:val="00853F3B"/>
    <w:rsid w:val="008541B7"/>
    <w:rsid w:val="008568D1"/>
    <w:rsid w:val="00857FEF"/>
    <w:rsid w:val="008606B8"/>
    <w:rsid w:val="00860D0A"/>
    <w:rsid w:val="00861B44"/>
    <w:rsid w:val="00863A3E"/>
    <w:rsid w:val="00863C81"/>
    <w:rsid w:val="008674D2"/>
    <w:rsid w:val="008727B0"/>
    <w:rsid w:val="0088016D"/>
    <w:rsid w:val="00880B65"/>
    <w:rsid w:val="00883761"/>
    <w:rsid w:val="0088782B"/>
    <w:rsid w:val="00887FD7"/>
    <w:rsid w:val="0089071E"/>
    <w:rsid w:val="00893335"/>
    <w:rsid w:val="00893DE0"/>
    <w:rsid w:val="00897A06"/>
    <w:rsid w:val="008A0E54"/>
    <w:rsid w:val="008A5A08"/>
    <w:rsid w:val="008A750E"/>
    <w:rsid w:val="008B466E"/>
    <w:rsid w:val="008B646F"/>
    <w:rsid w:val="008B6C99"/>
    <w:rsid w:val="008B6F89"/>
    <w:rsid w:val="008B7657"/>
    <w:rsid w:val="008C0E7C"/>
    <w:rsid w:val="008C1A4B"/>
    <w:rsid w:val="008C3DD2"/>
    <w:rsid w:val="008C4262"/>
    <w:rsid w:val="008C5550"/>
    <w:rsid w:val="008C66D9"/>
    <w:rsid w:val="008C6F74"/>
    <w:rsid w:val="008D15BF"/>
    <w:rsid w:val="008D7AA5"/>
    <w:rsid w:val="008E038D"/>
    <w:rsid w:val="008E1672"/>
    <w:rsid w:val="008E2DA0"/>
    <w:rsid w:val="008E5B14"/>
    <w:rsid w:val="008E729E"/>
    <w:rsid w:val="008F05AF"/>
    <w:rsid w:val="008F31DA"/>
    <w:rsid w:val="008F3E33"/>
    <w:rsid w:val="008F4443"/>
    <w:rsid w:val="008F59F1"/>
    <w:rsid w:val="008F6113"/>
    <w:rsid w:val="008F6FA4"/>
    <w:rsid w:val="00900200"/>
    <w:rsid w:val="00904A7B"/>
    <w:rsid w:val="00905A9B"/>
    <w:rsid w:val="00905B2D"/>
    <w:rsid w:val="009138E2"/>
    <w:rsid w:val="00914D6B"/>
    <w:rsid w:val="00915EC3"/>
    <w:rsid w:val="00916315"/>
    <w:rsid w:val="009170F2"/>
    <w:rsid w:val="009178C2"/>
    <w:rsid w:val="00920CB7"/>
    <w:rsid w:val="00921D3A"/>
    <w:rsid w:val="00922ADC"/>
    <w:rsid w:val="0092431D"/>
    <w:rsid w:val="00924CA9"/>
    <w:rsid w:val="00926955"/>
    <w:rsid w:val="009329E1"/>
    <w:rsid w:val="009338A7"/>
    <w:rsid w:val="00936293"/>
    <w:rsid w:val="00937B99"/>
    <w:rsid w:val="009405B6"/>
    <w:rsid w:val="00941C6E"/>
    <w:rsid w:val="00942574"/>
    <w:rsid w:val="00942FA3"/>
    <w:rsid w:val="009557D6"/>
    <w:rsid w:val="0096119D"/>
    <w:rsid w:val="00961499"/>
    <w:rsid w:val="009614A2"/>
    <w:rsid w:val="00962BE2"/>
    <w:rsid w:val="00963630"/>
    <w:rsid w:val="00964605"/>
    <w:rsid w:val="00965F1B"/>
    <w:rsid w:val="00966B9B"/>
    <w:rsid w:val="00967099"/>
    <w:rsid w:val="0096783E"/>
    <w:rsid w:val="00970A3F"/>
    <w:rsid w:val="009725E3"/>
    <w:rsid w:val="00974AC9"/>
    <w:rsid w:val="0097765C"/>
    <w:rsid w:val="00982080"/>
    <w:rsid w:val="009862DE"/>
    <w:rsid w:val="009864C7"/>
    <w:rsid w:val="00986E83"/>
    <w:rsid w:val="0098777B"/>
    <w:rsid w:val="009900B6"/>
    <w:rsid w:val="0099050B"/>
    <w:rsid w:val="00990B12"/>
    <w:rsid w:val="00990D7B"/>
    <w:rsid w:val="009919EA"/>
    <w:rsid w:val="00991E45"/>
    <w:rsid w:val="00992912"/>
    <w:rsid w:val="00995A14"/>
    <w:rsid w:val="00995B40"/>
    <w:rsid w:val="009A0199"/>
    <w:rsid w:val="009A01FE"/>
    <w:rsid w:val="009A382B"/>
    <w:rsid w:val="009A45D8"/>
    <w:rsid w:val="009A4E6D"/>
    <w:rsid w:val="009A7E7B"/>
    <w:rsid w:val="009B0125"/>
    <w:rsid w:val="009B075A"/>
    <w:rsid w:val="009B10BF"/>
    <w:rsid w:val="009B1130"/>
    <w:rsid w:val="009B13B1"/>
    <w:rsid w:val="009B14DD"/>
    <w:rsid w:val="009B1F66"/>
    <w:rsid w:val="009B376F"/>
    <w:rsid w:val="009C0362"/>
    <w:rsid w:val="009C079E"/>
    <w:rsid w:val="009C1752"/>
    <w:rsid w:val="009C222C"/>
    <w:rsid w:val="009C2F44"/>
    <w:rsid w:val="009C36E5"/>
    <w:rsid w:val="009C4BB8"/>
    <w:rsid w:val="009C5CBC"/>
    <w:rsid w:val="009D1243"/>
    <w:rsid w:val="009D1D2D"/>
    <w:rsid w:val="009D3112"/>
    <w:rsid w:val="009D3EB1"/>
    <w:rsid w:val="009D401A"/>
    <w:rsid w:val="009D416E"/>
    <w:rsid w:val="009D5CDD"/>
    <w:rsid w:val="009D71B6"/>
    <w:rsid w:val="009E2F1A"/>
    <w:rsid w:val="009E55DF"/>
    <w:rsid w:val="009F05EB"/>
    <w:rsid w:val="009F3324"/>
    <w:rsid w:val="009F3F03"/>
    <w:rsid w:val="009F41DF"/>
    <w:rsid w:val="009F6C90"/>
    <w:rsid w:val="00A00372"/>
    <w:rsid w:val="00A003DE"/>
    <w:rsid w:val="00A02400"/>
    <w:rsid w:val="00A0391A"/>
    <w:rsid w:val="00A041E6"/>
    <w:rsid w:val="00A0509C"/>
    <w:rsid w:val="00A05E0B"/>
    <w:rsid w:val="00A10EB3"/>
    <w:rsid w:val="00A1151C"/>
    <w:rsid w:val="00A13E31"/>
    <w:rsid w:val="00A14113"/>
    <w:rsid w:val="00A165B4"/>
    <w:rsid w:val="00A21A60"/>
    <w:rsid w:val="00A23121"/>
    <w:rsid w:val="00A234AA"/>
    <w:rsid w:val="00A24703"/>
    <w:rsid w:val="00A256FA"/>
    <w:rsid w:val="00A25C46"/>
    <w:rsid w:val="00A267E4"/>
    <w:rsid w:val="00A26FAD"/>
    <w:rsid w:val="00A30152"/>
    <w:rsid w:val="00A31520"/>
    <w:rsid w:val="00A376CB"/>
    <w:rsid w:val="00A4178E"/>
    <w:rsid w:val="00A41FC6"/>
    <w:rsid w:val="00A426D9"/>
    <w:rsid w:val="00A42776"/>
    <w:rsid w:val="00A429AE"/>
    <w:rsid w:val="00A42E09"/>
    <w:rsid w:val="00A464E2"/>
    <w:rsid w:val="00A474A5"/>
    <w:rsid w:val="00A50132"/>
    <w:rsid w:val="00A52902"/>
    <w:rsid w:val="00A54059"/>
    <w:rsid w:val="00A547FA"/>
    <w:rsid w:val="00A61320"/>
    <w:rsid w:val="00A651D9"/>
    <w:rsid w:val="00A6612A"/>
    <w:rsid w:val="00A66898"/>
    <w:rsid w:val="00A66C5F"/>
    <w:rsid w:val="00A66FC0"/>
    <w:rsid w:val="00A706B3"/>
    <w:rsid w:val="00A71378"/>
    <w:rsid w:val="00A74466"/>
    <w:rsid w:val="00A81239"/>
    <w:rsid w:val="00A8236E"/>
    <w:rsid w:val="00A86C04"/>
    <w:rsid w:val="00A86EBB"/>
    <w:rsid w:val="00A87EB7"/>
    <w:rsid w:val="00A91553"/>
    <w:rsid w:val="00A91A01"/>
    <w:rsid w:val="00A91BD7"/>
    <w:rsid w:val="00A95FC8"/>
    <w:rsid w:val="00A9692C"/>
    <w:rsid w:val="00AA0D8E"/>
    <w:rsid w:val="00AA2951"/>
    <w:rsid w:val="00AA2A2E"/>
    <w:rsid w:val="00AA3B84"/>
    <w:rsid w:val="00AA3CD7"/>
    <w:rsid w:val="00AA583D"/>
    <w:rsid w:val="00AB0878"/>
    <w:rsid w:val="00AB08A5"/>
    <w:rsid w:val="00AB2037"/>
    <w:rsid w:val="00AB2667"/>
    <w:rsid w:val="00AB3248"/>
    <w:rsid w:val="00AB35C5"/>
    <w:rsid w:val="00AB5149"/>
    <w:rsid w:val="00AB66D5"/>
    <w:rsid w:val="00AC20F3"/>
    <w:rsid w:val="00AC7112"/>
    <w:rsid w:val="00AC7AD5"/>
    <w:rsid w:val="00AD1112"/>
    <w:rsid w:val="00AD27FC"/>
    <w:rsid w:val="00AD315B"/>
    <w:rsid w:val="00AD442A"/>
    <w:rsid w:val="00AD443E"/>
    <w:rsid w:val="00AD6AAB"/>
    <w:rsid w:val="00AD6D8A"/>
    <w:rsid w:val="00AE1E5B"/>
    <w:rsid w:val="00AE3B14"/>
    <w:rsid w:val="00AE42E5"/>
    <w:rsid w:val="00AE53E8"/>
    <w:rsid w:val="00AE572A"/>
    <w:rsid w:val="00AE5EC1"/>
    <w:rsid w:val="00AF0E9C"/>
    <w:rsid w:val="00AF1B51"/>
    <w:rsid w:val="00AF222C"/>
    <w:rsid w:val="00AF280F"/>
    <w:rsid w:val="00AF5388"/>
    <w:rsid w:val="00AF6961"/>
    <w:rsid w:val="00B00166"/>
    <w:rsid w:val="00B00665"/>
    <w:rsid w:val="00B00B9D"/>
    <w:rsid w:val="00B02303"/>
    <w:rsid w:val="00B036BB"/>
    <w:rsid w:val="00B03998"/>
    <w:rsid w:val="00B056F5"/>
    <w:rsid w:val="00B0632F"/>
    <w:rsid w:val="00B06BD1"/>
    <w:rsid w:val="00B073E9"/>
    <w:rsid w:val="00B11231"/>
    <w:rsid w:val="00B112A0"/>
    <w:rsid w:val="00B11B65"/>
    <w:rsid w:val="00B15678"/>
    <w:rsid w:val="00B20270"/>
    <w:rsid w:val="00B20AC8"/>
    <w:rsid w:val="00B21B63"/>
    <w:rsid w:val="00B21DF5"/>
    <w:rsid w:val="00B225D4"/>
    <w:rsid w:val="00B229DE"/>
    <w:rsid w:val="00B22FCA"/>
    <w:rsid w:val="00B24630"/>
    <w:rsid w:val="00B25806"/>
    <w:rsid w:val="00B25825"/>
    <w:rsid w:val="00B25E19"/>
    <w:rsid w:val="00B26D13"/>
    <w:rsid w:val="00B27FBB"/>
    <w:rsid w:val="00B30710"/>
    <w:rsid w:val="00B358B1"/>
    <w:rsid w:val="00B3624B"/>
    <w:rsid w:val="00B402F6"/>
    <w:rsid w:val="00B40540"/>
    <w:rsid w:val="00B4131B"/>
    <w:rsid w:val="00B4252B"/>
    <w:rsid w:val="00B442EC"/>
    <w:rsid w:val="00B44929"/>
    <w:rsid w:val="00B45478"/>
    <w:rsid w:val="00B4552F"/>
    <w:rsid w:val="00B455C8"/>
    <w:rsid w:val="00B456D1"/>
    <w:rsid w:val="00B50AE8"/>
    <w:rsid w:val="00B50BA1"/>
    <w:rsid w:val="00B52DD7"/>
    <w:rsid w:val="00B54431"/>
    <w:rsid w:val="00B554A7"/>
    <w:rsid w:val="00B557C1"/>
    <w:rsid w:val="00B57871"/>
    <w:rsid w:val="00B57DCA"/>
    <w:rsid w:val="00B62BF4"/>
    <w:rsid w:val="00B62C5D"/>
    <w:rsid w:val="00B6312A"/>
    <w:rsid w:val="00B64127"/>
    <w:rsid w:val="00B64C9E"/>
    <w:rsid w:val="00B66DEB"/>
    <w:rsid w:val="00B673AF"/>
    <w:rsid w:val="00B679C8"/>
    <w:rsid w:val="00B708EF"/>
    <w:rsid w:val="00B724B6"/>
    <w:rsid w:val="00B72DD3"/>
    <w:rsid w:val="00B74FA0"/>
    <w:rsid w:val="00B81DEE"/>
    <w:rsid w:val="00B83479"/>
    <w:rsid w:val="00B83F0D"/>
    <w:rsid w:val="00B8479A"/>
    <w:rsid w:val="00B85DDB"/>
    <w:rsid w:val="00B86AAB"/>
    <w:rsid w:val="00B86AB0"/>
    <w:rsid w:val="00B87813"/>
    <w:rsid w:val="00B90AFB"/>
    <w:rsid w:val="00B974C6"/>
    <w:rsid w:val="00BA0E61"/>
    <w:rsid w:val="00BA2020"/>
    <w:rsid w:val="00BA2674"/>
    <w:rsid w:val="00BA33B5"/>
    <w:rsid w:val="00BA3DBA"/>
    <w:rsid w:val="00BA5CCD"/>
    <w:rsid w:val="00BB0121"/>
    <w:rsid w:val="00BB02C2"/>
    <w:rsid w:val="00BB0E97"/>
    <w:rsid w:val="00BB1686"/>
    <w:rsid w:val="00BB3271"/>
    <w:rsid w:val="00BC1BBE"/>
    <w:rsid w:val="00BC1D70"/>
    <w:rsid w:val="00BC2EA4"/>
    <w:rsid w:val="00BC701D"/>
    <w:rsid w:val="00BD002D"/>
    <w:rsid w:val="00BD5552"/>
    <w:rsid w:val="00BD5D0D"/>
    <w:rsid w:val="00BE033D"/>
    <w:rsid w:val="00BE104D"/>
    <w:rsid w:val="00BE4428"/>
    <w:rsid w:val="00BE4E89"/>
    <w:rsid w:val="00BE5938"/>
    <w:rsid w:val="00BE5D73"/>
    <w:rsid w:val="00BF03DE"/>
    <w:rsid w:val="00BF1943"/>
    <w:rsid w:val="00BF2848"/>
    <w:rsid w:val="00BF3830"/>
    <w:rsid w:val="00BF4809"/>
    <w:rsid w:val="00BF4A19"/>
    <w:rsid w:val="00BF4F9A"/>
    <w:rsid w:val="00BF736D"/>
    <w:rsid w:val="00C00CC2"/>
    <w:rsid w:val="00C02F6E"/>
    <w:rsid w:val="00C03B8D"/>
    <w:rsid w:val="00C03FC3"/>
    <w:rsid w:val="00C04238"/>
    <w:rsid w:val="00C0437E"/>
    <w:rsid w:val="00C04B88"/>
    <w:rsid w:val="00C05666"/>
    <w:rsid w:val="00C073C6"/>
    <w:rsid w:val="00C07C81"/>
    <w:rsid w:val="00C10519"/>
    <w:rsid w:val="00C11276"/>
    <w:rsid w:val="00C115AD"/>
    <w:rsid w:val="00C13C6A"/>
    <w:rsid w:val="00C14A50"/>
    <w:rsid w:val="00C15AAA"/>
    <w:rsid w:val="00C16421"/>
    <w:rsid w:val="00C1678C"/>
    <w:rsid w:val="00C216BE"/>
    <w:rsid w:val="00C263DC"/>
    <w:rsid w:val="00C30C61"/>
    <w:rsid w:val="00C30EBB"/>
    <w:rsid w:val="00C31BC8"/>
    <w:rsid w:val="00C328F1"/>
    <w:rsid w:val="00C37103"/>
    <w:rsid w:val="00C4280A"/>
    <w:rsid w:val="00C46EDA"/>
    <w:rsid w:val="00C47A48"/>
    <w:rsid w:val="00C5128D"/>
    <w:rsid w:val="00C51C3A"/>
    <w:rsid w:val="00C52E38"/>
    <w:rsid w:val="00C53D51"/>
    <w:rsid w:val="00C5563E"/>
    <w:rsid w:val="00C55C80"/>
    <w:rsid w:val="00C607BD"/>
    <w:rsid w:val="00C6174A"/>
    <w:rsid w:val="00C61F75"/>
    <w:rsid w:val="00C62B44"/>
    <w:rsid w:val="00C638FD"/>
    <w:rsid w:val="00C64957"/>
    <w:rsid w:val="00C655E5"/>
    <w:rsid w:val="00C6674A"/>
    <w:rsid w:val="00C70B2C"/>
    <w:rsid w:val="00C71765"/>
    <w:rsid w:val="00C73F71"/>
    <w:rsid w:val="00C76047"/>
    <w:rsid w:val="00C76A0A"/>
    <w:rsid w:val="00C86CC7"/>
    <w:rsid w:val="00C87A0C"/>
    <w:rsid w:val="00C93267"/>
    <w:rsid w:val="00C93594"/>
    <w:rsid w:val="00C93A92"/>
    <w:rsid w:val="00C959EA"/>
    <w:rsid w:val="00C96248"/>
    <w:rsid w:val="00C96546"/>
    <w:rsid w:val="00CA3236"/>
    <w:rsid w:val="00CA48D0"/>
    <w:rsid w:val="00CA5626"/>
    <w:rsid w:val="00CA6563"/>
    <w:rsid w:val="00CB496A"/>
    <w:rsid w:val="00CB7142"/>
    <w:rsid w:val="00CC15B1"/>
    <w:rsid w:val="00CC1F08"/>
    <w:rsid w:val="00CC3B7B"/>
    <w:rsid w:val="00CC546E"/>
    <w:rsid w:val="00CC6EBB"/>
    <w:rsid w:val="00CC72D9"/>
    <w:rsid w:val="00CD101D"/>
    <w:rsid w:val="00CD52EA"/>
    <w:rsid w:val="00CD5463"/>
    <w:rsid w:val="00CE0090"/>
    <w:rsid w:val="00CE1047"/>
    <w:rsid w:val="00CE339B"/>
    <w:rsid w:val="00CE7367"/>
    <w:rsid w:val="00CE7713"/>
    <w:rsid w:val="00CF0F7D"/>
    <w:rsid w:val="00CF2D4B"/>
    <w:rsid w:val="00CF5A5F"/>
    <w:rsid w:val="00D0074A"/>
    <w:rsid w:val="00D00DE3"/>
    <w:rsid w:val="00D018AB"/>
    <w:rsid w:val="00D025EA"/>
    <w:rsid w:val="00D02E30"/>
    <w:rsid w:val="00D03689"/>
    <w:rsid w:val="00D038B9"/>
    <w:rsid w:val="00D049F3"/>
    <w:rsid w:val="00D07876"/>
    <w:rsid w:val="00D1081A"/>
    <w:rsid w:val="00D2124C"/>
    <w:rsid w:val="00D21BD1"/>
    <w:rsid w:val="00D25BC8"/>
    <w:rsid w:val="00D25C32"/>
    <w:rsid w:val="00D260F2"/>
    <w:rsid w:val="00D26EFA"/>
    <w:rsid w:val="00D27947"/>
    <w:rsid w:val="00D3316B"/>
    <w:rsid w:val="00D33766"/>
    <w:rsid w:val="00D34EB0"/>
    <w:rsid w:val="00D35264"/>
    <w:rsid w:val="00D35897"/>
    <w:rsid w:val="00D365A6"/>
    <w:rsid w:val="00D365C5"/>
    <w:rsid w:val="00D37A93"/>
    <w:rsid w:val="00D41D3D"/>
    <w:rsid w:val="00D430C8"/>
    <w:rsid w:val="00D435A4"/>
    <w:rsid w:val="00D43622"/>
    <w:rsid w:val="00D43B28"/>
    <w:rsid w:val="00D43CD2"/>
    <w:rsid w:val="00D453F8"/>
    <w:rsid w:val="00D458EE"/>
    <w:rsid w:val="00D46044"/>
    <w:rsid w:val="00D52F2E"/>
    <w:rsid w:val="00D54751"/>
    <w:rsid w:val="00D551CB"/>
    <w:rsid w:val="00D56155"/>
    <w:rsid w:val="00D562FA"/>
    <w:rsid w:val="00D603DE"/>
    <w:rsid w:val="00D6142E"/>
    <w:rsid w:val="00D65D12"/>
    <w:rsid w:val="00D65EFB"/>
    <w:rsid w:val="00D66544"/>
    <w:rsid w:val="00D679B5"/>
    <w:rsid w:val="00D67DFB"/>
    <w:rsid w:val="00D72D2C"/>
    <w:rsid w:val="00D736FE"/>
    <w:rsid w:val="00D73C6B"/>
    <w:rsid w:val="00D73D4E"/>
    <w:rsid w:val="00D75981"/>
    <w:rsid w:val="00D762CE"/>
    <w:rsid w:val="00D80203"/>
    <w:rsid w:val="00D8099F"/>
    <w:rsid w:val="00D80A10"/>
    <w:rsid w:val="00D823F1"/>
    <w:rsid w:val="00D8548E"/>
    <w:rsid w:val="00D8798A"/>
    <w:rsid w:val="00D9005C"/>
    <w:rsid w:val="00D9016E"/>
    <w:rsid w:val="00D92CBB"/>
    <w:rsid w:val="00D931E4"/>
    <w:rsid w:val="00D944BE"/>
    <w:rsid w:val="00D948AE"/>
    <w:rsid w:val="00DA3477"/>
    <w:rsid w:val="00DA3D41"/>
    <w:rsid w:val="00DA41BA"/>
    <w:rsid w:val="00DA5004"/>
    <w:rsid w:val="00DA6A5A"/>
    <w:rsid w:val="00DB1201"/>
    <w:rsid w:val="00DB1E93"/>
    <w:rsid w:val="00DB6F3B"/>
    <w:rsid w:val="00DB75B7"/>
    <w:rsid w:val="00DC00B6"/>
    <w:rsid w:val="00DC2A71"/>
    <w:rsid w:val="00DC3A7F"/>
    <w:rsid w:val="00DC3B84"/>
    <w:rsid w:val="00DC6C8B"/>
    <w:rsid w:val="00DD20E7"/>
    <w:rsid w:val="00DD6108"/>
    <w:rsid w:val="00DE1084"/>
    <w:rsid w:val="00DE138C"/>
    <w:rsid w:val="00DE2EE7"/>
    <w:rsid w:val="00DE35D7"/>
    <w:rsid w:val="00DE7081"/>
    <w:rsid w:val="00DF2D11"/>
    <w:rsid w:val="00DF3386"/>
    <w:rsid w:val="00DF3DA6"/>
    <w:rsid w:val="00DF5BAE"/>
    <w:rsid w:val="00DF6080"/>
    <w:rsid w:val="00DF6364"/>
    <w:rsid w:val="00DF6A15"/>
    <w:rsid w:val="00DF792C"/>
    <w:rsid w:val="00E00817"/>
    <w:rsid w:val="00E01E81"/>
    <w:rsid w:val="00E02A4B"/>
    <w:rsid w:val="00E0332C"/>
    <w:rsid w:val="00E038D9"/>
    <w:rsid w:val="00E04335"/>
    <w:rsid w:val="00E04C97"/>
    <w:rsid w:val="00E05286"/>
    <w:rsid w:val="00E0681B"/>
    <w:rsid w:val="00E0699E"/>
    <w:rsid w:val="00E07CB2"/>
    <w:rsid w:val="00E07E5F"/>
    <w:rsid w:val="00E102F7"/>
    <w:rsid w:val="00E138AE"/>
    <w:rsid w:val="00E1478D"/>
    <w:rsid w:val="00E14AAC"/>
    <w:rsid w:val="00E154F4"/>
    <w:rsid w:val="00E15CBB"/>
    <w:rsid w:val="00E16D9E"/>
    <w:rsid w:val="00E16ED8"/>
    <w:rsid w:val="00E202FA"/>
    <w:rsid w:val="00E26BE1"/>
    <w:rsid w:val="00E277EF"/>
    <w:rsid w:val="00E27FE8"/>
    <w:rsid w:val="00E30A24"/>
    <w:rsid w:val="00E31AFE"/>
    <w:rsid w:val="00E372D3"/>
    <w:rsid w:val="00E375FE"/>
    <w:rsid w:val="00E37792"/>
    <w:rsid w:val="00E4044F"/>
    <w:rsid w:val="00E4206A"/>
    <w:rsid w:val="00E42F1D"/>
    <w:rsid w:val="00E43266"/>
    <w:rsid w:val="00E434F1"/>
    <w:rsid w:val="00E44BDF"/>
    <w:rsid w:val="00E47246"/>
    <w:rsid w:val="00E505C4"/>
    <w:rsid w:val="00E5076F"/>
    <w:rsid w:val="00E51155"/>
    <w:rsid w:val="00E51D22"/>
    <w:rsid w:val="00E543B3"/>
    <w:rsid w:val="00E55609"/>
    <w:rsid w:val="00E566F3"/>
    <w:rsid w:val="00E57582"/>
    <w:rsid w:val="00E61459"/>
    <w:rsid w:val="00E61BAD"/>
    <w:rsid w:val="00E62106"/>
    <w:rsid w:val="00E62861"/>
    <w:rsid w:val="00E64BE3"/>
    <w:rsid w:val="00E662DD"/>
    <w:rsid w:val="00E715C7"/>
    <w:rsid w:val="00E76144"/>
    <w:rsid w:val="00E77C46"/>
    <w:rsid w:val="00E8065B"/>
    <w:rsid w:val="00E82666"/>
    <w:rsid w:val="00E833A1"/>
    <w:rsid w:val="00E866A7"/>
    <w:rsid w:val="00E90C9F"/>
    <w:rsid w:val="00E936CF"/>
    <w:rsid w:val="00E93E06"/>
    <w:rsid w:val="00E97BD4"/>
    <w:rsid w:val="00EA06D3"/>
    <w:rsid w:val="00EA07D5"/>
    <w:rsid w:val="00EA080B"/>
    <w:rsid w:val="00EA1B5A"/>
    <w:rsid w:val="00EA2C87"/>
    <w:rsid w:val="00EA3109"/>
    <w:rsid w:val="00EA3807"/>
    <w:rsid w:val="00EA4D2F"/>
    <w:rsid w:val="00EA6A5D"/>
    <w:rsid w:val="00EB1187"/>
    <w:rsid w:val="00EB3111"/>
    <w:rsid w:val="00EB5513"/>
    <w:rsid w:val="00EC1820"/>
    <w:rsid w:val="00EC4F55"/>
    <w:rsid w:val="00EC68A2"/>
    <w:rsid w:val="00EC6BFA"/>
    <w:rsid w:val="00ED113C"/>
    <w:rsid w:val="00ED1F02"/>
    <w:rsid w:val="00ED20E4"/>
    <w:rsid w:val="00ED240D"/>
    <w:rsid w:val="00ED4390"/>
    <w:rsid w:val="00ED516C"/>
    <w:rsid w:val="00ED550F"/>
    <w:rsid w:val="00EE1388"/>
    <w:rsid w:val="00EE248A"/>
    <w:rsid w:val="00EE304E"/>
    <w:rsid w:val="00EE58F5"/>
    <w:rsid w:val="00EE5979"/>
    <w:rsid w:val="00EE5AF0"/>
    <w:rsid w:val="00EE752A"/>
    <w:rsid w:val="00EF05AB"/>
    <w:rsid w:val="00EF09A6"/>
    <w:rsid w:val="00F019FC"/>
    <w:rsid w:val="00F03027"/>
    <w:rsid w:val="00F04EA7"/>
    <w:rsid w:val="00F0610E"/>
    <w:rsid w:val="00F113F7"/>
    <w:rsid w:val="00F11C46"/>
    <w:rsid w:val="00F1296F"/>
    <w:rsid w:val="00F16335"/>
    <w:rsid w:val="00F17B3F"/>
    <w:rsid w:val="00F20D66"/>
    <w:rsid w:val="00F2140C"/>
    <w:rsid w:val="00F21576"/>
    <w:rsid w:val="00F227D9"/>
    <w:rsid w:val="00F232ED"/>
    <w:rsid w:val="00F2370D"/>
    <w:rsid w:val="00F25A55"/>
    <w:rsid w:val="00F31280"/>
    <w:rsid w:val="00F3311C"/>
    <w:rsid w:val="00F34CDA"/>
    <w:rsid w:val="00F35239"/>
    <w:rsid w:val="00F35802"/>
    <w:rsid w:val="00F35AFA"/>
    <w:rsid w:val="00F35B1C"/>
    <w:rsid w:val="00F366D9"/>
    <w:rsid w:val="00F37CBF"/>
    <w:rsid w:val="00F437A9"/>
    <w:rsid w:val="00F44C0E"/>
    <w:rsid w:val="00F47C3F"/>
    <w:rsid w:val="00F50275"/>
    <w:rsid w:val="00F50BF8"/>
    <w:rsid w:val="00F50C6A"/>
    <w:rsid w:val="00F51368"/>
    <w:rsid w:val="00F54CA7"/>
    <w:rsid w:val="00F62204"/>
    <w:rsid w:val="00F63C8A"/>
    <w:rsid w:val="00F64CDF"/>
    <w:rsid w:val="00F65254"/>
    <w:rsid w:val="00F67975"/>
    <w:rsid w:val="00F7089E"/>
    <w:rsid w:val="00F71FCA"/>
    <w:rsid w:val="00F72A13"/>
    <w:rsid w:val="00F74109"/>
    <w:rsid w:val="00F745B3"/>
    <w:rsid w:val="00F751AE"/>
    <w:rsid w:val="00F77BD3"/>
    <w:rsid w:val="00F827BC"/>
    <w:rsid w:val="00F845D2"/>
    <w:rsid w:val="00F9043A"/>
    <w:rsid w:val="00F915F5"/>
    <w:rsid w:val="00F94B2C"/>
    <w:rsid w:val="00FA0421"/>
    <w:rsid w:val="00FA0FF1"/>
    <w:rsid w:val="00FA4B55"/>
    <w:rsid w:val="00FA56EF"/>
    <w:rsid w:val="00FA5B40"/>
    <w:rsid w:val="00FA5D81"/>
    <w:rsid w:val="00FA6267"/>
    <w:rsid w:val="00FB1AAC"/>
    <w:rsid w:val="00FB2B60"/>
    <w:rsid w:val="00FB478B"/>
    <w:rsid w:val="00FB4823"/>
    <w:rsid w:val="00FB4FBA"/>
    <w:rsid w:val="00FB5A0E"/>
    <w:rsid w:val="00FB5DDE"/>
    <w:rsid w:val="00FC017F"/>
    <w:rsid w:val="00FC2734"/>
    <w:rsid w:val="00FC2D7D"/>
    <w:rsid w:val="00FC3720"/>
    <w:rsid w:val="00FC6F3B"/>
    <w:rsid w:val="00FC7171"/>
    <w:rsid w:val="00FD1001"/>
    <w:rsid w:val="00FD215E"/>
    <w:rsid w:val="00FD25AE"/>
    <w:rsid w:val="00FD2C59"/>
    <w:rsid w:val="00FD46C9"/>
    <w:rsid w:val="00FD5650"/>
    <w:rsid w:val="00FD6C6B"/>
    <w:rsid w:val="00FD70D7"/>
    <w:rsid w:val="00FE082E"/>
    <w:rsid w:val="00FE0EAB"/>
    <w:rsid w:val="00FE117E"/>
    <w:rsid w:val="00FE178C"/>
    <w:rsid w:val="00FE24D6"/>
    <w:rsid w:val="00FE2CD0"/>
    <w:rsid w:val="00FE33DF"/>
    <w:rsid w:val="00FE62E6"/>
    <w:rsid w:val="00FE6798"/>
    <w:rsid w:val="00FE6F39"/>
    <w:rsid w:val="00FE76FE"/>
    <w:rsid w:val="00FF4587"/>
    <w:rsid w:val="00FF4F9D"/>
    <w:rsid w:val="00FF56C2"/>
    <w:rsid w:val="00FF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476D0"/>
  <w15:chartTrackingRefBased/>
  <w15:docId w15:val="{48BF9892-954F-4338-AB1C-53BD4BBC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FB8"/>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B40540"/>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B40540"/>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B40540"/>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B40540"/>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B40540"/>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B40540"/>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B40540"/>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B40540"/>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B40540"/>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54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4054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4054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40540"/>
    <w:rPr>
      <w:rFonts w:cstheme="majorBidi"/>
      <w:color w:val="0F4761" w:themeColor="accent1" w:themeShade="BF"/>
      <w:sz w:val="28"/>
      <w:szCs w:val="28"/>
    </w:rPr>
  </w:style>
  <w:style w:type="character" w:customStyle="1" w:styleId="50">
    <w:name w:val="标题 5 字符"/>
    <w:basedOn w:val="a0"/>
    <w:link w:val="5"/>
    <w:uiPriority w:val="9"/>
    <w:semiHidden/>
    <w:rsid w:val="00B40540"/>
    <w:rPr>
      <w:rFonts w:cstheme="majorBidi"/>
      <w:color w:val="0F4761" w:themeColor="accent1" w:themeShade="BF"/>
      <w:sz w:val="24"/>
    </w:rPr>
  </w:style>
  <w:style w:type="character" w:customStyle="1" w:styleId="60">
    <w:name w:val="标题 6 字符"/>
    <w:basedOn w:val="a0"/>
    <w:link w:val="6"/>
    <w:uiPriority w:val="9"/>
    <w:semiHidden/>
    <w:rsid w:val="00B40540"/>
    <w:rPr>
      <w:rFonts w:cstheme="majorBidi"/>
      <w:b/>
      <w:bCs/>
      <w:color w:val="0F4761" w:themeColor="accent1" w:themeShade="BF"/>
    </w:rPr>
  </w:style>
  <w:style w:type="character" w:customStyle="1" w:styleId="70">
    <w:name w:val="标题 7 字符"/>
    <w:basedOn w:val="a0"/>
    <w:link w:val="7"/>
    <w:uiPriority w:val="9"/>
    <w:semiHidden/>
    <w:rsid w:val="00B40540"/>
    <w:rPr>
      <w:rFonts w:cstheme="majorBidi"/>
      <w:b/>
      <w:bCs/>
      <w:color w:val="595959" w:themeColor="text1" w:themeTint="A6"/>
    </w:rPr>
  </w:style>
  <w:style w:type="character" w:customStyle="1" w:styleId="80">
    <w:name w:val="标题 8 字符"/>
    <w:basedOn w:val="a0"/>
    <w:link w:val="8"/>
    <w:uiPriority w:val="9"/>
    <w:semiHidden/>
    <w:rsid w:val="00B40540"/>
    <w:rPr>
      <w:rFonts w:cstheme="majorBidi"/>
      <w:color w:val="595959" w:themeColor="text1" w:themeTint="A6"/>
    </w:rPr>
  </w:style>
  <w:style w:type="character" w:customStyle="1" w:styleId="90">
    <w:name w:val="标题 9 字符"/>
    <w:basedOn w:val="a0"/>
    <w:link w:val="9"/>
    <w:uiPriority w:val="9"/>
    <w:semiHidden/>
    <w:rsid w:val="00B40540"/>
    <w:rPr>
      <w:rFonts w:eastAsiaTheme="majorEastAsia" w:cstheme="majorBidi"/>
      <w:color w:val="595959" w:themeColor="text1" w:themeTint="A6"/>
    </w:rPr>
  </w:style>
  <w:style w:type="paragraph" w:styleId="a3">
    <w:name w:val="Title"/>
    <w:basedOn w:val="a"/>
    <w:next w:val="a"/>
    <w:link w:val="a4"/>
    <w:uiPriority w:val="10"/>
    <w:qFormat/>
    <w:rsid w:val="00B4054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40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54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405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540"/>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B40540"/>
    <w:rPr>
      <w:i/>
      <w:iCs/>
      <w:color w:val="404040" w:themeColor="text1" w:themeTint="BF"/>
    </w:rPr>
  </w:style>
  <w:style w:type="paragraph" w:styleId="a9">
    <w:name w:val="List Paragraph"/>
    <w:basedOn w:val="a"/>
    <w:uiPriority w:val="34"/>
    <w:qFormat/>
    <w:rsid w:val="00B40540"/>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B40540"/>
    <w:rPr>
      <w:i/>
      <w:iCs/>
      <w:color w:val="0F4761" w:themeColor="accent1" w:themeShade="BF"/>
    </w:rPr>
  </w:style>
  <w:style w:type="paragraph" w:styleId="ab">
    <w:name w:val="Intense Quote"/>
    <w:basedOn w:val="a"/>
    <w:next w:val="a"/>
    <w:link w:val="ac"/>
    <w:uiPriority w:val="30"/>
    <w:qFormat/>
    <w:rsid w:val="00B405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B40540"/>
    <w:rPr>
      <w:i/>
      <w:iCs/>
      <w:color w:val="0F4761" w:themeColor="accent1" w:themeShade="BF"/>
    </w:rPr>
  </w:style>
  <w:style w:type="character" w:styleId="ad">
    <w:name w:val="Intense Reference"/>
    <w:basedOn w:val="a0"/>
    <w:uiPriority w:val="32"/>
    <w:qFormat/>
    <w:rsid w:val="00B40540"/>
    <w:rPr>
      <w:b/>
      <w:bCs/>
      <w:smallCaps/>
      <w:color w:val="0F4761" w:themeColor="accent1" w:themeShade="BF"/>
      <w:spacing w:val="5"/>
    </w:rPr>
  </w:style>
  <w:style w:type="paragraph" w:styleId="ae">
    <w:name w:val="header"/>
    <w:basedOn w:val="a"/>
    <w:link w:val="af"/>
    <w:uiPriority w:val="99"/>
    <w:unhideWhenUsed/>
    <w:rsid w:val="00821FB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21FB8"/>
    <w:rPr>
      <w:sz w:val="18"/>
      <w:szCs w:val="18"/>
    </w:rPr>
  </w:style>
  <w:style w:type="paragraph" w:styleId="af0">
    <w:name w:val="footer"/>
    <w:basedOn w:val="a"/>
    <w:link w:val="af1"/>
    <w:uiPriority w:val="99"/>
    <w:unhideWhenUsed/>
    <w:rsid w:val="00821FB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21FB8"/>
    <w:rPr>
      <w:sz w:val="18"/>
      <w:szCs w:val="18"/>
    </w:rPr>
  </w:style>
  <w:style w:type="table" w:styleId="af2">
    <w:name w:val="Table Grid"/>
    <w:basedOn w:val="a1"/>
    <w:uiPriority w:val="39"/>
    <w:rsid w:val="00821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11C46"/>
    <w:pPr>
      <w:spacing w:after="0" w:line="240" w:lineRule="auto"/>
    </w:pPr>
    <w:rPr>
      <w:rFonts w:ascii="Calibri" w:eastAsia="宋体" w:hAnsi="Calibri" w:cs="Times New Roman"/>
      <w:sz w:val="21"/>
      <w:szCs w:val="22"/>
      <w14:ligatures w14:val="none"/>
    </w:rPr>
  </w:style>
  <w:style w:type="paragraph" w:customStyle="1" w:styleId="Style6">
    <w:name w:val="_Style 6"/>
    <w:basedOn w:val="a"/>
    <w:uiPriority w:val="34"/>
    <w:qFormat/>
    <w:rsid w:val="001719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Liu</dc:creator>
  <cp:keywords/>
  <dc:description/>
  <cp:lastModifiedBy>Bo Liu</cp:lastModifiedBy>
  <cp:revision>27</cp:revision>
  <dcterms:created xsi:type="dcterms:W3CDTF">2025-05-09T04:12:00Z</dcterms:created>
  <dcterms:modified xsi:type="dcterms:W3CDTF">2025-05-27T14:21:00Z</dcterms:modified>
</cp:coreProperties>
</file>