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12B4CC34" w14:textId="772412C0" w:rsidR="00AF36DA" w:rsidRDefault="00ED4C9C">
      <w:pPr>
        <w:adjustRightInd w:val="0"/>
        <w:snapToGrid w:val="0"/>
        <w:spacing w:line="360" w:lineRule="auto"/>
        <w:jc w:val="center"/>
        <w:rPr>
          <w:rFonts w:ascii="宋体" w:hAnsi="宋体"/>
          <w:b/>
          <w:sz w:val="30"/>
          <w:szCs w:val="30"/>
        </w:rPr>
      </w:pPr>
      <w:r>
        <w:rPr>
          <w:rFonts w:ascii="宋体" w:hAnsi="宋体" w:hint="eastAsia"/>
          <w:b/>
          <w:sz w:val="30"/>
          <w:szCs w:val="30"/>
        </w:rPr>
        <w:t>2024年</w:t>
      </w:r>
      <w:r w:rsidR="00F52F5F">
        <w:rPr>
          <w:rFonts w:ascii="宋体" w:hAnsi="宋体" w:hint="eastAsia"/>
          <w:b/>
          <w:sz w:val="30"/>
          <w:szCs w:val="30"/>
        </w:rPr>
        <w:t>年度</w:t>
      </w:r>
      <w:r w:rsidR="00382799" w:rsidRPr="00382799">
        <w:rPr>
          <w:rFonts w:ascii="宋体" w:hAnsi="宋体" w:hint="eastAsia"/>
          <w:b/>
          <w:sz w:val="30"/>
          <w:szCs w:val="30"/>
        </w:rPr>
        <w:t>业绩说明会</w:t>
      </w:r>
      <w:r w:rsidR="00332044">
        <w:rPr>
          <w:rFonts w:ascii="宋体" w:hAnsi="宋体" w:hint="eastAsia"/>
          <w:b/>
          <w:sz w:val="30"/>
          <w:szCs w:val="30"/>
        </w:rPr>
        <w:t>文字记录</w:t>
      </w:r>
      <w:bookmarkStart w:id="0" w:name="_GoBack"/>
      <w:bookmarkEnd w:id="0"/>
    </w:p>
    <w:p w14:paraId="474780C0" w14:textId="77777777" w:rsidR="00332044" w:rsidRPr="00382799" w:rsidRDefault="00332044" w:rsidP="00332044">
      <w:pPr>
        <w:spacing w:line="360" w:lineRule="auto"/>
        <w:ind w:firstLineChars="200" w:firstLine="480"/>
        <w:rPr>
          <w:rFonts w:ascii="宋体" w:hAnsi="宋体"/>
          <w:sz w:val="24"/>
        </w:rPr>
      </w:pPr>
    </w:p>
    <w:p w14:paraId="382A3BDE" w14:textId="4D523216" w:rsidR="00332044" w:rsidRPr="00F8723E" w:rsidRDefault="00332044"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苏州</w:t>
      </w:r>
      <w:r w:rsidRPr="00F8723E">
        <w:rPr>
          <w:rFonts w:asciiTheme="minorEastAsia" w:eastAsiaTheme="minorEastAsia" w:hAnsiTheme="minorEastAsia"/>
          <w:sz w:val="24"/>
          <w:szCs w:val="24"/>
        </w:rPr>
        <w:t>科达科技</w:t>
      </w:r>
      <w:r w:rsidRPr="00F8723E">
        <w:rPr>
          <w:rFonts w:asciiTheme="minorEastAsia" w:eastAsiaTheme="minorEastAsia" w:hAnsiTheme="minorEastAsia" w:hint="eastAsia"/>
          <w:sz w:val="24"/>
          <w:szCs w:val="24"/>
        </w:rPr>
        <w:t>股份有限公司（以下简称“本公司”）于</w:t>
      </w:r>
      <w:r w:rsidR="00ED4C9C">
        <w:rPr>
          <w:rFonts w:asciiTheme="minorEastAsia" w:eastAsiaTheme="minorEastAsia" w:hAnsiTheme="minorEastAsia" w:hint="eastAsia"/>
          <w:color w:val="000000"/>
          <w:sz w:val="24"/>
          <w:szCs w:val="24"/>
        </w:rPr>
        <w:t>2025</w:t>
      </w:r>
      <w:r w:rsidR="00382799" w:rsidRPr="00F8723E">
        <w:rPr>
          <w:rFonts w:asciiTheme="minorEastAsia" w:eastAsiaTheme="minorEastAsia" w:hAnsiTheme="minorEastAsia" w:hint="eastAsia"/>
          <w:color w:val="000000"/>
          <w:sz w:val="24"/>
          <w:szCs w:val="24"/>
        </w:rPr>
        <w:t>年</w:t>
      </w:r>
      <w:r w:rsidR="00F52F5F" w:rsidRPr="00F8723E">
        <w:rPr>
          <w:rFonts w:asciiTheme="minorEastAsia" w:eastAsiaTheme="minorEastAsia" w:hAnsiTheme="minorEastAsia"/>
          <w:color w:val="000000"/>
          <w:sz w:val="24"/>
          <w:szCs w:val="24"/>
        </w:rPr>
        <w:t>4</w:t>
      </w:r>
      <w:r w:rsidR="00382799" w:rsidRPr="00F8723E">
        <w:rPr>
          <w:rFonts w:asciiTheme="minorEastAsia" w:eastAsiaTheme="minorEastAsia" w:hAnsiTheme="minorEastAsia" w:hint="eastAsia"/>
          <w:color w:val="000000"/>
          <w:sz w:val="24"/>
          <w:szCs w:val="24"/>
        </w:rPr>
        <w:t>月</w:t>
      </w:r>
      <w:r w:rsidR="00ED4C9C">
        <w:rPr>
          <w:rFonts w:asciiTheme="minorEastAsia" w:eastAsiaTheme="minorEastAsia" w:hAnsiTheme="minorEastAsia" w:hint="eastAsia"/>
          <w:color w:val="000000"/>
          <w:sz w:val="24"/>
          <w:szCs w:val="24"/>
        </w:rPr>
        <w:t>26</w:t>
      </w:r>
      <w:r w:rsidR="00382799" w:rsidRPr="00F8723E">
        <w:rPr>
          <w:rFonts w:asciiTheme="minorEastAsia" w:eastAsiaTheme="minorEastAsia" w:hAnsiTheme="minorEastAsia" w:hint="eastAsia"/>
          <w:color w:val="000000"/>
          <w:sz w:val="24"/>
          <w:szCs w:val="24"/>
        </w:rPr>
        <w:t>日</w:t>
      </w:r>
      <w:r w:rsidRPr="00F8723E">
        <w:rPr>
          <w:rFonts w:asciiTheme="minorEastAsia" w:eastAsiaTheme="minorEastAsia" w:hAnsiTheme="minorEastAsia" w:hint="eastAsia"/>
          <w:sz w:val="24"/>
          <w:szCs w:val="24"/>
        </w:rPr>
        <w:t>披露了公司</w:t>
      </w:r>
      <w:r w:rsidR="00ED4C9C">
        <w:rPr>
          <w:rFonts w:asciiTheme="minorEastAsia" w:eastAsiaTheme="minorEastAsia" w:hAnsiTheme="minorEastAsia" w:hint="eastAsia"/>
          <w:sz w:val="24"/>
          <w:szCs w:val="24"/>
        </w:rPr>
        <w:t>2024年</w:t>
      </w:r>
      <w:r w:rsidR="00F52F5F" w:rsidRPr="00F8723E">
        <w:rPr>
          <w:rFonts w:asciiTheme="minorEastAsia" w:eastAsiaTheme="minorEastAsia" w:hAnsiTheme="minorEastAsia"/>
          <w:sz w:val="24"/>
          <w:szCs w:val="24"/>
        </w:rPr>
        <w:t>年度</w:t>
      </w:r>
      <w:r w:rsidR="00342D65" w:rsidRPr="00F8723E">
        <w:rPr>
          <w:rFonts w:asciiTheme="minorEastAsia" w:eastAsiaTheme="minorEastAsia" w:hAnsiTheme="minorEastAsia"/>
          <w:sz w:val="24"/>
          <w:szCs w:val="24"/>
        </w:rPr>
        <w:t>报告</w:t>
      </w:r>
      <w:r w:rsidRPr="00F8723E">
        <w:rPr>
          <w:rFonts w:asciiTheme="minorEastAsia" w:eastAsiaTheme="minorEastAsia" w:hAnsiTheme="minorEastAsia" w:hint="eastAsia"/>
          <w:sz w:val="24"/>
          <w:szCs w:val="24"/>
        </w:rPr>
        <w:t>，具体内容请参阅公司</w:t>
      </w:r>
      <w:r w:rsidRPr="00F8723E">
        <w:rPr>
          <w:rFonts w:asciiTheme="minorEastAsia" w:eastAsiaTheme="minorEastAsia" w:hAnsiTheme="minorEastAsia"/>
          <w:sz w:val="24"/>
          <w:szCs w:val="24"/>
        </w:rPr>
        <w:t>刊登在</w:t>
      </w:r>
      <w:r w:rsidRPr="00F8723E">
        <w:rPr>
          <w:rFonts w:asciiTheme="minorEastAsia" w:eastAsiaTheme="minorEastAsia" w:hAnsiTheme="minorEastAsia" w:hint="eastAsia"/>
          <w:sz w:val="24"/>
          <w:szCs w:val="24"/>
        </w:rPr>
        <w:t>《上海证券报》、《中国证券报》、</w:t>
      </w:r>
      <w:r w:rsidRPr="00F8723E">
        <w:rPr>
          <w:rFonts w:asciiTheme="minorEastAsia" w:eastAsiaTheme="minorEastAsia" w:hAnsiTheme="minorEastAsia"/>
          <w:sz w:val="24"/>
          <w:szCs w:val="24"/>
        </w:rPr>
        <w:t>《</w:t>
      </w:r>
      <w:r w:rsidRPr="00F8723E">
        <w:rPr>
          <w:rFonts w:asciiTheme="minorEastAsia" w:eastAsiaTheme="minorEastAsia" w:hAnsiTheme="minorEastAsia" w:hint="eastAsia"/>
          <w:sz w:val="24"/>
          <w:szCs w:val="24"/>
        </w:rPr>
        <w:t>证券</w:t>
      </w:r>
      <w:r w:rsidRPr="00F8723E">
        <w:rPr>
          <w:rFonts w:asciiTheme="minorEastAsia" w:eastAsiaTheme="minorEastAsia" w:hAnsiTheme="minorEastAsia"/>
          <w:sz w:val="24"/>
          <w:szCs w:val="24"/>
        </w:rPr>
        <w:t>日报》</w:t>
      </w:r>
      <w:r w:rsidRPr="00F8723E">
        <w:rPr>
          <w:rFonts w:asciiTheme="minorEastAsia" w:eastAsiaTheme="minorEastAsia" w:hAnsiTheme="minorEastAsia" w:hint="eastAsia"/>
          <w:sz w:val="24"/>
          <w:szCs w:val="24"/>
        </w:rPr>
        <w:t>、</w:t>
      </w:r>
      <w:r w:rsidRPr="00F8723E">
        <w:rPr>
          <w:rFonts w:asciiTheme="minorEastAsia" w:eastAsiaTheme="minorEastAsia" w:hAnsiTheme="minorEastAsia"/>
          <w:sz w:val="24"/>
          <w:szCs w:val="24"/>
        </w:rPr>
        <w:t>《</w:t>
      </w:r>
      <w:r w:rsidRPr="00F8723E">
        <w:rPr>
          <w:rFonts w:asciiTheme="minorEastAsia" w:eastAsiaTheme="minorEastAsia" w:hAnsiTheme="minorEastAsia" w:hint="eastAsia"/>
          <w:sz w:val="24"/>
          <w:szCs w:val="24"/>
        </w:rPr>
        <w:t>证券</w:t>
      </w:r>
      <w:r w:rsidRPr="00F8723E">
        <w:rPr>
          <w:rFonts w:asciiTheme="minorEastAsia" w:eastAsiaTheme="minorEastAsia" w:hAnsiTheme="minorEastAsia"/>
          <w:sz w:val="24"/>
          <w:szCs w:val="24"/>
        </w:rPr>
        <w:t>时报》</w:t>
      </w:r>
      <w:r w:rsidRPr="00F8723E">
        <w:rPr>
          <w:rFonts w:asciiTheme="minorEastAsia" w:eastAsiaTheme="minorEastAsia" w:hAnsiTheme="minorEastAsia" w:hint="eastAsia"/>
          <w:sz w:val="24"/>
          <w:szCs w:val="24"/>
        </w:rPr>
        <w:t>以及上海证券交易所网站（www.sse.com.cn）的相关公告。</w:t>
      </w:r>
    </w:p>
    <w:p w14:paraId="11E9306D" w14:textId="1215B4AE" w:rsidR="00F52F5F" w:rsidRPr="00F8723E" w:rsidRDefault="00F52F5F"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为便于投资者了解公司</w:t>
      </w:r>
      <w:r w:rsidR="00ED4C9C">
        <w:rPr>
          <w:rFonts w:asciiTheme="minorEastAsia" w:eastAsiaTheme="minorEastAsia" w:hAnsiTheme="minorEastAsia" w:hint="eastAsia"/>
          <w:sz w:val="24"/>
          <w:szCs w:val="24"/>
        </w:rPr>
        <w:t>2024年</w:t>
      </w:r>
      <w:r w:rsidRPr="00F8723E">
        <w:rPr>
          <w:rFonts w:asciiTheme="minorEastAsia" w:eastAsiaTheme="minorEastAsia" w:hAnsiTheme="minorEastAsia" w:hint="eastAsia"/>
          <w:sz w:val="24"/>
          <w:szCs w:val="24"/>
        </w:rPr>
        <w:t>度经营情况，公司于202</w:t>
      </w:r>
      <w:r w:rsidR="00ED4C9C">
        <w:rPr>
          <w:rFonts w:asciiTheme="minorEastAsia" w:eastAsiaTheme="minorEastAsia" w:hAnsiTheme="minorEastAsia"/>
          <w:sz w:val="24"/>
          <w:szCs w:val="24"/>
        </w:rPr>
        <w:t>5</w:t>
      </w:r>
      <w:r w:rsidRPr="00F8723E">
        <w:rPr>
          <w:rFonts w:asciiTheme="minorEastAsia" w:eastAsiaTheme="minorEastAsia" w:hAnsiTheme="minorEastAsia" w:hint="eastAsia"/>
          <w:sz w:val="24"/>
          <w:szCs w:val="24"/>
        </w:rPr>
        <w:t>年</w:t>
      </w:r>
      <w:r w:rsidRPr="00F8723E">
        <w:rPr>
          <w:rFonts w:asciiTheme="minorEastAsia" w:eastAsiaTheme="minorEastAsia" w:hAnsiTheme="minorEastAsia"/>
          <w:sz w:val="24"/>
          <w:szCs w:val="24"/>
        </w:rPr>
        <w:t>5</w:t>
      </w:r>
      <w:r w:rsidRPr="00F8723E">
        <w:rPr>
          <w:rFonts w:asciiTheme="minorEastAsia" w:eastAsiaTheme="minorEastAsia" w:hAnsiTheme="minorEastAsia" w:hint="eastAsia"/>
          <w:sz w:val="24"/>
          <w:szCs w:val="24"/>
        </w:rPr>
        <w:t>月</w:t>
      </w:r>
      <w:r w:rsidR="00ED4C9C">
        <w:rPr>
          <w:rFonts w:asciiTheme="minorEastAsia" w:eastAsiaTheme="minorEastAsia" w:hAnsiTheme="minorEastAsia"/>
          <w:sz w:val="24"/>
          <w:szCs w:val="24"/>
        </w:rPr>
        <w:t>29</w:t>
      </w:r>
      <w:r w:rsidRPr="00F8723E">
        <w:rPr>
          <w:rFonts w:asciiTheme="minorEastAsia" w:eastAsiaTheme="minorEastAsia" w:hAnsiTheme="minorEastAsia" w:hint="eastAsia"/>
          <w:sz w:val="24"/>
          <w:szCs w:val="24"/>
        </w:rPr>
        <w:t>日（星期</w:t>
      </w:r>
      <w:r w:rsidR="00ED4C9C">
        <w:rPr>
          <w:rFonts w:asciiTheme="minorEastAsia" w:eastAsiaTheme="minorEastAsia" w:hAnsiTheme="minorEastAsia" w:hint="eastAsia"/>
          <w:sz w:val="24"/>
          <w:szCs w:val="24"/>
        </w:rPr>
        <w:t>四</w:t>
      </w:r>
      <w:r w:rsidRPr="00F8723E">
        <w:rPr>
          <w:rFonts w:asciiTheme="minorEastAsia" w:eastAsiaTheme="minorEastAsia" w:hAnsiTheme="minorEastAsia" w:hint="eastAsia"/>
          <w:sz w:val="24"/>
          <w:szCs w:val="24"/>
        </w:rPr>
        <w:t>）以视频直播的形式在上证路演中心举行了“苏州科达</w:t>
      </w:r>
      <w:r w:rsidRPr="00F8723E">
        <w:rPr>
          <w:rFonts w:asciiTheme="minorEastAsia" w:eastAsiaTheme="minorEastAsia" w:hAnsiTheme="minorEastAsia"/>
          <w:sz w:val="24"/>
          <w:szCs w:val="24"/>
        </w:rPr>
        <w:t>科技</w:t>
      </w:r>
      <w:r w:rsidRPr="00F8723E">
        <w:rPr>
          <w:rFonts w:asciiTheme="minorEastAsia" w:eastAsiaTheme="minorEastAsia" w:hAnsiTheme="minorEastAsia" w:hint="eastAsia"/>
          <w:sz w:val="24"/>
          <w:szCs w:val="24"/>
        </w:rPr>
        <w:t>股份有限公司</w:t>
      </w:r>
      <w:r w:rsidR="00ED4C9C">
        <w:rPr>
          <w:rFonts w:asciiTheme="minorEastAsia" w:eastAsiaTheme="minorEastAsia" w:hAnsiTheme="minorEastAsia" w:hint="eastAsia"/>
          <w:sz w:val="24"/>
          <w:szCs w:val="24"/>
        </w:rPr>
        <w:t>2024年</w:t>
      </w:r>
      <w:r w:rsidRPr="00F8723E">
        <w:rPr>
          <w:rFonts w:asciiTheme="minorEastAsia" w:eastAsiaTheme="minorEastAsia" w:hAnsiTheme="minorEastAsia" w:hint="eastAsia"/>
          <w:sz w:val="24"/>
          <w:szCs w:val="24"/>
        </w:rPr>
        <w:t>度业绩说明会”。</w:t>
      </w:r>
      <w:r w:rsidR="002C66E8" w:rsidRPr="00F8723E">
        <w:rPr>
          <w:rFonts w:asciiTheme="minorEastAsia" w:eastAsiaTheme="minorEastAsia" w:hAnsiTheme="minorEastAsia" w:hint="eastAsia"/>
          <w:sz w:val="24"/>
          <w:szCs w:val="24"/>
        </w:rPr>
        <w:t>管理层对公司的整体发展情况、经营业绩及战略做了充分的解读</w:t>
      </w:r>
      <w:r w:rsidRPr="00F8723E">
        <w:rPr>
          <w:rFonts w:asciiTheme="minorEastAsia" w:eastAsiaTheme="minorEastAsia" w:hAnsiTheme="minorEastAsia" w:hint="eastAsia"/>
          <w:sz w:val="24"/>
          <w:szCs w:val="24"/>
        </w:rPr>
        <w:t>，随后又和投资者进行了网络文字互动交流。投资者可登陆上证路演中心（</w:t>
      </w:r>
      <w:r w:rsidRPr="00F8723E">
        <w:rPr>
          <w:rFonts w:asciiTheme="minorEastAsia" w:eastAsiaTheme="minorEastAsia" w:hAnsiTheme="minorEastAsia"/>
          <w:sz w:val="24"/>
          <w:szCs w:val="24"/>
        </w:rPr>
        <w:t>http://roadshow.sseinfo.com</w:t>
      </w:r>
      <w:r w:rsidRPr="00F8723E">
        <w:rPr>
          <w:rFonts w:asciiTheme="minorEastAsia" w:eastAsiaTheme="minorEastAsia" w:hAnsiTheme="minorEastAsia" w:hint="eastAsia"/>
          <w:sz w:val="24"/>
          <w:szCs w:val="24"/>
        </w:rPr>
        <w:t>）回看本次业绩说明会的直播视频，现将互动交流文字记录如下：</w:t>
      </w:r>
    </w:p>
    <w:p w14:paraId="48BB1E2E" w14:textId="0FC3B7E7" w:rsidR="00C71A49" w:rsidRPr="00F8723E" w:rsidRDefault="00EC3EB7"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一</w:t>
      </w:r>
      <w:r w:rsidR="00C71A49" w:rsidRPr="00F8723E">
        <w:rPr>
          <w:rFonts w:asciiTheme="minorEastAsia" w:eastAsiaTheme="minorEastAsia" w:hAnsiTheme="minorEastAsia" w:hint="eastAsia"/>
          <w:sz w:val="24"/>
          <w:szCs w:val="24"/>
        </w:rPr>
        <w:t>、</w:t>
      </w:r>
      <w:r w:rsidR="00C71A49" w:rsidRPr="00F8723E">
        <w:rPr>
          <w:rFonts w:asciiTheme="minorEastAsia" w:eastAsiaTheme="minorEastAsia" w:hAnsiTheme="minorEastAsia"/>
          <w:sz w:val="24"/>
          <w:szCs w:val="24"/>
        </w:rPr>
        <w:t>互动问答</w:t>
      </w:r>
    </w:p>
    <w:p w14:paraId="579619FB" w14:textId="220B1D24" w:rsidR="00641612" w:rsidRPr="00C47F1D" w:rsidRDefault="0021520A"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F01FE1" w:rsidRPr="00F8723E">
        <w:rPr>
          <w:rFonts w:asciiTheme="minorEastAsia" w:eastAsiaTheme="minorEastAsia" w:hAnsiTheme="minorEastAsia" w:hint="eastAsia"/>
          <w:sz w:val="24"/>
          <w:szCs w:val="24"/>
        </w:rPr>
        <w:t>1、</w:t>
      </w:r>
      <w:r w:rsidR="00C47F1D" w:rsidRPr="00C47F1D">
        <w:rPr>
          <w:rFonts w:asciiTheme="minorEastAsia" w:eastAsiaTheme="minorEastAsia" w:hAnsiTheme="minorEastAsia"/>
          <w:sz w:val="24"/>
          <w:szCs w:val="24"/>
        </w:rPr>
        <w:t>贵公司之前推出的一体机，与华为绑定，目前一体机的市场反馈如何</w:t>
      </w:r>
      <w:r w:rsidR="00C47F1D" w:rsidRPr="00C47F1D">
        <w:rPr>
          <w:rFonts w:asciiTheme="minorEastAsia" w:eastAsiaTheme="minorEastAsia" w:hAnsiTheme="minorEastAsia" w:hint="eastAsia"/>
          <w:sz w:val="24"/>
          <w:szCs w:val="24"/>
        </w:rPr>
        <w:t>?</w:t>
      </w:r>
    </w:p>
    <w:p w14:paraId="1F72F9D1" w14:textId="27B4BD9B" w:rsidR="00F01FE1" w:rsidRPr="00C47F1D" w:rsidRDefault="00F01FE1"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C47F1D" w:rsidRPr="00C47F1D">
        <w:rPr>
          <w:rFonts w:asciiTheme="minorEastAsia" w:eastAsiaTheme="minorEastAsia" w:hAnsiTheme="minorEastAsia"/>
          <w:sz w:val="24"/>
          <w:szCs w:val="24"/>
        </w:rPr>
        <w:t>尊敬的投资者，您好！公司推出的一体机相关产品，进一步完善了公司现有的音视频产品与解决方案。公司基于华为相关产品推出的一体机能够满足国内行业客户对国产化的应用需要，依托公司在公检法等行业积累的丰富经验，可为行业用户快速搭建大模型等AI应用。当前，相关产品正处于市场推广阶段，公司将积极推进相关产品的业务开拓，谢谢!</w:t>
      </w:r>
    </w:p>
    <w:p w14:paraId="65FED486" w14:textId="59F2C0E1" w:rsidR="009F716A" w:rsidRPr="00C47F1D" w:rsidRDefault="0021520A"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hint="eastAsia"/>
          <w:sz w:val="24"/>
          <w:szCs w:val="24"/>
        </w:rPr>
        <w:t>2</w:t>
      </w:r>
      <w:r w:rsidR="00C47F1D">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贵公司针对边缘计算这条新的战略路线目前实施情况如何，取得了何种效益，在整个市场定位怎么样？</w:t>
      </w:r>
    </w:p>
    <w:p w14:paraId="10A5CE6E" w14:textId="0C0150CA" w:rsidR="0040404C" w:rsidRPr="00C47F1D" w:rsidRDefault="00641612"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C47F1D" w:rsidRPr="00C47F1D">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 xml:space="preserve">尊敬的投资者，您好！边缘计算是公司拓展新兴业务领域的一次积极尝试，目前该业务尚处于产品完善与业务试点阶段。谢谢！ </w:t>
      </w:r>
    </w:p>
    <w:p w14:paraId="1C2FC92A" w14:textId="2FE03A0E" w:rsidR="00F01FE1" w:rsidRPr="00F8723E" w:rsidRDefault="0021520A"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F01FE1" w:rsidRPr="00F8723E">
        <w:rPr>
          <w:rFonts w:asciiTheme="minorEastAsia" w:eastAsiaTheme="minorEastAsia" w:hAnsiTheme="minorEastAsia" w:hint="eastAsia"/>
          <w:sz w:val="24"/>
          <w:szCs w:val="24"/>
        </w:rPr>
        <w:t>3</w:t>
      </w:r>
      <w:r w:rsidR="00297313" w:rsidRPr="00F8723E">
        <w:rPr>
          <w:rFonts w:asciiTheme="minorEastAsia" w:eastAsiaTheme="minorEastAsia" w:hAnsiTheme="minorEastAsia" w:hint="eastAsia"/>
          <w:sz w:val="24"/>
          <w:szCs w:val="24"/>
        </w:rPr>
        <w:t>、</w:t>
      </w:r>
      <w:r w:rsidR="00C47F1D" w:rsidRPr="00C47F1D">
        <w:rPr>
          <w:rFonts w:asciiTheme="minorEastAsia" w:eastAsiaTheme="minorEastAsia" w:hAnsiTheme="minorEastAsia" w:hint="eastAsia"/>
          <w:sz w:val="24"/>
          <w:szCs w:val="24"/>
        </w:rPr>
        <w:t>贵公司的大模型在deepseek的开源之后，针对KD大模型做出了哪些进步，基于该大模型推出的产品有哪些，市场反馈如何，规模有多大</w:t>
      </w:r>
      <w:r w:rsidR="00C47F1D">
        <w:rPr>
          <w:rFonts w:asciiTheme="minorEastAsia" w:eastAsiaTheme="minorEastAsia" w:hAnsiTheme="minorEastAsia" w:hint="eastAsia"/>
          <w:sz w:val="24"/>
          <w:szCs w:val="24"/>
        </w:rPr>
        <w:t>？</w:t>
      </w:r>
    </w:p>
    <w:p w14:paraId="0C3C2AEB" w14:textId="77777777" w:rsidR="00C47F1D" w:rsidRPr="00C47F1D" w:rsidRDefault="00F01FE1"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C47F1D">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尊敬的投资者，您好！公司开端大模型充分借鉴了DeepSeek等开源模型的优秀算法及蒸馏等相关技术，在强化开端大模型多模态相关能力的情况下进</w:t>
      </w:r>
      <w:r w:rsidR="00C47F1D" w:rsidRPr="00C47F1D">
        <w:rPr>
          <w:rFonts w:asciiTheme="minorEastAsia" w:eastAsiaTheme="minorEastAsia" w:hAnsiTheme="minorEastAsia"/>
          <w:sz w:val="24"/>
          <w:szCs w:val="24"/>
        </w:rPr>
        <w:lastRenderedPageBreak/>
        <w:t>一步降低了产品的部署成本。与此同时，公司在视频会议、公共安全等部分解决方案中，实现了开端大模型和开源语言模型的融合应用，可帮助客户构建满足实战需要的智能体等应用。当前，已有部分包含开端大模型的解决方案在客户侧进行应用，但该部分收入占公司整体的营收比例较低，请您注意投资风险。谢谢！</w:t>
      </w:r>
    </w:p>
    <w:p w14:paraId="5A2522C0" w14:textId="36C1C719" w:rsidR="00D3440C" w:rsidRPr="00C47F1D" w:rsidRDefault="0021520A"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sz w:val="24"/>
          <w:szCs w:val="24"/>
        </w:rPr>
        <w:t>4</w:t>
      </w:r>
      <w:r w:rsidR="00D3440C" w:rsidRPr="00F8723E">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贵公司的海外布局是如何，是否高于预期，未来还将如何拓展业务，海外订单落地如何？</w:t>
      </w:r>
    </w:p>
    <w:p w14:paraId="1EB8DA12" w14:textId="4E57D421" w:rsidR="0040404C" w:rsidRPr="00C47F1D" w:rsidRDefault="00D3440C"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C47F1D" w:rsidRPr="00C47F1D">
        <w:rPr>
          <w:rFonts w:asciiTheme="minorEastAsia" w:eastAsiaTheme="minorEastAsia" w:hAnsiTheme="minorEastAsia"/>
          <w:sz w:val="24"/>
          <w:szCs w:val="24"/>
        </w:rPr>
        <w:t>尊敬的投资者，您好！公司2024年制定了明确的海外市场发展战略，业务重心主要围绕东南亚、中东、非洲、东欧及拉美等区域。公司积极把握相关国家为改善其社会治安状况及提升交通治理水平等发展机遇，并与同样具有出海需求的中资企业进行协同。公司近两年海外在手订单及跟进中的项目信息明显增加。未来，随着公司在非洲和南美等地设立常驻办事机构，以及位于沙特的合资工厂建成使用，公司预计海外业务将迎来快速发展期。谢谢！</w:t>
      </w:r>
      <w:r w:rsidR="002C66E8" w:rsidRPr="00F8723E">
        <w:rPr>
          <w:rFonts w:asciiTheme="minorEastAsia" w:eastAsiaTheme="minorEastAsia" w:hAnsiTheme="minorEastAsia"/>
          <w:sz w:val="24"/>
          <w:szCs w:val="24"/>
        </w:rPr>
        <w:t xml:space="preserve"> </w:t>
      </w:r>
    </w:p>
    <w:p w14:paraId="4BCFBACF" w14:textId="4F8A5225" w:rsidR="0040404C" w:rsidRPr="00C47F1D" w:rsidRDefault="0021520A"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sz w:val="24"/>
          <w:szCs w:val="24"/>
        </w:rPr>
        <w:t>5</w:t>
      </w:r>
      <w:r w:rsidR="00D3440C" w:rsidRPr="00F8723E">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前段时间江苏成立的人工智能产业专项基金60亿，苏州科达作为苏州人工智能的代表，这个消息有什么作用？</w:t>
      </w:r>
      <w:r w:rsidR="002C66E8" w:rsidRPr="00F8723E">
        <w:rPr>
          <w:rFonts w:asciiTheme="minorEastAsia" w:eastAsiaTheme="minorEastAsia" w:hAnsiTheme="minorEastAsia"/>
          <w:sz w:val="24"/>
          <w:szCs w:val="24"/>
        </w:rPr>
        <w:t xml:space="preserve"> </w:t>
      </w:r>
    </w:p>
    <w:p w14:paraId="4EC26827" w14:textId="386226E7" w:rsidR="00475EF3" w:rsidRPr="00C47F1D" w:rsidRDefault="00475EF3"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答</w:t>
      </w:r>
      <w:r w:rsidRPr="00F8723E">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尊敬的投资者，您好！创新是深刻于苏州科达的基因，公司每年以高于行业平均水平的研发投入，不断探索包含人工智能在内的前沿技术。相关基金的成立，坚定了公司以创新求发展的信心，并有望推动更多本土公司积极投身人工智能的发展浪潮中。谢谢!</w:t>
      </w:r>
    </w:p>
    <w:p w14:paraId="716EE711" w14:textId="76309EC8" w:rsidR="0040404C" w:rsidRPr="00C47F1D" w:rsidRDefault="0021520A"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问题</w:t>
      </w:r>
      <w:r w:rsidR="009127D5" w:rsidRPr="00F8723E">
        <w:rPr>
          <w:rFonts w:asciiTheme="minorEastAsia" w:eastAsiaTheme="minorEastAsia" w:hAnsiTheme="minorEastAsia"/>
          <w:sz w:val="24"/>
          <w:szCs w:val="24"/>
        </w:rPr>
        <w:t>6</w:t>
      </w:r>
      <w:r w:rsidR="009127D5" w:rsidRPr="00F8723E">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针对近两天国家政策提出的智慧交通+人工智能，以及拓展新型产业量子科技和边缘计算，这些都是苏州科达的业务，请问贵公司能否阐述与其的关系和未来布局？</w:t>
      </w:r>
    </w:p>
    <w:p w14:paraId="6ABBF49D" w14:textId="7E5B3503" w:rsidR="00C47F1D" w:rsidRPr="00C47F1D" w:rsidRDefault="009127D5"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答</w:t>
      </w:r>
      <w:r w:rsidR="00C47F1D" w:rsidRPr="00C47F1D">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尊敬的投资者，您好！公司坚持以需求和创新为双轮驱动，积极探索视频应用领域的前沿技术，持续推进人工智能、大数据技术在音视频领域的深化应用。未来公司将持续深度参与国内新型智慧城市建设和政府部门及各行业的数字化转型，积极把握新型基础设施建设和人工智能发展的时代机遇，维持在音视频核心技术领域的前瞻性投入，推进算力一体机等新产品相关业务，着力提升公司传统产品和解决方案在国内的行业覆盖范围，攻坚克难、持续优化公司整体运营效率，努力实现高质量的可持续发展。谢谢！</w:t>
      </w:r>
    </w:p>
    <w:p w14:paraId="7A1C0DD6" w14:textId="5A800FA2" w:rsidR="00301CBA" w:rsidRPr="00C47F1D" w:rsidRDefault="0021520A"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sz w:val="24"/>
          <w:szCs w:val="24"/>
        </w:rPr>
        <w:t>7</w:t>
      </w:r>
      <w:r w:rsidR="00D3440C" w:rsidRPr="00F8723E">
        <w:rPr>
          <w:rFonts w:asciiTheme="minorEastAsia" w:eastAsiaTheme="minorEastAsia" w:hAnsiTheme="minorEastAsia" w:hint="eastAsia"/>
          <w:sz w:val="24"/>
          <w:szCs w:val="24"/>
        </w:rPr>
        <w:t>、</w:t>
      </w:r>
      <w:r w:rsidR="00C47F1D" w:rsidRPr="00C47F1D">
        <w:rPr>
          <w:rFonts w:asciiTheme="minorEastAsia" w:eastAsiaTheme="minorEastAsia" w:hAnsiTheme="minorEastAsia"/>
          <w:sz w:val="24"/>
          <w:szCs w:val="24"/>
        </w:rPr>
        <w:t>贵公司的新厂房目前进度如何，是出于什么目的投入新厂房，未来</w:t>
      </w:r>
      <w:r w:rsidR="00C47F1D" w:rsidRPr="00C47F1D">
        <w:rPr>
          <w:rFonts w:asciiTheme="minorEastAsia" w:eastAsiaTheme="minorEastAsia" w:hAnsiTheme="minorEastAsia"/>
          <w:sz w:val="24"/>
          <w:szCs w:val="24"/>
        </w:rPr>
        <w:lastRenderedPageBreak/>
        <w:t>的产能将有多大，这对未来的业绩有改善效果吗？</w:t>
      </w:r>
    </w:p>
    <w:p w14:paraId="7B8FEC87" w14:textId="36A4D176" w:rsidR="001C7DAF" w:rsidRPr="00C47F1D" w:rsidRDefault="001C7DAF" w:rsidP="00C47F1D">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C47F1D" w:rsidRPr="00C47F1D">
        <w:rPr>
          <w:rFonts w:asciiTheme="minorEastAsia" w:eastAsiaTheme="minorEastAsia" w:hAnsiTheme="minorEastAsia"/>
          <w:sz w:val="24"/>
          <w:szCs w:val="24"/>
        </w:rPr>
        <w:t>尊敬的投资者，您好！公司公开发行可转债募集的资金一部分用于园区研发大楼的投资建设，该项目预计至2025年12月能够建成使用。该研发大楼项目的核心目标是支撑“视频人工智能产业化”和“云视讯产业化”两大募投项目，通过集中研发资源提升音视频编解码、AI分析、大数据技术、融合通信等核心技术竞争力。通过进一步构建技术壁垒、产品与市场的多元化拓展等有助于推动公司业绩的持续改善。谢谢！</w:t>
      </w:r>
      <w:r w:rsidR="00F13824" w:rsidRPr="00F8723E">
        <w:rPr>
          <w:rFonts w:asciiTheme="minorEastAsia" w:eastAsiaTheme="minorEastAsia" w:hAnsiTheme="minorEastAsia"/>
          <w:sz w:val="24"/>
          <w:szCs w:val="24"/>
        </w:rPr>
        <w:t xml:space="preserve"> </w:t>
      </w:r>
    </w:p>
    <w:p w14:paraId="49AE8978" w14:textId="715A2F33" w:rsidR="000B7763" w:rsidRPr="00C47F1D" w:rsidRDefault="000B7763"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问题8、</w:t>
      </w:r>
      <w:r w:rsidR="00C47F1D" w:rsidRPr="00C47F1D">
        <w:rPr>
          <w:rFonts w:asciiTheme="minorEastAsia" w:eastAsiaTheme="minorEastAsia" w:hAnsiTheme="minorEastAsia"/>
          <w:sz w:val="24"/>
          <w:szCs w:val="24"/>
        </w:rPr>
        <w:t>尊敬的董事长，下午好！作为个人投资者，希望和公司领导交流一下，1、公司已经连续三年出现亏损，何时才能扭亏？是否存在退市的风险？经营性和筹资性现金流均出现负值，能否解释一下。2、公司之前发行5.16亿元可转债还有2.713亿元未转股，明年3月就要到期，是否已经准备好到期还本付息？能否按期到期兑付？3、年报显示公司国外业务占10%，请简要介绍一下关税和贸易战对本行业、公司的影响及目前的应对举措。</w:t>
      </w:r>
    </w:p>
    <w:p w14:paraId="5C117D78" w14:textId="7B9FAD56" w:rsidR="000B7763" w:rsidRPr="00C47F1D" w:rsidRDefault="000B7763" w:rsidP="00C47F1D">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答：</w:t>
      </w:r>
      <w:r w:rsidR="00C47F1D" w:rsidRPr="00C47F1D">
        <w:rPr>
          <w:rFonts w:asciiTheme="minorEastAsia" w:eastAsiaTheme="minorEastAsia" w:hAnsiTheme="minorEastAsia"/>
          <w:sz w:val="24"/>
          <w:szCs w:val="24"/>
        </w:rPr>
        <w:t>尊敬的投资者，您好！面对复杂严峻的国内外形势和诸多风险挑战，公司业绩近几年出现较大波动，但是不改变公司对未来业务向好的信心。公司在产品研发、生产交付、应收账款与存货管理、成本与项目服务等方面，均开展了一系列专项的精益化行动，2024年下半年及2025年一季度公司经营业绩已有明显改善。对照最新上市规则，公司未触及*ST相关情形。2024年公司经营性现金流出现负值主要系公司业务规模下降导致回款较上年同期出现较大幅度下滑所致。公司具备可转债兑付之能力，亦未出现逾期兑付之情形。当前公司海外业务重心主要围绕东南亚、中东、非洲、东欧及拉美等区域开展，关税事宜未对我公司业务造成明显影响，公司仍将进一步加大海外市场的资源投入。谢谢!</w:t>
      </w:r>
    </w:p>
    <w:p w14:paraId="27D1AA8C" w14:textId="77777777" w:rsidR="00BC1510" w:rsidRPr="00BC1510" w:rsidRDefault="00BC1510" w:rsidP="00BC1510">
      <w:pPr>
        <w:spacing w:line="360" w:lineRule="auto"/>
        <w:ind w:firstLineChars="200" w:firstLine="480"/>
        <w:rPr>
          <w:rFonts w:asciiTheme="minorEastAsia" w:eastAsiaTheme="minorEastAsia" w:hAnsiTheme="minorEastAsia"/>
          <w:sz w:val="24"/>
          <w:szCs w:val="24"/>
        </w:rPr>
      </w:pPr>
    </w:p>
    <w:p w14:paraId="3072B725" w14:textId="77777777" w:rsidR="00BC1510" w:rsidRPr="00BC1510" w:rsidRDefault="00BC1510" w:rsidP="00BC1510">
      <w:pPr>
        <w:spacing w:line="360" w:lineRule="auto"/>
        <w:ind w:firstLineChars="200" w:firstLine="480"/>
        <w:rPr>
          <w:rFonts w:asciiTheme="minorEastAsia" w:eastAsiaTheme="minorEastAsia" w:hAnsiTheme="minorEastAsia"/>
          <w:sz w:val="24"/>
          <w:szCs w:val="24"/>
        </w:rPr>
      </w:pPr>
    </w:p>
    <w:p w14:paraId="5E7CB8C0" w14:textId="77777777" w:rsidR="00BC1510" w:rsidRPr="00495C2E" w:rsidRDefault="00BC1510" w:rsidP="001C7DAF">
      <w:pPr>
        <w:spacing w:line="360" w:lineRule="auto"/>
        <w:ind w:firstLineChars="200" w:firstLine="480"/>
        <w:rPr>
          <w:rFonts w:asciiTheme="minorEastAsia" w:eastAsiaTheme="minorEastAsia" w:hAnsiTheme="minorEastAsia"/>
          <w:sz w:val="24"/>
          <w:szCs w:val="24"/>
        </w:rPr>
      </w:pPr>
    </w:p>
    <w:p w14:paraId="3CD98CA3" w14:textId="77777777" w:rsidR="001C7DAF" w:rsidRPr="001C7DAF" w:rsidRDefault="001C7DAF" w:rsidP="001C7DAF">
      <w:pPr>
        <w:spacing w:line="360" w:lineRule="auto"/>
        <w:ind w:firstLineChars="200" w:firstLine="480"/>
        <w:rPr>
          <w:rFonts w:asciiTheme="minorEastAsia" w:eastAsiaTheme="minorEastAsia" w:hAnsiTheme="minorEastAsia"/>
          <w:sz w:val="24"/>
          <w:szCs w:val="24"/>
        </w:rPr>
      </w:pPr>
    </w:p>
    <w:sectPr w:rsidR="001C7DAF" w:rsidRPr="001C7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3BEBF" w14:textId="77777777" w:rsidR="00D90C8F" w:rsidRDefault="00D90C8F" w:rsidP="00BC2CFC">
      <w:r>
        <w:separator/>
      </w:r>
    </w:p>
  </w:endnote>
  <w:endnote w:type="continuationSeparator" w:id="0">
    <w:p w14:paraId="5772B025" w14:textId="77777777" w:rsidR="00D90C8F" w:rsidRDefault="00D90C8F"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309CA" w14:textId="77777777" w:rsidR="00D90C8F" w:rsidRDefault="00D90C8F" w:rsidP="00BC2CFC">
      <w:r>
        <w:separator/>
      </w:r>
    </w:p>
  </w:footnote>
  <w:footnote w:type="continuationSeparator" w:id="0">
    <w:p w14:paraId="02037055" w14:textId="77777777" w:rsidR="00D90C8F" w:rsidRDefault="00D90C8F"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0FE1245"/>
    <w:multiLevelType w:val="hybridMultilevel"/>
    <w:tmpl w:val="9D904A46"/>
    <w:lvl w:ilvl="0" w:tplc="9C46C6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7"/>
  </w:num>
  <w:num w:numId="4">
    <w:abstractNumId w:val="2"/>
  </w:num>
  <w:num w:numId="5">
    <w:abstractNumId w:val="5"/>
  </w:num>
  <w:num w:numId="6">
    <w:abstractNumId w:val="4"/>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6080"/>
    <w:rsid w:val="00015F95"/>
    <w:rsid w:val="00022CD0"/>
    <w:rsid w:val="00023205"/>
    <w:rsid w:val="000232B8"/>
    <w:rsid w:val="000433F2"/>
    <w:rsid w:val="00053148"/>
    <w:rsid w:val="00057161"/>
    <w:rsid w:val="00064DED"/>
    <w:rsid w:val="000A06F5"/>
    <w:rsid w:val="000B7763"/>
    <w:rsid w:val="000B77EC"/>
    <w:rsid w:val="000C64E4"/>
    <w:rsid w:val="000D1335"/>
    <w:rsid w:val="000D2B72"/>
    <w:rsid w:val="000E30AA"/>
    <w:rsid w:val="000F4094"/>
    <w:rsid w:val="000F7CED"/>
    <w:rsid w:val="00106EAF"/>
    <w:rsid w:val="001145BB"/>
    <w:rsid w:val="00117764"/>
    <w:rsid w:val="001300F4"/>
    <w:rsid w:val="00140A32"/>
    <w:rsid w:val="00156F17"/>
    <w:rsid w:val="0016627A"/>
    <w:rsid w:val="001870B1"/>
    <w:rsid w:val="001A6BD6"/>
    <w:rsid w:val="001C7DAF"/>
    <w:rsid w:val="001D6CAF"/>
    <w:rsid w:val="001E4943"/>
    <w:rsid w:val="001F6501"/>
    <w:rsid w:val="0021520A"/>
    <w:rsid w:val="00222606"/>
    <w:rsid w:val="00226FE2"/>
    <w:rsid w:val="002322CD"/>
    <w:rsid w:val="00241130"/>
    <w:rsid w:val="00244182"/>
    <w:rsid w:val="0025103B"/>
    <w:rsid w:val="002568D0"/>
    <w:rsid w:val="002572DC"/>
    <w:rsid w:val="002615F3"/>
    <w:rsid w:val="0026394C"/>
    <w:rsid w:val="00266CC3"/>
    <w:rsid w:val="00297313"/>
    <w:rsid w:val="002A3D8E"/>
    <w:rsid w:val="002C66E8"/>
    <w:rsid w:val="002E5E95"/>
    <w:rsid w:val="002F5F06"/>
    <w:rsid w:val="003011D1"/>
    <w:rsid w:val="00301CBA"/>
    <w:rsid w:val="0031600B"/>
    <w:rsid w:val="00332044"/>
    <w:rsid w:val="00332F21"/>
    <w:rsid w:val="00333673"/>
    <w:rsid w:val="00334C3C"/>
    <w:rsid w:val="00340FB6"/>
    <w:rsid w:val="00342D65"/>
    <w:rsid w:val="003502FC"/>
    <w:rsid w:val="00360D60"/>
    <w:rsid w:val="0037217B"/>
    <w:rsid w:val="00377F38"/>
    <w:rsid w:val="00382799"/>
    <w:rsid w:val="00384D08"/>
    <w:rsid w:val="003864F7"/>
    <w:rsid w:val="00396EC9"/>
    <w:rsid w:val="003A308A"/>
    <w:rsid w:val="003B6841"/>
    <w:rsid w:val="003D7EF8"/>
    <w:rsid w:val="003F4A1F"/>
    <w:rsid w:val="0040404C"/>
    <w:rsid w:val="00407DA9"/>
    <w:rsid w:val="00413999"/>
    <w:rsid w:val="00440DFC"/>
    <w:rsid w:val="0046239D"/>
    <w:rsid w:val="004636F8"/>
    <w:rsid w:val="004745B3"/>
    <w:rsid w:val="00475EF3"/>
    <w:rsid w:val="0048276D"/>
    <w:rsid w:val="00492D85"/>
    <w:rsid w:val="00495C2E"/>
    <w:rsid w:val="004D5F7F"/>
    <w:rsid w:val="00521446"/>
    <w:rsid w:val="00522129"/>
    <w:rsid w:val="005251A1"/>
    <w:rsid w:val="0055135D"/>
    <w:rsid w:val="00553563"/>
    <w:rsid w:val="00553BA5"/>
    <w:rsid w:val="00557383"/>
    <w:rsid w:val="005672A3"/>
    <w:rsid w:val="005F471A"/>
    <w:rsid w:val="005F6E89"/>
    <w:rsid w:val="0061023E"/>
    <w:rsid w:val="00627B37"/>
    <w:rsid w:val="00630AF9"/>
    <w:rsid w:val="00641612"/>
    <w:rsid w:val="0066696A"/>
    <w:rsid w:val="00681A40"/>
    <w:rsid w:val="006835B5"/>
    <w:rsid w:val="006B72F0"/>
    <w:rsid w:val="006C3637"/>
    <w:rsid w:val="0070500E"/>
    <w:rsid w:val="00716A16"/>
    <w:rsid w:val="007354FF"/>
    <w:rsid w:val="00736D8E"/>
    <w:rsid w:val="00754860"/>
    <w:rsid w:val="00780B3B"/>
    <w:rsid w:val="00787D1A"/>
    <w:rsid w:val="00790264"/>
    <w:rsid w:val="007A4362"/>
    <w:rsid w:val="007A7E19"/>
    <w:rsid w:val="007C5F05"/>
    <w:rsid w:val="007E288D"/>
    <w:rsid w:val="007E3EEF"/>
    <w:rsid w:val="00826420"/>
    <w:rsid w:val="00827315"/>
    <w:rsid w:val="00827A1A"/>
    <w:rsid w:val="008420E2"/>
    <w:rsid w:val="008651B5"/>
    <w:rsid w:val="008818F5"/>
    <w:rsid w:val="00886C43"/>
    <w:rsid w:val="008A413A"/>
    <w:rsid w:val="008F27DD"/>
    <w:rsid w:val="008F5469"/>
    <w:rsid w:val="008F63C8"/>
    <w:rsid w:val="008F799C"/>
    <w:rsid w:val="00903F34"/>
    <w:rsid w:val="009057A7"/>
    <w:rsid w:val="009127D5"/>
    <w:rsid w:val="0094289C"/>
    <w:rsid w:val="009437E4"/>
    <w:rsid w:val="009741D0"/>
    <w:rsid w:val="009779E3"/>
    <w:rsid w:val="00994C43"/>
    <w:rsid w:val="009B0304"/>
    <w:rsid w:val="009F716A"/>
    <w:rsid w:val="00A00ECF"/>
    <w:rsid w:val="00A4528E"/>
    <w:rsid w:val="00AC3BAF"/>
    <w:rsid w:val="00AD2740"/>
    <w:rsid w:val="00AF36DA"/>
    <w:rsid w:val="00AF6452"/>
    <w:rsid w:val="00B25A8F"/>
    <w:rsid w:val="00B3570B"/>
    <w:rsid w:val="00B50D1D"/>
    <w:rsid w:val="00B6518E"/>
    <w:rsid w:val="00B72507"/>
    <w:rsid w:val="00B81E41"/>
    <w:rsid w:val="00B85524"/>
    <w:rsid w:val="00B90DBC"/>
    <w:rsid w:val="00B92284"/>
    <w:rsid w:val="00B9569D"/>
    <w:rsid w:val="00BB1A62"/>
    <w:rsid w:val="00BC1510"/>
    <w:rsid w:val="00BC2CFC"/>
    <w:rsid w:val="00BC56AB"/>
    <w:rsid w:val="00BD014B"/>
    <w:rsid w:val="00BE3701"/>
    <w:rsid w:val="00BF12DF"/>
    <w:rsid w:val="00C06766"/>
    <w:rsid w:val="00C10290"/>
    <w:rsid w:val="00C37EA5"/>
    <w:rsid w:val="00C4375A"/>
    <w:rsid w:val="00C47B93"/>
    <w:rsid w:val="00C47F1D"/>
    <w:rsid w:val="00C5433A"/>
    <w:rsid w:val="00C71A49"/>
    <w:rsid w:val="00C75399"/>
    <w:rsid w:val="00C824D1"/>
    <w:rsid w:val="00C943CE"/>
    <w:rsid w:val="00CA0DD8"/>
    <w:rsid w:val="00CA7F4B"/>
    <w:rsid w:val="00CC57AB"/>
    <w:rsid w:val="00CD11D0"/>
    <w:rsid w:val="00CD2DE8"/>
    <w:rsid w:val="00CD7398"/>
    <w:rsid w:val="00CF4A5F"/>
    <w:rsid w:val="00D055BC"/>
    <w:rsid w:val="00D06BED"/>
    <w:rsid w:val="00D22BE1"/>
    <w:rsid w:val="00D3440C"/>
    <w:rsid w:val="00D36949"/>
    <w:rsid w:val="00D7025A"/>
    <w:rsid w:val="00D80AD0"/>
    <w:rsid w:val="00D90C8F"/>
    <w:rsid w:val="00D92C10"/>
    <w:rsid w:val="00DA05F7"/>
    <w:rsid w:val="00DC3790"/>
    <w:rsid w:val="00DC4FAF"/>
    <w:rsid w:val="00DC71C8"/>
    <w:rsid w:val="00DD241D"/>
    <w:rsid w:val="00DD6C60"/>
    <w:rsid w:val="00DE632F"/>
    <w:rsid w:val="00DF32CC"/>
    <w:rsid w:val="00E104AD"/>
    <w:rsid w:val="00E304B1"/>
    <w:rsid w:val="00E31390"/>
    <w:rsid w:val="00E322B0"/>
    <w:rsid w:val="00E75E70"/>
    <w:rsid w:val="00E97496"/>
    <w:rsid w:val="00EB451F"/>
    <w:rsid w:val="00EB6D75"/>
    <w:rsid w:val="00EB74AB"/>
    <w:rsid w:val="00EC3EB7"/>
    <w:rsid w:val="00ED4C9C"/>
    <w:rsid w:val="00ED630D"/>
    <w:rsid w:val="00EE66B2"/>
    <w:rsid w:val="00F01FE1"/>
    <w:rsid w:val="00F13040"/>
    <w:rsid w:val="00F13824"/>
    <w:rsid w:val="00F44AF8"/>
    <w:rsid w:val="00F52F5F"/>
    <w:rsid w:val="00F61AA5"/>
    <w:rsid w:val="00F631B1"/>
    <w:rsid w:val="00F67742"/>
    <w:rsid w:val="00F72D0C"/>
    <w:rsid w:val="00F8723E"/>
    <w:rsid w:val="00F9092E"/>
    <w:rsid w:val="00FA1D4B"/>
    <w:rsid w:val="00FA2921"/>
    <w:rsid w:val="00FB02C1"/>
    <w:rsid w:val="00FB0A61"/>
    <w:rsid w:val="00FB2178"/>
    <w:rsid w:val="00FB3626"/>
    <w:rsid w:val="00FC0BD0"/>
    <w:rsid w:val="00FC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 w:type="paragraph" w:styleId="HTML">
    <w:name w:val="HTML Preformatted"/>
    <w:basedOn w:val="a"/>
    <w:link w:val="HTMLChar"/>
    <w:uiPriority w:val="99"/>
    <w:unhideWhenUsed/>
    <w:rsid w:val="00297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rsid w:val="00297313"/>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927">
      <w:bodyDiv w:val="1"/>
      <w:marLeft w:val="0"/>
      <w:marRight w:val="0"/>
      <w:marTop w:val="0"/>
      <w:marBottom w:val="0"/>
      <w:divBdr>
        <w:top w:val="none" w:sz="0" w:space="0" w:color="auto"/>
        <w:left w:val="none" w:sz="0" w:space="0" w:color="auto"/>
        <w:bottom w:val="none" w:sz="0" w:space="0" w:color="auto"/>
        <w:right w:val="none" w:sz="0" w:space="0" w:color="auto"/>
      </w:divBdr>
    </w:div>
    <w:div w:id="76829668">
      <w:bodyDiv w:val="1"/>
      <w:marLeft w:val="0"/>
      <w:marRight w:val="0"/>
      <w:marTop w:val="0"/>
      <w:marBottom w:val="0"/>
      <w:divBdr>
        <w:top w:val="none" w:sz="0" w:space="0" w:color="auto"/>
        <w:left w:val="none" w:sz="0" w:space="0" w:color="auto"/>
        <w:bottom w:val="none" w:sz="0" w:space="0" w:color="auto"/>
        <w:right w:val="none" w:sz="0" w:space="0" w:color="auto"/>
      </w:divBdr>
    </w:div>
    <w:div w:id="134027195">
      <w:bodyDiv w:val="1"/>
      <w:marLeft w:val="0"/>
      <w:marRight w:val="0"/>
      <w:marTop w:val="0"/>
      <w:marBottom w:val="0"/>
      <w:divBdr>
        <w:top w:val="none" w:sz="0" w:space="0" w:color="auto"/>
        <w:left w:val="none" w:sz="0" w:space="0" w:color="auto"/>
        <w:bottom w:val="none" w:sz="0" w:space="0" w:color="auto"/>
        <w:right w:val="none" w:sz="0" w:space="0" w:color="auto"/>
      </w:divBdr>
    </w:div>
    <w:div w:id="179859620">
      <w:bodyDiv w:val="1"/>
      <w:marLeft w:val="0"/>
      <w:marRight w:val="0"/>
      <w:marTop w:val="0"/>
      <w:marBottom w:val="0"/>
      <w:divBdr>
        <w:top w:val="none" w:sz="0" w:space="0" w:color="auto"/>
        <w:left w:val="none" w:sz="0" w:space="0" w:color="auto"/>
        <w:bottom w:val="none" w:sz="0" w:space="0" w:color="auto"/>
        <w:right w:val="none" w:sz="0" w:space="0" w:color="auto"/>
      </w:divBdr>
    </w:div>
    <w:div w:id="233785055">
      <w:bodyDiv w:val="1"/>
      <w:marLeft w:val="0"/>
      <w:marRight w:val="0"/>
      <w:marTop w:val="0"/>
      <w:marBottom w:val="0"/>
      <w:divBdr>
        <w:top w:val="none" w:sz="0" w:space="0" w:color="auto"/>
        <w:left w:val="none" w:sz="0" w:space="0" w:color="auto"/>
        <w:bottom w:val="none" w:sz="0" w:space="0" w:color="auto"/>
        <w:right w:val="none" w:sz="0" w:space="0" w:color="auto"/>
      </w:divBdr>
    </w:div>
    <w:div w:id="453255975">
      <w:bodyDiv w:val="1"/>
      <w:marLeft w:val="0"/>
      <w:marRight w:val="0"/>
      <w:marTop w:val="0"/>
      <w:marBottom w:val="0"/>
      <w:divBdr>
        <w:top w:val="none" w:sz="0" w:space="0" w:color="auto"/>
        <w:left w:val="none" w:sz="0" w:space="0" w:color="auto"/>
        <w:bottom w:val="none" w:sz="0" w:space="0" w:color="auto"/>
        <w:right w:val="none" w:sz="0" w:space="0" w:color="auto"/>
      </w:divBdr>
    </w:div>
    <w:div w:id="598829941">
      <w:bodyDiv w:val="1"/>
      <w:marLeft w:val="0"/>
      <w:marRight w:val="0"/>
      <w:marTop w:val="0"/>
      <w:marBottom w:val="0"/>
      <w:divBdr>
        <w:top w:val="none" w:sz="0" w:space="0" w:color="auto"/>
        <w:left w:val="none" w:sz="0" w:space="0" w:color="auto"/>
        <w:bottom w:val="none" w:sz="0" w:space="0" w:color="auto"/>
        <w:right w:val="none" w:sz="0" w:space="0" w:color="auto"/>
      </w:divBdr>
    </w:div>
    <w:div w:id="772356655">
      <w:bodyDiv w:val="1"/>
      <w:marLeft w:val="0"/>
      <w:marRight w:val="0"/>
      <w:marTop w:val="0"/>
      <w:marBottom w:val="0"/>
      <w:divBdr>
        <w:top w:val="none" w:sz="0" w:space="0" w:color="auto"/>
        <w:left w:val="none" w:sz="0" w:space="0" w:color="auto"/>
        <w:bottom w:val="none" w:sz="0" w:space="0" w:color="auto"/>
        <w:right w:val="none" w:sz="0" w:space="0" w:color="auto"/>
      </w:divBdr>
    </w:div>
    <w:div w:id="790199223">
      <w:bodyDiv w:val="1"/>
      <w:marLeft w:val="0"/>
      <w:marRight w:val="0"/>
      <w:marTop w:val="0"/>
      <w:marBottom w:val="0"/>
      <w:divBdr>
        <w:top w:val="none" w:sz="0" w:space="0" w:color="auto"/>
        <w:left w:val="none" w:sz="0" w:space="0" w:color="auto"/>
        <w:bottom w:val="none" w:sz="0" w:space="0" w:color="auto"/>
        <w:right w:val="none" w:sz="0" w:space="0" w:color="auto"/>
      </w:divBdr>
    </w:div>
    <w:div w:id="959216209">
      <w:bodyDiv w:val="1"/>
      <w:marLeft w:val="0"/>
      <w:marRight w:val="0"/>
      <w:marTop w:val="0"/>
      <w:marBottom w:val="0"/>
      <w:divBdr>
        <w:top w:val="none" w:sz="0" w:space="0" w:color="auto"/>
        <w:left w:val="none" w:sz="0" w:space="0" w:color="auto"/>
        <w:bottom w:val="none" w:sz="0" w:space="0" w:color="auto"/>
        <w:right w:val="none" w:sz="0" w:space="0" w:color="auto"/>
      </w:divBdr>
    </w:div>
    <w:div w:id="1131483041">
      <w:bodyDiv w:val="1"/>
      <w:marLeft w:val="0"/>
      <w:marRight w:val="0"/>
      <w:marTop w:val="0"/>
      <w:marBottom w:val="0"/>
      <w:divBdr>
        <w:top w:val="none" w:sz="0" w:space="0" w:color="auto"/>
        <w:left w:val="none" w:sz="0" w:space="0" w:color="auto"/>
        <w:bottom w:val="none" w:sz="0" w:space="0" w:color="auto"/>
        <w:right w:val="none" w:sz="0" w:space="0" w:color="auto"/>
      </w:divBdr>
    </w:div>
    <w:div w:id="1141577776">
      <w:bodyDiv w:val="1"/>
      <w:marLeft w:val="0"/>
      <w:marRight w:val="0"/>
      <w:marTop w:val="0"/>
      <w:marBottom w:val="0"/>
      <w:divBdr>
        <w:top w:val="none" w:sz="0" w:space="0" w:color="auto"/>
        <w:left w:val="none" w:sz="0" w:space="0" w:color="auto"/>
        <w:bottom w:val="none" w:sz="0" w:space="0" w:color="auto"/>
        <w:right w:val="none" w:sz="0" w:space="0" w:color="auto"/>
      </w:divBdr>
      <w:divsChild>
        <w:div w:id="1770546525">
          <w:marLeft w:val="0"/>
          <w:marRight w:val="0"/>
          <w:marTop w:val="0"/>
          <w:marBottom w:val="225"/>
          <w:divBdr>
            <w:top w:val="none" w:sz="0" w:space="0" w:color="auto"/>
            <w:left w:val="none" w:sz="0" w:space="0" w:color="auto"/>
            <w:bottom w:val="none" w:sz="0" w:space="0" w:color="auto"/>
            <w:right w:val="none" w:sz="0" w:space="0" w:color="auto"/>
          </w:divBdr>
        </w:div>
      </w:divsChild>
    </w:div>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 w:id="1228951056">
      <w:bodyDiv w:val="1"/>
      <w:marLeft w:val="0"/>
      <w:marRight w:val="0"/>
      <w:marTop w:val="0"/>
      <w:marBottom w:val="0"/>
      <w:divBdr>
        <w:top w:val="none" w:sz="0" w:space="0" w:color="auto"/>
        <w:left w:val="none" w:sz="0" w:space="0" w:color="auto"/>
        <w:bottom w:val="none" w:sz="0" w:space="0" w:color="auto"/>
        <w:right w:val="none" w:sz="0" w:space="0" w:color="auto"/>
      </w:divBdr>
    </w:div>
    <w:div w:id="1240678159">
      <w:bodyDiv w:val="1"/>
      <w:marLeft w:val="0"/>
      <w:marRight w:val="0"/>
      <w:marTop w:val="0"/>
      <w:marBottom w:val="0"/>
      <w:divBdr>
        <w:top w:val="none" w:sz="0" w:space="0" w:color="auto"/>
        <w:left w:val="none" w:sz="0" w:space="0" w:color="auto"/>
        <w:bottom w:val="none" w:sz="0" w:space="0" w:color="auto"/>
        <w:right w:val="none" w:sz="0" w:space="0" w:color="auto"/>
      </w:divBdr>
    </w:div>
    <w:div w:id="1444619082">
      <w:bodyDiv w:val="1"/>
      <w:marLeft w:val="0"/>
      <w:marRight w:val="0"/>
      <w:marTop w:val="0"/>
      <w:marBottom w:val="0"/>
      <w:divBdr>
        <w:top w:val="none" w:sz="0" w:space="0" w:color="auto"/>
        <w:left w:val="none" w:sz="0" w:space="0" w:color="auto"/>
        <w:bottom w:val="none" w:sz="0" w:space="0" w:color="auto"/>
        <w:right w:val="none" w:sz="0" w:space="0" w:color="auto"/>
      </w:divBdr>
    </w:div>
    <w:div w:id="1500804673">
      <w:bodyDiv w:val="1"/>
      <w:marLeft w:val="0"/>
      <w:marRight w:val="0"/>
      <w:marTop w:val="0"/>
      <w:marBottom w:val="0"/>
      <w:divBdr>
        <w:top w:val="none" w:sz="0" w:space="0" w:color="auto"/>
        <w:left w:val="none" w:sz="0" w:space="0" w:color="auto"/>
        <w:bottom w:val="none" w:sz="0" w:space="0" w:color="auto"/>
        <w:right w:val="none" w:sz="0" w:space="0" w:color="auto"/>
      </w:divBdr>
    </w:div>
    <w:div w:id="1608999818">
      <w:bodyDiv w:val="1"/>
      <w:marLeft w:val="0"/>
      <w:marRight w:val="0"/>
      <w:marTop w:val="0"/>
      <w:marBottom w:val="0"/>
      <w:divBdr>
        <w:top w:val="none" w:sz="0" w:space="0" w:color="auto"/>
        <w:left w:val="none" w:sz="0" w:space="0" w:color="auto"/>
        <w:bottom w:val="none" w:sz="0" w:space="0" w:color="auto"/>
        <w:right w:val="none" w:sz="0" w:space="0" w:color="auto"/>
      </w:divBdr>
    </w:div>
    <w:div w:id="1628850322">
      <w:bodyDiv w:val="1"/>
      <w:marLeft w:val="0"/>
      <w:marRight w:val="0"/>
      <w:marTop w:val="0"/>
      <w:marBottom w:val="0"/>
      <w:divBdr>
        <w:top w:val="none" w:sz="0" w:space="0" w:color="auto"/>
        <w:left w:val="none" w:sz="0" w:space="0" w:color="auto"/>
        <w:bottom w:val="none" w:sz="0" w:space="0" w:color="auto"/>
        <w:right w:val="none" w:sz="0" w:space="0" w:color="auto"/>
      </w:divBdr>
    </w:div>
    <w:div w:id="1666203137">
      <w:bodyDiv w:val="1"/>
      <w:marLeft w:val="0"/>
      <w:marRight w:val="0"/>
      <w:marTop w:val="0"/>
      <w:marBottom w:val="0"/>
      <w:divBdr>
        <w:top w:val="none" w:sz="0" w:space="0" w:color="auto"/>
        <w:left w:val="none" w:sz="0" w:space="0" w:color="auto"/>
        <w:bottom w:val="none" w:sz="0" w:space="0" w:color="auto"/>
        <w:right w:val="none" w:sz="0" w:space="0" w:color="auto"/>
      </w:divBdr>
    </w:div>
    <w:div w:id="1927380570">
      <w:bodyDiv w:val="1"/>
      <w:marLeft w:val="0"/>
      <w:marRight w:val="0"/>
      <w:marTop w:val="0"/>
      <w:marBottom w:val="0"/>
      <w:divBdr>
        <w:top w:val="none" w:sz="0" w:space="0" w:color="auto"/>
        <w:left w:val="none" w:sz="0" w:space="0" w:color="auto"/>
        <w:bottom w:val="none" w:sz="0" w:space="0" w:color="auto"/>
        <w:right w:val="none" w:sz="0" w:space="0" w:color="auto"/>
      </w:divBdr>
    </w:div>
    <w:div w:id="199918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2C35-8E01-4D95-A511-8EE99AB4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kedacom</cp:lastModifiedBy>
  <cp:revision>46</cp:revision>
  <dcterms:created xsi:type="dcterms:W3CDTF">2022-04-29T06:46:00Z</dcterms:created>
  <dcterms:modified xsi:type="dcterms:W3CDTF">2025-05-29T06:56:00Z</dcterms:modified>
</cp:coreProperties>
</file>