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BEC4" w14:textId="77777777" w:rsidR="00023EBE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国投中鲁果汁股份有限公司</w:t>
      </w:r>
    </w:p>
    <w:p w14:paraId="31004DCE" w14:textId="77777777" w:rsidR="00023EBE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</w:t>
      </w:r>
    </w:p>
    <w:p w14:paraId="73B5A130" w14:textId="77777777" w:rsidR="00023EBE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（</w:t>
      </w:r>
      <w:r>
        <w:rPr>
          <w:rFonts w:ascii="黑体" w:eastAsia="黑体" w:hAnsi="黑体"/>
          <w:b/>
          <w:color w:val="FF0000"/>
          <w:sz w:val="36"/>
          <w:szCs w:val="36"/>
        </w:rPr>
        <w:t>202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5</w:t>
      </w:r>
      <w:r>
        <w:rPr>
          <w:rFonts w:ascii="黑体" w:eastAsia="黑体" w:hAnsi="黑体"/>
          <w:b/>
          <w:color w:val="FF0000"/>
          <w:sz w:val="36"/>
          <w:szCs w:val="36"/>
        </w:rPr>
        <w:t>年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5</w:t>
      </w:r>
      <w:r>
        <w:rPr>
          <w:rFonts w:ascii="黑体" w:eastAsia="黑体" w:hAnsi="黑体"/>
          <w:b/>
          <w:color w:val="FF0000"/>
          <w:sz w:val="36"/>
          <w:szCs w:val="36"/>
        </w:rPr>
        <w:t>月）</w:t>
      </w:r>
    </w:p>
    <w:p w14:paraId="19F5A7F9" w14:textId="77777777" w:rsidR="00023EBE" w:rsidRDefault="00023EBE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14:paraId="0039C6EA" w14:textId="77777777" w:rsidR="00023EBE" w:rsidRDefault="00000000">
      <w:pPr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股票简称：国投中鲁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  <w:t>股票代码：600962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  <w:t>编号：202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-00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cr/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741"/>
      </w:tblGrid>
      <w:tr w:rsidR="00023EBE" w14:paraId="3660F641" w14:textId="77777777">
        <w:trPr>
          <w:jc w:val="center"/>
        </w:trPr>
        <w:tc>
          <w:tcPr>
            <w:tcW w:w="1555" w:type="dxa"/>
            <w:vAlign w:val="center"/>
          </w:tcPr>
          <w:p w14:paraId="4390AF1D" w14:textId="77777777" w:rsidR="00023EBE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</w:t>
            </w:r>
          </w:p>
          <w:p w14:paraId="209AB68B" w14:textId="77777777" w:rsidR="00023EBE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活动类别</w:t>
            </w:r>
          </w:p>
        </w:tc>
        <w:tc>
          <w:tcPr>
            <w:tcW w:w="6741" w:type="dxa"/>
          </w:tcPr>
          <w:p w14:paraId="6A59AD8A" w14:textId="77777777" w:rsidR="00023EBE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/>
                <w:sz w:val="24"/>
                <w:szCs w:val="24"/>
              </w:rPr>
              <w:t>特定对象调研          □分析师会议</w:t>
            </w:r>
          </w:p>
          <w:p w14:paraId="0D636612" w14:textId="77777777" w:rsidR="00023EBE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              □业绩说明会</w:t>
            </w:r>
          </w:p>
          <w:p w14:paraId="394F7956" w14:textId="77777777" w:rsidR="00023EBE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□新闻发布会            □路演活动</w:t>
            </w:r>
          </w:p>
          <w:p w14:paraId="38EEA5F2" w14:textId="77777777" w:rsidR="00023EBE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□现场参观              □其他(请文字说明)</w:t>
            </w:r>
          </w:p>
        </w:tc>
      </w:tr>
      <w:tr w:rsidR="00023EBE" w14:paraId="3831DB11" w14:textId="77777777">
        <w:trPr>
          <w:jc w:val="center"/>
        </w:trPr>
        <w:tc>
          <w:tcPr>
            <w:tcW w:w="1555" w:type="dxa"/>
            <w:vAlign w:val="center"/>
          </w:tcPr>
          <w:p w14:paraId="40D3DE13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参与单位</w:t>
            </w:r>
          </w:p>
        </w:tc>
        <w:tc>
          <w:tcPr>
            <w:tcW w:w="6741" w:type="dxa"/>
            <w:vAlign w:val="center"/>
          </w:tcPr>
          <w:p w14:paraId="1AFB5D2A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浙商证券、民生证券、建信基金、广发基金、泰康基金等</w:t>
            </w:r>
          </w:p>
        </w:tc>
      </w:tr>
      <w:tr w:rsidR="00023EBE" w14:paraId="160DD6AA" w14:textId="77777777">
        <w:trPr>
          <w:jc w:val="center"/>
        </w:trPr>
        <w:tc>
          <w:tcPr>
            <w:tcW w:w="1555" w:type="dxa"/>
            <w:vAlign w:val="center"/>
          </w:tcPr>
          <w:p w14:paraId="6BADE79A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参与时间</w:t>
            </w:r>
          </w:p>
        </w:tc>
        <w:tc>
          <w:tcPr>
            <w:tcW w:w="6741" w:type="dxa"/>
          </w:tcPr>
          <w:p w14:paraId="099AE347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2025年5月</w:t>
            </w:r>
          </w:p>
        </w:tc>
      </w:tr>
      <w:tr w:rsidR="00023EBE" w14:paraId="3DDA41A8" w14:textId="77777777">
        <w:trPr>
          <w:jc w:val="center"/>
        </w:trPr>
        <w:tc>
          <w:tcPr>
            <w:tcW w:w="1555" w:type="dxa"/>
            <w:vAlign w:val="center"/>
          </w:tcPr>
          <w:p w14:paraId="2BF0F041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参与地点</w:t>
            </w:r>
          </w:p>
        </w:tc>
        <w:tc>
          <w:tcPr>
            <w:tcW w:w="6741" w:type="dxa"/>
          </w:tcPr>
          <w:p w14:paraId="553DC5CE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国投中鲁会议室</w:t>
            </w:r>
          </w:p>
        </w:tc>
      </w:tr>
      <w:tr w:rsidR="00023EBE" w14:paraId="09B14E70" w14:textId="77777777">
        <w:trPr>
          <w:jc w:val="center"/>
        </w:trPr>
        <w:tc>
          <w:tcPr>
            <w:tcW w:w="1555" w:type="dxa"/>
            <w:vAlign w:val="center"/>
          </w:tcPr>
          <w:p w14:paraId="7915B15B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参与形式</w:t>
            </w:r>
          </w:p>
        </w:tc>
        <w:tc>
          <w:tcPr>
            <w:tcW w:w="6741" w:type="dxa"/>
          </w:tcPr>
          <w:p w14:paraId="5041DC67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现场交流</w:t>
            </w:r>
          </w:p>
        </w:tc>
      </w:tr>
      <w:tr w:rsidR="00023EBE" w14:paraId="02CBE370" w14:textId="77777777">
        <w:trPr>
          <w:jc w:val="center"/>
        </w:trPr>
        <w:tc>
          <w:tcPr>
            <w:tcW w:w="1555" w:type="dxa"/>
            <w:vAlign w:val="center"/>
          </w:tcPr>
          <w:p w14:paraId="721ACB31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6741" w:type="dxa"/>
          </w:tcPr>
          <w:p w14:paraId="08F212F6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副总经理、董事会秘书：殷实 </w:t>
            </w:r>
          </w:p>
          <w:p w14:paraId="49CE1A18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董事会办公室：李美荣  刘念</w:t>
            </w:r>
          </w:p>
        </w:tc>
      </w:tr>
      <w:tr w:rsidR="00023EBE" w14:paraId="5853D686" w14:textId="77777777">
        <w:trPr>
          <w:jc w:val="center"/>
        </w:trPr>
        <w:tc>
          <w:tcPr>
            <w:tcW w:w="1555" w:type="dxa"/>
            <w:vAlign w:val="center"/>
          </w:tcPr>
          <w:p w14:paraId="62E0F58F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6B395FCB" w14:textId="77777777" w:rsidR="00023EBE" w:rsidRDefault="00000000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：今年一季度公司业绩大涨的原因是什么？</w:t>
            </w:r>
          </w:p>
          <w:p w14:paraId="131CCE5C" w14:textId="77777777" w:rsidR="00023EBE" w:rsidRDefault="00000000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答：今年一季度业绩增长的主要原因是客户订单需求高于上年同期，带动销量同比大幅提升，进而推动毛利额增加。</w:t>
            </w:r>
          </w:p>
          <w:p w14:paraId="53254A35" w14:textId="77777777" w:rsidR="00023EBE" w:rsidRDefault="00000000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问题2：美国加征关税对公司有何影响？</w:t>
            </w:r>
          </w:p>
          <w:p w14:paraId="589CA23A" w14:textId="2FAD613C" w:rsidR="00023EBE" w:rsidRDefault="00000000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答：针对美国加征关税的动态政策变化，公司始终保持高度关注。公司将继续把握市场机遇，同时保持战略定力，灵活应对国际贸易环境的变化。</w:t>
            </w:r>
          </w:p>
          <w:p w14:paraId="0C087625" w14:textId="77777777" w:rsidR="00023EBE" w:rsidRDefault="00000000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问题3：对国内浓缩苹果汁市场怎么看？</w:t>
            </w:r>
          </w:p>
          <w:p w14:paraId="3BA93292" w14:textId="0F0F5B57" w:rsidR="00023EBE" w:rsidRDefault="00000000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国内浓缩苹果汁市场呈现以下特征：1）当前低浓度果汁仍是市场主流；2）随着消费者健康意识提升，中高浓度及纯果汁需求快速增长，特别在一二线城市表现突出，未来发展空间广阔；3）消费群体对高品质产品的接受度提升，为行业带来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新的发展机遇。</w:t>
            </w:r>
          </w:p>
          <w:p w14:paraId="6505EFAA" w14:textId="77777777" w:rsidR="00023EBE" w:rsidRDefault="00000000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问题4：浓缩苹果汁行业的竞争格局是怎样的？</w:t>
            </w:r>
          </w:p>
          <w:p w14:paraId="2FC84ACA" w14:textId="77777777" w:rsidR="00023EBE" w:rsidRDefault="00000000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答：国内浓缩苹果汁行业经过多年发展，竞争格局经历了显著演变：从最初分散化的市场结构，到形成四大龙头企业并立的局面，再到当前以两家头部企业为主导、若干中等规模企业为补充的行业格局。</w:t>
            </w:r>
          </w:p>
          <w:p w14:paraId="31E9EECA" w14:textId="77777777" w:rsidR="00023EBE" w:rsidRDefault="00000000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问题5：公司是否考虑扩展其他产品？</w:t>
            </w:r>
          </w:p>
          <w:p w14:paraId="767A9931" w14:textId="77777777" w:rsidR="00023EBE" w:rsidRDefault="00000000">
            <w:pPr>
              <w:spacing w:line="360" w:lineRule="auto"/>
              <w:ind w:firstLineChars="200" w:firstLine="480"/>
              <w:rPr>
                <w:rFonts w:ascii="Helvetica" w:eastAsia="宋体" w:hAnsi="Helvetica" w:cs="Helvetica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答：在确保现有主营业务稳定运营的基础上，公司将持续关注市场动态和行业趋势，依托主业资源和内部优势，积极探索新的市场、客户、渠道、产品及业务模式，以构建“第二增长曲线”。</w:t>
            </w:r>
          </w:p>
        </w:tc>
      </w:tr>
      <w:tr w:rsidR="00023EBE" w14:paraId="15A511AF" w14:textId="77777777">
        <w:trPr>
          <w:jc w:val="center"/>
        </w:trPr>
        <w:tc>
          <w:tcPr>
            <w:tcW w:w="1555" w:type="dxa"/>
            <w:vAlign w:val="center"/>
          </w:tcPr>
          <w:p w14:paraId="2359B7E9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应当披露重大信息</w:t>
            </w:r>
          </w:p>
        </w:tc>
        <w:tc>
          <w:tcPr>
            <w:tcW w:w="6741" w:type="dxa"/>
            <w:vAlign w:val="center"/>
          </w:tcPr>
          <w:p w14:paraId="43F12855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不涉及</w:t>
            </w:r>
          </w:p>
        </w:tc>
      </w:tr>
      <w:tr w:rsidR="00023EBE" w14:paraId="763011FC" w14:textId="77777777">
        <w:trPr>
          <w:jc w:val="center"/>
        </w:trPr>
        <w:tc>
          <w:tcPr>
            <w:tcW w:w="1555" w:type="dxa"/>
            <w:vAlign w:val="center"/>
          </w:tcPr>
          <w:p w14:paraId="78A42104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附件清单</w:t>
            </w:r>
          </w:p>
        </w:tc>
        <w:tc>
          <w:tcPr>
            <w:tcW w:w="6741" w:type="dxa"/>
          </w:tcPr>
          <w:p w14:paraId="4B938A5E" w14:textId="77777777" w:rsidR="00023EBE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</w:tbl>
    <w:p w14:paraId="2D2EE895" w14:textId="77777777" w:rsidR="00023EBE" w:rsidRDefault="00023EBE">
      <w:pPr>
        <w:rPr>
          <w:rFonts w:ascii="宋体" w:eastAsia="宋体" w:hAnsi="宋体" w:hint="eastAsia"/>
          <w:sz w:val="24"/>
          <w:szCs w:val="24"/>
        </w:rPr>
      </w:pPr>
    </w:p>
    <w:p w14:paraId="7B9D75AA" w14:textId="77777777" w:rsidR="00023EBE" w:rsidRDefault="00023EBE">
      <w:pPr>
        <w:rPr>
          <w:rFonts w:ascii="宋体" w:eastAsia="宋体" w:hAnsi="宋体" w:hint="eastAsia"/>
          <w:sz w:val="24"/>
          <w:szCs w:val="24"/>
        </w:rPr>
      </w:pPr>
    </w:p>
    <w:sectPr w:rsidR="0002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6799" w14:textId="77777777" w:rsidR="00CC167A" w:rsidRDefault="00CC167A" w:rsidP="005C3A09">
      <w:pPr>
        <w:rPr>
          <w:rFonts w:hint="eastAsia"/>
        </w:rPr>
      </w:pPr>
      <w:r>
        <w:separator/>
      </w:r>
    </w:p>
  </w:endnote>
  <w:endnote w:type="continuationSeparator" w:id="0">
    <w:p w14:paraId="26020FF4" w14:textId="77777777" w:rsidR="00CC167A" w:rsidRDefault="00CC167A" w:rsidP="005C3A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7C2C" w14:textId="77777777" w:rsidR="00CC167A" w:rsidRDefault="00CC167A" w:rsidP="005C3A09">
      <w:pPr>
        <w:rPr>
          <w:rFonts w:hint="eastAsia"/>
        </w:rPr>
      </w:pPr>
      <w:r>
        <w:separator/>
      </w:r>
    </w:p>
  </w:footnote>
  <w:footnote w:type="continuationSeparator" w:id="0">
    <w:p w14:paraId="0EB30705" w14:textId="77777777" w:rsidR="00CC167A" w:rsidRDefault="00CC167A" w:rsidP="005C3A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65"/>
    <w:rsid w:val="E8D728FB"/>
    <w:rsid w:val="00007DAC"/>
    <w:rsid w:val="00011FBF"/>
    <w:rsid w:val="00012853"/>
    <w:rsid w:val="00013919"/>
    <w:rsid w:val="00023EBE"/>
    <w:rsid w:val="00062F73"/>
    <w:rsid w:val="00072531"/>
    <w:rsid w:val="000A1CBF"/>
    <w:rsid w:val="000A7C99"/>
    <w:rsid w:val="000B3499"/>
    <w:rsid w:val="000F2416"/>
    <w:rsid w:val="001137D0"/>
    <w:rsid w:val="001324DF"/>
    <w:rsid w:val="001333BD"/>
    <w:rsid w:val="001B0EEF"/>
    <w:rsid w:val="001B6569"/>
    <w:rsid w:val="001D4915"/>
    <w:rsid w:val="0021367A"/>
    <w:rsid w:val="00226A80"/>
    <w:rsid w:val="00280BA4"/>
    <w:rsid w:val="002877FC"/>
    <w:rsid w:val="002B3CC5"/>
    <w:rsid w:val="002D146B"/>
    <w:rsid w:val="002D1FAC"/>
    <w:rsid w:val="002F3F4B"/>
    <w:rsid w:val="002F7972"/>
    <w:rsid w:val="00356756"/>
    <w:rsid w:val="003862BB"/>
    <w:rsid w:val="0039058F"/>
    <w:rsid w:val="0039387A"/>
    <w:rsid w:val="003C0CD8"/>
    <w:rsid w:val="003D37FF"/>
    <w:rsid w:val="003D3979"/>
    <w:rsid w:val="0040617D"/>
    <w:rsid w:val="004B7073"/>
    <w:rsid w:val="004E75D2"/>
    <w:rsid w:val="00500904"/>
    <w:rsid w:val="00526748"/>
    <w:rsid w:val="0053105E"/>
    <w:rsid w:val="00556C49"/>
    <w:rsid w:val="00561714"/>
    <w:rsid w:val="005914DF"/>
    <w:rsid w:val="005B7258"/>
    <w:rsid w:val="005C3A09"/>
    <w:rsid w:val="005D1692"/>
    <w:rsid w:val="005D61E0"/>
    <w:rsid w:val="005E25BD"/>
    <w:rsid w:val="00635B25"/>
    <w:rsid w:val="006529E0"/>
    <w:rsid w:val="00667FA5"/>
    <w:rsid w:val="00691085"/>
    <w:rsid w:val="006B1B26"/>
    <w:rsid w:val="006C5C0D"/>
    <w:rsid w:val="006D0A7D"/>
    <w:rsid w:val="006E06CB"/>
    <w:rsid w:val="006E30DE"/>
    <w:rsid w:val="006F1502"/>
    <w:rsid w:val="00726ED1"/>
    <w:rsid w:val="00737D38"/>
    <w:rsid w:val="007405C7"/>
    <w:rsid w:val="00766F13"/>
    <w:rsid w:val="007A1E76"/>
    <w:rsid w:val="007C1996"/>
    <w:rsid w:val="007E2974"/>
    <w:rsid w:val="00815D19"/>
    <w:rsid w:val="008256CA"/>
    <w:rsid w:val="00832697"/>
    <w:rsid w:val="00835FA1"/>
    <w:rsid w:val="008378D8"/>
    <w:rsid w:val="00851899"/>
    <w:rsid w:val="00872AC7"/>
    <w:rsid w:val="008A1289"/>
    <w:rsid w:val="008A6E03"/>
    <w:rsid w:val="008A7683"/>
    <w:rsid w:val="008B22C7"/>
    <w:rsid w:val="008F203D"/>
    <w:rsid w:val="008F26D5"/>
    <w:rsid w:val="00902E77"/>
    <w:rsid w:val="0090412C"/>
    <w:rsid w:val="00915088"/>
    <w:rsid w:val="009255D0"/>
    <w:rsid w:val="00954F7D"/>
    <w:rsid w:val="00972E5B"/>
    <w:rsid w:val="00977989"/>
    <w:rsid w:val="00980FF0"/>
    <w:rsid w:val="0099132B"/>
    <w:rsid w:val="00992DF2"/>
    <w:rsid w:val="009C3229"/>
    <w:rsid w:val="009C3230"/>
    <w:rsid w:val="009C7787"/>
    <w:rsid w:val="00A25234"/>
    <w:rsid w:val="00A45832"/>
    <w:rsid w:val="00A4765C"/>
    <w:rsid w:val="00A94EBB"/>
    <w:rsid w:val="00AB49E4"/>
    <w:rsid w:val="00AE31F5"/>
    <w:rsid w:val="00AF1FB6"/>
    <w:rsid w:val="00AF6BB7"/>
    <w:rsid w:val="00AF738F"/>
    <w:rsid w:val="00B311A7"/>
    <w:rsid w:val="00B36D24"/>
    <w:rsid w:val="00B47A3D"/>
    <w:rsid w:val="00B47C30"/>
    <w:rsid w:val="00B64C9D"/>
    <w:rsid w:val="00BA041A"/>
    <w:rsid w:val="00BB75D4"/>
    <w:rsid w:val="00BF173E"/>
    <w:rsid w:val="00C42A93"/>
    <w:rsid w:val="00C767D3"/>
    <w:rsid w:val="00C92BB0"/>
    <w:rsid w:val="00CB4765"/>
    <w:rsid w:val="00CC167A"/>
    <w:rsid w:val="00CC75A3"/>
    <w:rsid w:val="00CE7F12"/>
    <w:rsid w:val="00D20B9A"/>
    <w:rsid w:val="00D267B5"/>
    <w:rsid w:val="00D26E35"/>
    <w:rsid w:val="00D420A6"/>
    <w:rsid w:val="00D63944"/>
    <w:rsid w:val="00D7231F"/>
    <w:rsid w:val="00DC4C92"/>
    <w:rsid w:val="00E003BA"/>
    <w:rsid w:val="00E22684"/>
    <w:rsid w:val="00E50182"/>
    <w:rsid w:val="00E55EFC"/>
    <w:rsid w:val="00E6402B"/>
    <w:rsid w:val="00E709FD"/>
    <w:rsid w:val="00E946E2"/>
    <w:rsid w:val="00E95821"/>
    <w:rsid w:val="00E959F8"/>
    <w:rsid w:val="00EA4DAE"/>
    <w:rsid w:val="00EA7547"/>
    <w:rsid w:val="00ED57A9"/>
    <w:rsid w:val="00EE0F37"/>
    <w:rsid w:val="00EF0210"/>
    <w:rsid w:val="00F043AF"/>
    <w:rsid w:val="00F07D3E"/>
    <w:rsid w:val="00F21E57"/>
    <w:rsid w:val="00F2344B"/>
    <w:rsid w:val="00F25DD5"/>
    <w:rsid w:val="00F8022F"/>
    <w:rsid w:val="00FB18CB"/>
    <w:rsid w:val="00FC796E"/>
    <w:rsid w:val="00FD2500"/>
    <w:rsid w:val="119A3A68"/>
    <w:rsid w:val="15BF2BC9"/>
    <w:rsid w:val="1A514D80"/>
    <w:rsid w:val="28B94032"/>
    <w:rsid w:val="42C93817"/>
    <w:rsid w:val="5FAE2FCA"/>
    <w:rsid w:val="6DEA3EE6"/>
    <w:rsid w:val="6FFB5D5A"/>
    <w:rsid w:val="7E4FB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79C3C5F-4EAF-4FEE-B772-884D80CA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unhideWhenUsed/>
    <w:rsid w:val="005C3A0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5379-BA8E-4D95-A1C5-B7A266F7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姚铁龙</dc:creator>
  <cp:lastModifiedBy>已来 未来</cp:lastModifiedBy>
  <cp:revision>4</cp:revision>
  <dcterms:created xsi:type="dcterms:W3CDTF">2023-06-13T14:02:00Z</dcterms:created>
  <dcterms:modified xsi:type="dcterms:W3CDTF">2025-05-29T02:50:00Z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eyJoZGlkIjoiMDljYzUzMWQ4OWI0YzBkYjYzMDRhZTY5ZjZkYmFmYTgiLCJ1c2VySWQiOiIzMjUyOTQ5NjQifQ==</vt:lpwstr>
  </property>
  <property fmtid="{D5CDD505-2E9C-101B-9397-08002B2CF9AE}" pid="4" name="ICV">
    <vt:lpwstr>B2CACC8153E146609C89FF39BF783716_13</vt:lpwstr>
  </property>
</Properties>
</file>