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81A32" w14:textId="77777777" w:rsidR="00064433" w:rsidRDefault="00DC1D26">
      <w:pPr>
        <w:spacing w:line="360" w:lineRule="atLeast"/>
        <w:jc w:val="center"/>
        <w:rPr>
          <w:rFonts w:ascii="黑体" w:eastAsia="黑体" w:hAnsi="黑体"/>
          <w:b/>
          <w:sz w:val="32"/>
          <w:szCs w:val="32"/>
        </w:rPr>
      </w:pPr>
      <w:r>
        <w:rPr>
          <w:rFonts w:ascii="黑体" w:eastAsia="黑体" w:hAnsi="黑体" w:hint="eastAsia"/>
          <w:b/>
          <w:sz w:val="32"/>
          <w:szCs w:val="32"/>
        </w:rPr>
        <w:t>中信重工机械股份有限公司</w:t>
      </w:r>
    </w:p>
    <w:p w14:paraId="7821C714" w14:textId="77777777" w:rsidR="00064433" w:rsidRDefault="00DC1D26">
      <w:pPr>
        <w:jc w:val="center"/>
        <w:rPr>
          <w:rFonts w:ascii="黑体" w:eastAsia="黑体" w:hAnsi="黑体"/>
          <w:b/>
          <w:sz w:val="32"/>
          <w:szCs w:val="32"/>
        </w:rPr>
      </w:pPr>
      <w:r>
        <w:rPr>
          <w:rFonts w:ascii="黑体" w:eastAsia="黑体" w:hAnsi="黑体"/>
          <w:b/>
          <w:sz w:val="32"/>
          <w:szCs w:val="32"/>
        </w:rPr>
        <w:t>5</w:t>
      </w:r>
      <w:r>
        <w:rPr>
          <w:rFonts w:ascii="黑体" w:eastAsia="黑体" w:hAnsi="黑体" w:hint="eastAsia"/>
          <w:b/>
          <w:sz w:val="32"/>
          <w:szCs w:val="32"/>
        </w:rPr>
        <w:t>月投资者关系活动记录表</w:t>
      </w:r>
    </w:p>
    <w:tbl>
      <w:tblPr>
        <w:tblStyle w:val="ad"/>
        <w:tblW w:w="8503" w:type="dxa"/>
        <w:jc w:val="center"/>
        <w:tblLayout w:type="fixed"/>
        <w:tblLook w:val="04A0" w:firstRow="1" w:lastRow="0" w:firstColumn="1" w:lastColumn="0" w:noHBand="0" w:noVBand="1"/>
      </w:tblPr>
      <w:tblGrid>
        <w:gridCol w:w="1668"/>
        <w:gridCol w:w="6835"/>
      </w:tblGrid>
      <w:tr w:rsidR="00064433" w14:paraId="248EF978" w14:textId="77777777">
        <w:trPr>
          <w:trHeight w:val="1440"/>
          <w:jc w:val="center"/>
        </w:trPr>
        <w:tc>
          <w:tcPr>
            <w:tcW w:w="1668" w:type="dxa"/>
            <w:vAlign w:val="center"/>
          </w:tcPr>
          <w:p w14:paraId="42DF3F14" w14:textId="77777777" w:rsidR="00064433" w:rsidRDefault="00DC1D26">
            <w:pPr>
              <w:jc w:val="center"/>
              <w:rPr>
                <w:rFonts w:asciiTheme="minorEastAsia" w:hAnsiTheme="minorEastAsia"/>
                <w:b/>
                <w:sz w:val="24"/>
                <w:szCs w:val="24"/>
              </w:rPr>
            </w:pPr>
            <w:r>
              <w:rPr>
                <w:rFonts w:asciiTheme="minorEastAsia" w:hAnsiTheme="minorEastAsia" w:hint="eastAsia"/>
                <w:b/>
                <w:sz w:val="24"/>
                <w:szCs w:val="24"/>
              </w:rPr>
              <w:t>投资者关系</w:t>
            </w:r>
          </w:p>
          <w:p w14:paraId="0983C300" w14:textId="77777777" w:rsidR="00064433" w:rsidRDefault="00DC1D26">
            <w:pPr>
              <w:jc w:val="center"/>
              <w:rPr>
                <w:rFonts w:asciiTheme="minorEastAsia" w:hAnsiTheme="minorEastAsia"/>
                <w:b/>
                <w:sz w:val="24"/>
                <w:szCs w:val="24"/>
              </w:rPr>
            </w:pPr>
            <w:r>
              <w:rPr>
                <w:rFonts w:asciiTheme="minorEastAsia" w:hAnsiTheme="minorEastAsia" w:hint="eastAsia"/>
                <w:b/>
                <w:sz w:val="24"/>
                <w:szCs w:val="24"/>
              </w:rPr>
              <w:t>活动类别</w:t>
            </w:r>
          </w:p>
        </w:tc>
        <w:tc>
          <w:tcPr>
            <w:tcW w:w="6835" w:type="dxa"/>
            <w:vAlign w:val="center"/>
          </w:tcPr>
          <w:p w14:paraId="1EDC9D96" w14:textId="77777777" w:rsidR="00064433" w:rsidRDefault="00DC1D26">
            <w:pPr>
              <w:snapToGrid w:val="0"/>
              <w:rPr>
                <w:rFonts w:asciiTheme="minorEastAsia" w:hAnsiTheme="minorEastAsia" w:cs="Arial"/>
                <w:sz w:val="24"/>
                <w:szCs w:val="24"/>
                <w:shd w:val="clear" w:color="auto" w:fill="FFFFFF"/>
              </w:rPr>
            </w:pPr>
            <w:r>
              <w:rPr>
                <w:rFonts w:asciiTheme="minorEastAsia" w:hAnsiTheme="minorEastAsia" w:cs="Arial"/>
                <w:sz w:val="24"/>
                <w:szCs w:val="24"/>
                <w:shd w:val="clear" w:color="auto" w:fill="FFFFFF"/>
              </w:rPr>
              <w:t>□特定对象调研</w:t>
            </w:r>
            <w:r>
              <w:rPr>
                <w:rFonts w:asciiTheme="minorEastAsia" w:hAnsiTheme="minorEastAsia" w:cs="Arial" w:hint="eastAsia"/>
                <w:sz w:val="24"/>
                <w:szCs w:val="24"/>
                <w:shd w:val="clear" w:color="auto" w:fill="FFFFFF"/>
              </w:rPr>
              <w:t xml:space="preserve">    </w:t>
            </w:r>
            <w:r>
              <w:rPr>
                <w:rFonts w:asciiTheme="minorEastAsia" w:hAnsiTheme="minorEastAsia" w:cs="Arial"/>
                <w:sz w:val="24"/>
                <w:szCs w:val="24"/>
                <w:shd w:val="clear" w:color="auto" w:fill="FFFFFF"/>
              </w:rPr>
              <w:t xml:space="preserve"> </w:t>
            </w:r>
            <w:r>
              <w:rPr>
                <w:rFonts w:asciiTheme="minorEastAsia" w:hAnsiTheme="minorEastAsia" w:cs="Arial" w:hint="eastAsia"/>
                <w:sz w:val="24"/>
                <w:szCs w:val="24"/>
                <w:shd w:val="clear" w:color="auto" w:fill="FFFFFF"/>
              </w:rPr>
              <w:t>☑</w:t>
            </w:r>
            <w:r>
              <w:rPr>
                <w:rFonts w:asciiTheme="minorEastAsia" w:hAnsiTheme="minorEastAsia" w:cs="Arial"/>
                <w:sz w:val="24"/>
                <w:szCs w:val="24"/>
                <w:shd w:val="clear" w:color="auto" w:fill="FFFFFF"/>
              </w:rPr>
              <w:t>分析师会议</w:t>
            </w:r>
          </w:p>
          <w:p w14:paraId="10963B04" w14:textId="77777777" w:rsidR="00064433" w:rsidRDefault="00DC1D26">
            <w:pPr>
              <w:snapToGrid w:val="0"/>
              <w:rPr>
                <w:rFonts w:asciiTheme="minorEastAsia" w:hAnsiTheme="minorEastAsia" w:cs="Arial"/>
                <w:sz w:val="24"/>
                <w:szCs w:val="24"/>
                <w:shd w:val="clear" w:color="auto" w:fill="FFFFFF"/>
              </w:rPr>
            </w:pPr>
            <w:r>
              <w:rPr>
                <w:rFonts w:asciiTheme="minorEastAsia" w:hAnsiTheme="minorEastAsia" w:cs="Arial"/>
                <w:sz w:val="24"/>
                <w:szCs w:val="24"/>
                <w:shd w:val="clear" w:color="auto" w:fill="FFFFFF"/>
              </w:rPr>
              <w:t>□媒体采访</w:t>
            </w:r>
            <w:r>
              <w:rPr>
                <w:rFonts w:asciiTheme="minorEastAsia" w:hAnsiTheme="minorEastAsia" w:cs="Arial" w:hint="eastAsia"/>
                <w:sz w:val="24"/>
                <w:szCs w:val="24"/>
                <w:shd w:val="clear" w:color="auto" w:fill="FFFFFF"/>
              </w:rPr>
              <w:t xml:space="preserve">         </w:t>
            </w:r>
            <w:r>
              <w:rPr>
                <w:rFonts w:asciiTheme="minorEastAsia" w:hAnsiTheme="minorEastAsia" w:cs="Arial"/>
                <w:sz w:val="24"/>
                <w:szCs w:val="24"/>
                <w:shd w:val="clear" w:color="auto" w:fill="FFFFFF"/>
              </w:rPr>
              <w:t>□业绩说明会</w:t>
            </w:r>
          </w:p>
          <w:p w14:paraId="6E62D2C8" w14:textId="77777777" w:rsidR="00064433" w:rsidRDefault="00DC1D26">
            <w:pPr>
              <w:snapToGrid w:val="0"/>
              <w:rPr>
                <w:rFonts w:asciiTheme="minorEastAsia" w:hAnsiTheme="minorEastAsia" w:cs="Arial"/>
                <w:sz w:val="24"/>
                <w:szCs w:val="24"/>
                <w:shd w:val="clear" w:color="auto" w:fill="FFFFFF"/>
              </w:rPr>
            </w:pPr>
            <w:r>
              <w:rPr>
                <w:rFonts w:asciiTheme="minorEastAsia" w:hAnsiTheme="minorEastAsia" w:cs="Arial"/>
                <w:sz w:val="24"/>
                <w:szCs w:val="24"/>
                <w:shd w:val="clear" w:color="auto" w:fill="FFFFFF"/>
              </w:rPr>
              <w:t>□新闻发布会</w:t>
            </w:r>
            <w:r>
              <w:rPr>
                <w:rFonts w:asciiTheme="minorEastAsia" w:hAnsiTheme="minorEastAsia" w:cs="Arial" w:hint="eastAsia"/>
                <w:sz w:val="24"/>
                <w:szCs w:val="24"/>
                <w:shd w:val="clear" w:color="auto" w:fill="FFFFFF"/>
              </w:rPr>
              <w:t xml:space="preserve">       </w:t>
            </w:r>
            <w:r>
              <w:rPr>
                <w:rFonts w:asciiTheme="minorEastAsia" w:hAnsiTheme="minorEastAsia" w:cs="Arial"/>
                <w:sz w:val="24"/>
                <w:szCs w:val="24"/>
                <w:shd w:val="clear" w:color="auto" w:fill="FFFFFF"/>
              </w:rPr>
              <w:t>□路演活动</w:t>
            </w:r>
          </w:p>
          <w:p w14:paraId="603D23B0" w14:textId="77777777" w:rsidR="00064433" w:rsidRDefault="00DC1D26">
            <w:pPr>
              <w:snapToGrid w:val="0"/>
              <w:rPr>
                <w:rFonts w:asciiTheme="minorEastAsia" w:hAnsiTheme="minorEastAsia" w:cs="Arial"/>
                <w:sz w:val="24"/>
                <w:szCs w:val="24"/>
                <w:shd w:val="clear" w:color="auto" w:fill="FFFFFF"/>
              </w:rPr>
            </w:pPr>
            <w:r>
              <w:rPr>
                <w:rFonts w:ascii="Segoe UI Symbol" w:hAnsi="Segoe UI Symbol" w:cs="Segoe UI Symbol"/>
                <w:sz w:val="24"/>
                <w:szCs w:val="24"/>
                <w:shd w:val="clear" w:color="auto" w:fill="FFFFFF"/>
              </w:rPr>
              <w:t>☑</w:t>
            </w:r>
            <w:r>
              <w:rPr>
                <w:rFonts w:asciiTheme="minorEastAsia" w:hAnsiTheme="minorEastAsia" w:cs="Arial"/>
                <w:sz w:val="24"/>
                <w:szCs w:val="24"/>
                <w:shd w:val="clear" w:color="auto" w:fill="FFFFFF"/>
              </w:rPr>
              <w:t>现场参观</w:t>
            </w:r>
            <w:r>
              <w:rPr>
                <w:rFonts w:asciiTheme="minorEastAsia" w:hAnsiTheme="minorEastAsia" w:cs="Arial" w:hint="eastAsia"/>
                <w:sz w:val="24"/>
                <w:szCs w:val="24"/>
                <w:shd w:val="clear" w:color="auto" w:fill="FFFFFF"/>
              </w:rPr>
              <w:t xml:space="preserve">         ☑</w:t>
            </w:r>
            <w:r>
              <w:rPr>
                <w:rFonts w:asciiTheme="minorEastAsia" w:hAnsiTheme="minorEastAsia" w:cs="Arial"/>
                <w:sz w:val="24"/>
                <w:szCs w:val="24"/>
                <w:shd w:val="clear" w:color="auto" w:fill="FFFFFF"/>
              </w:rPr>
              <w:t>其他</w:t>
            </w:r>
            <w:r>
              <w:rPr>
                <w:rFonts w:asciiTheme="minorEastAsia" w:hAnsiTheme="minorEastAsia" w:cs="Arial" w:hint="eastAsia"/>
                <w:sz w:val="24"/>
                <w:szCs w:val="24"/>
                <w:shd w:val="clear" w:color="auto" w:fill="FFFFFF"/>
              </w:rPr>
              <w:t>“我是股东”投资者走进中信重工</w:t>
            </w:r>
          </w:p>
        </w:tc>
      </w:tr>
      <w:tr w:rsidR="00064433" w14:paraId="7FACBF01" w14:textId="77777777">
        <w:trPr>
          <w:trHeight w:val="978"/>
          <w:jc w:val="center"/>
        </w:trPr>
        <w:tc>
          <w:tcPr>
            <w:tcW w:w="1668" w:type="dxa"/>
            <w:vAlign w:val="center"/>
          </w:tcPr>
          <w:p w14:paraId="1C0544F7" w14:textId="77777777" w:rsidR="00064433" w:rsidRDefault="00DC1D26">
            <w:pPr>
              <w:jc w:val="center"/>
              <w:rPr>
                <w:rFonts w:asciiTheme="minorEastAsia" w:hAnsiTheme="minorEastAsia"/>
                <w:b/>
                <w:sz w:val="24"/>
                <w:szCs w:val="24"/>
              </w:rPr>
            </w:pPr>
            <w:r>
              <w:rPr>
                <w:rFonts w:asciiTheme="minorEastAsia" w:hAnsiTheme="minorEastAsia" w:hint="eastAsia"/>
                <w:b/>
                <w:sz w:val="24"/>
                <w:szCs w:val="24"/>
              </w:rPr>
              <w:t>参与单位名称</w:t>
            </w:r>
          </w:p>
        </w:tc>
        <w:tc>
          <w:tcPr>
            <w:tcW w:w="6835" w:type="dxa"/>
            <w:vAlign w:val="center"/>
          </w:tcPr>
          <w:p w14:paraId="11337F71" w14:textId="7A9F440A" w:rsidR="00064433" w:rsidRDefault="00DC1D26">
            <w:pPr>
              <w:rPr>
                <w:rFonts w:asciiTheme="minorEastAsia" w:hAnsiTheme="minorEastAsia"/>
                <w:sz w:val="24"/>
                <w:szCs w:val="24"/>
              </w:rPr>
            </w:pPr>
            <w:r>
              <w:rPr>
                <w:rFonts w:asciiTheme="minorEastAsia" w:hAnsiTheme="minorEastAsia" w:hint="eastAsia"/>
                <w:sz w:val="24"/>
                <w:szCs w:val="24"/>
              </w:rPr>
              <w:t>投资者代表、中原证券、汇瑞富投资、财通证券、中金公司、鹏华基金、国新资本、英大信托、国金证券、</w:t>
            </w:r>
            <w:proofErr w:type="gramStart"/>
            <w:r>
              <w:rPr>
                <w:rFonts w:asciiTheme="minorEastAsia" w:hAnsiTheme="minorEastAsia" w:hint="eastAsia"/>
                <w:sz w:val="24"/>
                <w:szCs w:val="24"/>
              </w:rPr>
              <w:t>信持力</w:t>
            </w:r>
            <w:proofErr w:type="gramEnd"/>
            <w:r>
              <w:rPr>
                <w:rFonts w:asciiTheme="minorEastAsia" w:hAnsiTheme="minorEastAsia" w:hint="eastAsia"/>
                <w:sz w:val="24"/>
                <w:szCs w:val="24"/>
              </w:rPr>
              <w:t>资本、附加值投资、光大证券、</w:t>
            </w:r>
            <w:proofErr w:type="gramStart"/>
            <w:r>
              <w:rPr>
                <w:rFonts w:asciiTheme="minorEastAsia" w:hAnsiTheme="minorEastAsia" w:hint="eastAsia"/>
                <w:sz w:val="24"/>
                <w:szCs w:val="24"/>
              </w:rPr>
              <w:t>涓流博衍</w:t>
            </w:r>
            <w:proofErr w:type="gramEnd"/>
            <w:r>
              <w:rPr>
                <w:rFonts w:asciiTheme="minorEastAsia" w:hAnsiTheme="minorEastAsia" w:hint="eastAsia"/>
                <w:sz w:val="24"/>
                <w:szCs w:val="24"/>
              </w:rPr>
              <w:t>基金、海通证券（排名不分先后）</w:t>
            </w:r>
          </w:p>
        </w:tc>
      </w:tr>
      <w:tr w:rsidR="00064433" w14:paraId="52372D77" w14:textId="77777777">
        <w:trPr>
          <w:trHeight w:val="694"/>
          <w:jc w:val="center"/>
        </w:trPr>
        <w:tc>
          <w:tcPr>
            <w:tcW w:w="1668" w:type="dxa"/>
            <w:vAlign w:val="center"/>
          </w:tcPr>
          <w:p w14:paraId="212888F8" w14:textId="77777777" w:rsidR="00064433" w:rsidRDefault="00DC1D26">
            <w:pPr>
              <w:jc w:val="center"/>
              <w:rPr>
                <w:rFonts w:asciiTheme="minorEastAsia" w:hAnsiTheme="minorEastAsia"/>
                <w:b/>
                <w:sz w:val="24"/>
                <w:szCs w:val="24"/>
              </w:rPr>
            </w:pPr>
            <w:r>
              <w:rPr>
                <w:rFonts w:asciiTheme="minorEastAsia" w:hAnsiTheme="minorEastAsia" w:hint="eastAsia"/>
                <w:b/>
                <w:sz w:val="24"/>
                <w:szCs w:val="24"/>
              </w:rPr>
              <w:t>时间</w:t>
            </w:r>
          </w:p>
        </w:tc>
        <w:tc>
          <w:tcPr>
            <w:tcW w:w="6835" w:type="dxa"/>
            <w:vAlign w:val="center"/>
          </w:tcPr>
          <w:p w14:paraId="2B1B5275" w14:textId="77777777" w:rsidR="00064433" w:rsidRDefault="00DC1D26">
            <w:pPr>
              <w:rPr>
                <w:rFonts w:asciiTheme="minorEastAsia" w:hAnsiTheme="minorEastAsia"/>
                <w:sz w:val="24"/>
                <w:szCs w:val="24"/>
              </w:rPr>
            </w:pPr>
            <w:r>
              <w:rPr>
                <w:rFonts w:asciiTheme="minorEastAsia" w:hAnsiTheme="minorEastAsia" w:hint="eastAsia"/>
                <w:sz w:val="24"/>
                <w:szCs w:val="24"/>
              </w:rPr>
              <w:t>202</w:t>
            </w:r>
            <w:r>
              <w:rPr>
                <w:rFonts w:asciiTheme="minorEastAsia" w:hAnsiTheme="minorEastAsia"/>
                <w:sz w:val="24"/>
                <w:szCs w:val="24"/>
              </w:rPr>
              <w:t>5</w:t>
            </w:r>
            <w:r>
              <w:rPr>
                <w:rFonts w:asciiTheme="minorEastAsia" w:hAnsiTheme="minorEastAsia" w:hint="eastAsia"/>
                <w:sz w:val="24"/>
                <w:szCs w:val="24"/>
              </w:rPr>
              <w:t>年</w:t>
            </w:r>
            <w:r>
              <w:rPr>
                <w:rFonts w:asciiTheme="minorEastAsia" w:hAnsiTheme="minorEastAsia"/>
                <w:sz w:val="24"/>
                <w:szCs w:val="24"/>
              </w:rPr>
              <w:t>5</w:t>
            </w:r>
            <w:r>
              <w:rPr>
                <w:rFonts w:asciiTheme="minorEastAsia" w:hAnsiTheme="minorEastAsia" w:hint="eastAsia"/>
                <w:sz w:val="24"/>
                <w:szCs w:val="24"/>
              </w:rPr>
              <w:t>月</w:t>
            </w:r>
            <w:r>
              <w:rPr>
                <w:rFonts w:asciiTheme="minorEastAsia" w:hAnsiTheme="minorEastAsia"/>
                <w:sz w:val="24"/>
                <w:szCs w:val="24"/>
              </w:rPr>
              <w:t>8</w:t>
            </w:r>
            <w:r>
              <w:rPr>
                <w:rFonts w:asciiTheme="minorEastAsia" w:hAnsiTheme="minorEastAsia" w:hint="eastAsia"/>
                <w:sz w:val="24"/>
                <w:szCs w:val="24"/>
              </w:rPr>
              <w:t>日、</w:t>
            </w:r>
            <w:r>
              <w:rPr>
                <w:rFonts w:asciiTheme="minorEastAsia" w:hAnsiTheme="minorEastAsia"/>
                <w:sz w:val="24"/>
                <w:szCs w:val="24"/>
              </w:rPr>
              <w:t>5</w:t>
            </w:r>
            <w:r>
              <w:rPr>
                <w:rFonts w:asciiTheme="minorEastAsia" w:hAnsiTheme="minorEastAsia" w:hint="eastAsia"/>
                <w:sz w:val="24"/>
                <w:szCs w:val="24"/>
              </w:rPr>
              <w:t>月</w:t>
            </w:r>
            <w:r>
              <w:rPr>
                <w:rFonts w:asciiTheme="minorEastAsia" w:hAnsiTheme="minorEastAsia"/>
                <w:sz w:val="24"/>
                <w:szCs w:val="24"/>
              </w:rPr>
              <w:t>9</w:t>
            </w:r>
            <w:r>
              <w:rPr>
                <w:rFonts w:asciiTheme="minorEastAsia" w:hAnsiTheme="minorEastAsia" w:hint="eastAsia"/>
                <w:sz w:val="24"/>
                <w:szCs w:val="24"/>
              </w:rPr>
              <w:t>日、5月1</w:t>
            </w:r>
            <w:r>
              <w:rPr>
                <w:rFonts w:asciiTheme="minorEastAsia" w:hAnsiTheme="minorEastAsia"/>
                <w:sz w:val="24"/>
                <w:szCs w:val="24"/>
              </w:rPr>
              <w:t>3</w:t>
            </w:r>
            <w:r>
              <w:rPr>
                <w:rFonts w:asciiTheme="minorEastAsia" w:hAnsiTheme="minorEastAsia" w:hint="eastAsia"/>
                <w:sz w:val="24"/>
                <w:szCs w:val="24"/>
              </w:rPr>
              <w:t>日、5月1</w:t>
            </w:r>
            <w:r>
              <w:rPr>
                <w:rFonts w:asciiTheme="minorEastAsia" w:hAnsiTheme="minorEastAsia"/>
                <w:sz w:val="24"/>
                <w:szCs w:val="24"/>
              </w:rPr>
              <w:t>4</w:t>
            </w:r>
            <w:r>
              <w:rPr>
                <w:rFonts w:asciiTheme="minorEastAsia" w:hAnsiTheme="minorEastAsia" w:hint="eastAsia"/>
                <w:sz w:val="24"/>
                <w:szCs w:val="24"/>
              </w:rPr>
              <w:t>日、5月28日</w:t>
            </w:r>
          </w:p>
        </w:tc>
      </w:tr>
      <w:tr w:rsidR="00064433" w14:paraId="69E68C5C" w14:textId="77777777">
        <w:trPr>
          <w:trHeight w:val="577"/>
          <w:jc w:val="center"/>
        </w:trPr>
        <w:tc>
          <w:tcPr>
            <w:tcW w:w="1668" w:type="dxa"/>
            <w:vAlign w:val="center"/>
          </w:tcPr>
          <w:p w14:paraId="29D81BB4" w14:textId="77777777" w:rsidR="00064433" w:rsidRDefault="00DC1D26">
            <w:pPr>
              <w:jc w:val="center"/>
              <w:rPr>
                <w:rFonts w:asciiTheme="minorEastAsia" w:hAnsiTheme="minorEastAsia"/>
                <w:b/>
                <w:sz w:val="24"/>
                <w:szCs w:val="24"/>
              </w:rPr>
            </w:pPr>
            <w:r>
              <w:rPr>
                <w:rFonts w:asciiTheme="minorEastAsia" w:hAnsiTheme="minorEastAsia" w:cs="Arial"/>
                <w:b/>
                <w:sz w:val="24"/>
                <w:szCs w:val="24"/>
                <w:shd w:val="clear" w:color="auto" w:fill="FFFFFF"/>
              </w:rPr>
              <w:t>地点</w:t>
            </w:r>
          </w:p>
        </w:tc>
        <w:tc>
          <w:tcPr>
            <w:tcW w:w="6835" w:type="dxa"/>
            <w:vAlign w:val="center"/>
          </w:tcPr>
          <w:p w14:paraId="62AB8A53" w14:textId="4D235166" w:rsidR="00064433" w:rsidRDefault="00DC1D26">
            <w:pPr>
              <w:rPr>
                <w:rFonts w:asciiTheme="minorEastAsia" w:hAnsiTheme="minorEastAsia"/>
                <w:sz w:val="24"/>
                <w:szCs w:val="24"/>
              </w:rPr>
            </w:pPr>
            <w:r>
              <w:rPr>
                <w:rFonts w:asciiTheme="minorEastAsia" w:hAnsiTheme="minorEastAsia" w:hint="eastAsia"/>
                <w:sz w:val="24"/>
                <w:szCs w:val="24"/>
              </w:rPr>
              <w:t>公司会议室、券商策略会</w:t>
            </w:r>
            <w:r w:rsidR="000F461F">
              <w:rPr>
                <w:rFonts w:asciiTheme="minorEastAsia" w:hAnsiTheme="minorEastAsia" w:hint="eastAsia"/>
                <w:sz w:val="24"/>
                <w:szCs w:val="24"/>
              </w:rPr>
              <w:t>会议室</w:t>
            </w:r>
          </w:p>
        </w:tc>
      </w:tr>
      <w:tr w:rsidR="00064433" w14:paraId="672D1F27" w14:textId="77777777">
        <w:trPr>
          <w:jc w:val="center"/>
        </w:trPr>
        <w:tc>
          <w:tcPr>
            <w:tcW w:w="1668" w:type="dxa"/>
            <w:vAlign w:val="center"/>
          </w:tcPr>
          <w:p w14:paraId="0208416F" w14:textId="77777777" w:rsidR="00064433" w:rsidRDefault="00DC1D26">
            <w:pPr>
              <w:jc w:val="center"/>
              <w:rPr>
                <w:rFonts w:asciiTheme="minorEastAsia" w:hAnsiTheme="minorEastAsia"/>
                <w:b/>
                <w:sz w:val="24"/>
                <w:szCs w:val="24"/>
              </w:rPr>
            </w:pPr>
            <w:r>
              <w:rPr>
                <w:rFonts w:asciiTheme="minorEastAsia" w:hAnsiTheme="minorEastAsia" w:hint="eastAsia"/>
                <w:b/>
                <w:sz w:val="24"/>
                <w:szCs w:val="24"/>
              </w:rPr>
              <w:t>上市公司</w:t>
            </w:r>
          </w:p>
          <w:p w14:paraId="4CA38913" w14:textId="77777777" w:rsidR="00064433" w:rsidRDefault="00DC1D26">
            <w:pPr>
              <w:jc w:val="center"/>
              <w:rPr>
                <w:rFonts w:asciiTheme="minorEastAsia" w:hAnsiTheme="minorEastAsia"/>
                <w:b/>
                <w:sz w:val="24"/>
                <w:szCs w:val="24"/>
              </w:rPr>
            </w:pPr>
            <w:r>
              <w:rPr>
                <w:rFonts w:asciiTheme="minorEastAsia" w:hAnsiTheme="minorEastAsia" w:hint="eastAsia"/>
                <w:b/>
                <w:sz w:val="24"/>
                <w:szCs w:val="24"/>
              </w:rPr>
              <w:t>接待人员</w:t>
            </w:r>
          </w:p>
        </w:tc>
        <w:tc>
          <w:tcPr>
            <w:tcW w:w="6835" w:type="dxa"/>
            <w:vAlign w:val="center"/>
          </w:tcPr>
          <w:p w14:paraId="38CE8E12" w14:textId="440B5454" w:rsidR="00064433" w:rsidRDefault="00DC1D26">
            <w:pPr>
              <w:spacing w:line="360" w:lineRule="atLeast"/>
              <w:rPr>
                <w:rFonts w:asciiTheme="minorEastAsia" w:hAnsiTheme="minorEastAsia"/>
                <w:sz w:val="24"/>
                <w:szCs w:val="24"/>
              </w:rPr>
            </w:pPr>
            <w:r>
              <w:rPr>
                <w:rFonts w:asciiTheme="minorEastAsia" w:hAnsiTheme="minorEastAsia" w:hint="eastAsia"/>
                <w:sz w:val="24"/>
                <w:szCs w:val="24"/>
              </w:rPr>
              <w:t>公司总经理、董事会秘书、国际公司总经理、财务管理中心主任、战略发展部主任、董事会办公室主任、技术发展部主任</w:t>
            </w:r>
            <w:r w:rsidR="000F461F">
              <w:rPr>
                <w:rFonts w:asciiTheme="minorEastAsia" w:hAnsiTheme="minorEastAsia" w:hint="eastAsia"/>
                <w:sz w:val="24"/>
                <w:szCs w:val="24"/>
              </w:rPr>
              <w:t>等</w:t>
            </w:r>
            <w:r>
              <w:rPr>
                <w:rFonts w:asciiTheme="minorEastAsia" w:hAnsiTheme="minorEastAsia" w:hint="eastAsia"/>
                <w:sz w:val="24"/>
                <w:szCs w:val="24"/>
              </w:rPr>
              <w:t>。</w:t>
            </w:r>
          </w:p>
        </w:tc>
      </w:tr>
      <w:tr w:rsidR="00064433" w14:paraId="650009AE" w14:textId="77777777">
        <w:trPr>
          <w:jc w:val="center"/>
        </w:trPr>
        <w:tc>
          <w:tcPr>
            <w:tcW w:w="1668" w:type="dxa"/>
            <w:vAlign w:val="center"/>
          </w:tcPr>
          <w:p w14:paraId="49111A79" w14:textId="77777777" w:rsidR="00064433" w:rsidRDefault="00DC1D26">
            <w:pPr>
              <w:jc w:val="center"/>
              <w:rPr>
                <w:rFonts w:asciiTheme="minorEastAsia" w:hAnsiTheme="minorEastAsia"/>
                <w:b/>
                <w:sz w:val="24"/>
                <w:szCs w:val="24"/>
              </w:rPr>
            </w:pPr>
            <w:r>
              <w:rPr>
                <w:rFonts w:asciiTheme="minorEastAsia" w:hAnsiTheme="minorEastAsia" w:hint="eastAsia"/>
                <w:b/>
                <w:sz w:val="24"/>
                <w:szCs w:val="24"/>
              </w:rPr>
              <w:t>投资者关系活动主要内容介绍</w:t>
            </w:r>
          </w:p>
        </w:tc>
        <w:tc>
          <w:tcPr>
            <w:tcW w:w="6835" w:type="dxa"/>
            <w:shd w:val="clear" w:color="auto" w:fill="auto"/>
          </w:tcPr>
          <w:p w14:paraId="30315EBD" w14:textId="77777777" w:rsidR="00064433" w:rsidRDefault="00DC1D26">
            <w:pPr>
              <w:spacing w:line="360" w:lineRule="atLeast"/>
              <w:ind w:firstLineChars="200" w:firstLine="482"/>
              <w:rPr>
                <w:rFonts w:asciiTheme="minorEastAsia" w:hAnsiTheme="minorEastAsia"/>
                <w:b/>
                <w:bCs/>
                <w:sz w:val="24"/>
                <w:szCs w:val="24"/>
              </w:rPr>
            </w:pPr>
            <w:r>
              <w:rPr>
                <w:rFonts w:asciiTheme="minorEastAsia" w:hAnsiTheme="minorEastAsia" w:hint="eastAsia"/>
                <w:b/>
                <w:bCs/>
                <w:sz w:val="24"/>
                <w:szCs w:val="24"/>
              </w:rPr>
              <w:t>一、参观公司生产车间</w:t>
            </w:r>
          </w:p>
          <w:p w14:paraId="5D24C7D4" w14:textId="77777777" w:rsidR="00064433" w:rsidRDefault="00DC1D26">
            <w:pPr>
              <w:spacing w:line="360" w:lineRule="atLeast"/>
              <w:ind w:firstLineChars="200" w:firstLine="482"/>
              <w:rPr>
                <w:rFonts w:asciiTheme="minorEastAsia" w:hAnsiTheme="minorEastAsia"/>
                <w:b/>
                <w:bCs/>
                <w:sz w:val="24"/>
                <w:szCs w:val="24"/>
              </w:rPr>
            </w:pPr>
            <w:r>
              <w:rPr>
                <w:rFonts w:asciiTheme="minorEastAsia" w:hAnsiTheme="minorEastAsia"/>
                <w:b/>
                <w:bCs/>
                <w:sz w:val="24"/>
                <w:szCs w:val="24"/>
              </w:rPr>
              <w:t>二、互动交流主要内容</w:t>
            </w:r>
          </w:p>
          <w:p w14:paraId="0B52F1BC" w14:textId="590963AA"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w:t>
            </w:r>
            <w:r w:rsidR="00E50AF7">
              <w:rPr>
                <w:rFonts w:asciiTheme="minorEastAsia" w:hAnsiTheme="minorEastAsia" w:hint="eastAsia"/>
                <w:b/>
                <w:sz w:val="24"/>
                <w:szCs w:val="24"/>
              </w:rPr>
              <w:t>一</w:t>
            </w:r>
            <w:r>
              <w:rPr>
                <w:rFonts w:asciiTheme="minorEastAsia" w:hAnsiTheme="minorEastAsia" w:hint="eastAsia"/>
                <w:b/>
                <w:sz w:val="24"/>
                <w:szCs w:val="24"/>
              </w:rPr>
              <w:t>）请问公司</w:t>
            </w:r>
            <w:r w:rsidR="002F240A">
              <w:rPr>
                <w:rFonts w:asciiTheme="minorEastAsia" w:hAnsiTheme="minorEastAsia" w:hint="eastAsia"/>
                <w:b/>
                <w:sz w:val="24"/>
                <w:szCs w:val="24"/>
              </w:rPr>
              <w:t>矿山装备海外市场</w:t>
            </w:r>
            <w:bookmarkStart w:id="0" w:name="_GoBack"/>
            <w:bookmarkEnd w:id="0"/>
            <w:r w:rsidR="002F240A">
              <w:rPr>
                <w:rFonts w:asciiTheme="minorEastAsia" w:hAnsiTheme="minorEastAsia" w:hint="eastAsia"/>
                <w:b/>
                <w:sz w:val="24"/>
                <w:szCs w:val="24"/>
              </w:rPr>
              <w:t>情况</w:t>
            </w:r>
            <w:r>
              <w:rPr>
                <w:rFonts w:asciiTheme="minorEastAsia" w:hAnsiTheme="minorEastAsia" w:hint="eastAsia"/>
                <w:b/>
                <w:sz w:val="24"/>
                <w:szCs w:val="24"/>
              </w:rPr>
              <w:t>？</w:t>
            </w:r>
          </w:p>
          <w:p w14:paraId="7C8812CD" w14:textId="5CC7A30B"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随着中国</w:t>
            </w:r>
            <w:proofErr w:type="gramStart"/>
            <w:r>
              <w:rPr>
                <w:rFonts w:asciiTheme="minorEastAsia" w:hAnsiTheme="minorEastAsia" w:hint="eastAsia"/>
                <w:sz w:val="24"/>
                <w:szCs w:val="24"/>
              </w:rPr>
              <w:t>矿企海外</w:t>
            </w:r>
            <w:proofErr w:type="gramEnd"/>
            <w:r>
              <w:rPr>
                <w:rFonts w:asciiTheme="minorEastAsia" w:hAnsiTheme="minorEastAsia" w:hint="eastAsia"/>
                <w:sz w:val="24"/>
                <w:szCs w:val="24"/>
              </w:rPr>
              <w:t>投资加速，以及铜、金等金属价格的高位运</w:t>
            </w:r>
            <w:r w:rsidR="00D15340">
              <w:rPr>
                <w:rFonts w:asciiTheme="minorEastAsia" w:hAnsiTheme="minorEastAsia" w:hint="eastAsia"/>
                <w:sz w:val="24"/>
                <w:szCs w:val="24"/>
              </w:rPr>
              <w:t>行</w:t>
            </w:r>
            <w:r>
              <w:rPr>
                <w:rFonts w:asciiTheme="minorEastAsia" w:hAnsiTheme="minorEastAsia" w:hint="eastAsia"/>
                <w:sz w:val="24"/>
                <w:szCs w:val="24"/>
              </w:rPr>
              <w:t>进一步拉动全球矿山资本开支需求。公司矿山</w:t>
            </w:r>
            <w:r w:rsidR="00506DEC">
              <w:rPr>
                <w:rFonts w:asciiTheme="minorEastAsia" w:hAnsiTheme="minorEastAsia" w:hint="eastAsia"/>
                <w:sz w:val="24"/>
                <w:szCs w:val="24"/>
              </w:rPr>
              <w:t>装备</w:t>
            </w:r>
            <w:r>
              <w:rPr>
                <w:rFonts w:asciiTheme="minorEastAsia" w:hAnsiTheme="minorEastAsia" w:hint="eastAsia"/>
                <w:sz w:val="24"/>
                <w:szCs w:val="24"/>
              </w:rPr>
              <w:t>出口</w:t>
            </w:r>
            <w:r w:rsidR="00506DEC">
              <w:rPr>
                <w:rFonts w:asciiTheme="minorEastAsia" w:hAnsiTheme="minorEastAsia" w:hint="eastAsia"/>
                <w:sz w:val="24"/>
                <w:szCs w:val="24"/>
              </w:rPr>
              <w:t>稳中有升、升中提质</w:t>
            </w:r>
            <w:r>
              <w:rPr>
                <w:rFonts w:asciiTheme="minorEastAsia" w:hAnsiTheme="minorEastAsia" w:hint="eastAsia"/>
                <w:sz w:val="24"/>
                <w:szCs w:val="24"/>
              </w:rPr>
              <w:t>。</w:t>
            </w:r>
            <w:r w:rsidR="00AA71D3">
              <w:rPr>
                <w:rFonts w:asciiTheme="minorEastAsia" w:hAnsiTheme="minorEastAsia" w:hint="eastAsia"/>
                <w:sz w:val="24"/>
                <w:szCs w:val="24"/>
              </w:rPr>
              <w:t>公司</w:t>
            </w:r>
            <w:r>
              <w:rPr>
                <w:rFonts w:asciiTheme="minorEastAsia" w:hAnsiTheme="minorEastAsia" w:hint="eastAsia"/>
                <w:sz w:val="24"/>
                <w:szCs w:val="24"/>
              </w:rPr>
              <w:t>始终坚定海外市场发展战略，分别在西班牙、澳大利亚、巴西、南非、智利、缅甸、秘鲁、越南、马来西亚等地设立多家境外机构、子公司，推动市场拓展至欧洲、澳洲、南美、北美、非洲、中亚、东南亚等区域，覆盖68个国家和地区。</w:t>
            </w:r>
          </w:p>
          <w:p w14:paraId="0B46398A" w14:textId="62E66D7D"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2025年一季度，公司海外市场</w:t>
            </w:r>
            <w:r w:rsidR="00491E10">
              <w:rPr>
                <w:rFonts w:asciiTheme="minorEastAsia" w:hAnsiTheme="minorEastAsia" w:hint="eastAsia"/>
                <w:sz w:val="24"/>
                <w:szCs w:val="24"/>
              </w:rPr>
              <w:t>继续保持稳健发展。</w:t>
            </w:r>
            <w:r>
              <w:rPr>
                <w:rFonts w:asciiTheme="minorEastAsia" w:hAnsiTheme="minorEastAsia" w:hint="eastAsia"/>
                <w:sz w:val="24"/>
                <w:szCs w:val="24"/>
              </w:rPr>
              <w:t>在印度尼西亚</w:t>
            </w:r>
            <w:r w:rsidR="00491E10">
              <w:rPr>
                <w:rFonts w:asciiTheme="minorEastAsia" w:hAnsiTheme="minorEastAsia" w:hint="eastAsia"/>
                <w:sz w:val="24"/>
                <w:szCs w:val="24"/>
              </w:rPr>
              <w:t>市场，</w:t>
            </w:r>
            <w:r>
              <w:rPr>
                <w:rFonts w:asciiTheme="minorEastAsia" w:hAnsiTheme="minorEastAsia" w:hint="eastAsia"/>
                <w:sz w:val="24"/>
                <w:szCs w:val="24"/>
              </w:rPr>
              <w:t>批量签订18台矿业装备订单。在土耳其市场，首次与该国三大矿山签订9台磨机</w:t>
            </w:r>
            <w:r w:rsidR="008A5CA3">
              <w:rPr>
                <w:rFonts w:asciiTheme="minorEastAsia" w:hAnsiTheme="minorEastAsia" w:hint="eastAsia"/>
                <w:sz w:val="24"/>
                <w:szCs w:val="24"/>
              </w:rPr>
              <w:t>订单</w:t>
            </w:r>
            <w:r>
              <w:rPr>
                <w:rFonts w:asciiTheme="minorEastAsia" w:hAnsiTheme="minorEastAsia" w:hint="eastAsia"/>
                <w:sz w:val="24"/>
                <w:szCs w:val="24"/>
              </w:rPr>
              <w:t>。在南美市场，</w:t>
            </w:r>
            <w:r w:rsidR="008A5CA3">
              <w:rPr>
                <w:rFonts w:asciiTheme="minorEastAsia" w:hAnsiTheme="minorEastAsia" w:hint="eastAsia"/>
                <w:sz w:val="24"/>
                <w:szCs w:val="24"/>
              </w:rPr>
              <w:t>公司秘鲁分公司</w:t>
            </w:r>
            <w:r>
              <w:rPr>
                <w:rFonts w:asciiTheme="minorEastAsia" w:hAnsiTheme="minorEastAsia" w:hint="eastAsia"/>
                <w:sz w:val="24"/>
                <w:szCs w:val="24"/>
              </w:rPr>
              <w:t>签订16台磨机液压站批量</w:t>
            </w:r>
            <w:r w:rsidR="008A5CA3">
              <w:rPr>
                <w:rFonts w:asciiTheme="minorEastAsia" w:hAnsiTheme="minorEastAsia" w:hint="eastAsia"/>
                <w:sz w:val="24"/>
                <w:szCs w:val="24"/>
              </w:rPr>
              <w:t>订单</w:t>
            </w:r>
            <w:r>
              <w:rPr>
                <w:rFonts w:asciiTheme="minorEastAsia" w:hAnsiTheme="minorEastAsia" w:hint="eastAsia"/>
                <w:sz w:val="24"/>
                <w:szCs w:val="24"/>
              </w:rPr>
              <w:t>，进一步拓展了海外本地化服务的新空间。</w:t>
            </w:r>
          </w:p>
          <w:p w14:paraId="41F1D24E" w14:textId="0E4B0F54" w:rsidR="00E50AF7" w:rsidRDefault="00E50AF7" w:rsidP="00E50AF7">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（二）请问2024年年报中机器人业务波动的原因是什么？</w:t>
            </w:r>
          </w:p>
          <w:p w14:paraId="751DD166" w14:textId="77777777" w:rsidR="00E50AF7" w:rsidRDefault="00E50AF7" w:rsidP="00E50AF7">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公司机器人及智能装备业务主要包括“特种机器人、煤矿智能装备”两大产业，2024年实现营业收入9.04亿元。受煤炭价格下行压力，煤炭企业整体资本开支有所压缩，机器人及智能装备业务收入较同期有所下降。公司特种机器人处于行业第一梯队，客户及市场覆盖持续拓展至石化、电力巡检等多种应用场景。</w:t>
            </w:r>
          </w:p>
          <w:p w14:paraId="3D03481A" w14:textId="77777777" w:rsidR="00E50AF7" w:rsidRPr="00E50AF7" w:rsidRDefault="00E50AF7">
            <w:pPr>
              <w:spacing w:line="360" w:lineRule="atLeast"/>
              <w:ind w:firstLineChars="200" w:firstLine="480"/>
              <w:rPr>
                <w:rFonts w:asciiTheme="minorEastAsia" w:hAnsiTheme="minorEastAsia"/>
                <w:sz w:val="24"/>
                <w:szCs w:val="24"/>
              </w:rPr>
            </w:pPr>
          </w:p>
          <w:p w14:paraId="201A0860" w14:textId="123A8685"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lastRenderedPageBreak/>
              <w:t>（三）公司</w:t>
            </w:r>
            <w:r w:rsidR="0019768C">
              <w:rPr>
                <w:rFonts w:asciiTheme="minorEastAsia" w:hAnsiTheme="minorEastAsia" w:hint="eastAsia"/>
                <w:b/>
                <w:sz w:val="24"/>
                <w:szCs w:val="24"/>
              </w:rPr>
              <w:t>特种</w:t>
            </w:r>
            <w:r>
              <w:rPr>
                <w:rFonts w:asciiTheme="minorEastAsia" w:hAnsiTheme="minorEastAsia" w:hint="eastAsia"/>
                <w:b/>
                <w:sz w:val="24"/>
                <w:szCs w:val="24"/>
              </w:rPr>
              <w:t>机器人</w:t>
            </w:r>
            <w:r w:rsidR="0019768C">
              <w:rPr>
                <w:rFonts w:asciiTheme="minorEastAsia" w:hAnsiTheme="minorEastAsia" w:hint="eastAsia"/>
                <w:b/>
                <w:sz w:val="24"/>
                <w:szCs w:val="24"/>
              </w:rPr>
              <w:t>主要服务的市场领域</w:t>
            </w:r>
            <w:r w:rsidRPr="004E2911">
              <w:rPr>
                <w:rFonts w:asciiTheme="minorEastAsia" w:hAnsiTheme="minorEastAsia" w:hint="eastAsia"/>
                <w:b/>
                <w:sz w:val="24"/>
                <w:szCs w:val="24"/>
              </w:rPr>
              <w:t>？</w:t>
            </w:r>
          </w:p>
          <w:p w14:paraId="21C008EB" w14:textId="10450D30"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特种机器人业务</w:t>
            </w:r>
            <w:r w:rsidR="00E50AF7">
              <w:rPr>
                <w:rFonts w:asciiTheme="minorEastAsia" w:hAnsiTheme="minorEastAsia" w:hint="eastAsia"/>
                <w:sz w:val="24"/>
                <w:szCs w:val="24"/>
              </w:rPr>
              <w:t>是公司四大产业板块之一。</w:t>
            </w:r>
            <w:r>
              <w:rPr>
                <w:rFonts w:asciiTheme="minorEastAsia" w:hAnsiTheme="minorEastAsia" w:hint="eastAsia"/>
                <w:sz w:val="24"/>
                <w:szCs w:val="24"/>
              </w:rPr>
              <w:t>公司深耕特种机器人领域，依托国家级科研平台持续推动技术迭代，致力于以高可靠、定制化装备满足专业客户需求，尤其在消防应急、矿山安全等高危环境智能化解决方案中形成显著优势。产品种类包括130余款，覆盖矿山、消防、电力等30余个场景。自主研发的智能防爆机器人凭借防爆、耐高温等特性，荣获“国家制造业单项冠军”。2025年，公司将聚焦于技术创新与场景深化两大核心方向，持续强化特种机器人产业布局，重点攻关矿山</w:t>
            </w:r>
            <w:proofErr w:type="gramStart"/>
            <w:r>
              <w:rPr>
                <w:rFonts w:asciiTheme="minorEastAsia" w:hAnsiTheme="minorEastAsia" w:hint="eastAsia"/>
                <w:sz w:val="24"/>
                <w:szCs w:val="24"/>
              </w:rPr>
              <w:t>无人化</w:t>
            </w:r>
            <w:proofErr w:type="gramEnd"/>
            <w:r>
              <w:rPr>
                <w:rFonts w:asciiTheme="minorEastAsia" w:hAnsiTheme="minorEastAsia" w:hint="eastAsia"/>
                <w:sz w:val="24"/>
                <w:szCs w:val="24"/>
              </w:rPr>
              <w:t>作业、高层建筑消防应急、移动重载高空作业等应用场景，推动机器人产品向智能化、模块化升级，持续巩固国内特种机器人行业领先地位。</w:t>
            </w:r>
          </w:p>
          <w:p w14:paraId="5F22E221"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（四）公司国内业务和国际业务的份额占比分别是多少？</w:t>
            </w:r>
          </w:p>
          <w:p w14:paraId="584A061F" w14:textId="5E757B44"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近年来，</w:t>
            </w:r>
            <w:r w:rsidR="00262E41">
              <w:rPr>
                <w:rFonts w:asciiTheme="minorEastAsia" w:hAnsiTheme="minorEastAsia" w:hint="eastAsia"/>
                <w:sz w:val="24"/>
                <w:szCs w:val="24"/>
              </w:rPr>
              <w:t>公司</w:t>
            </w:r>
            <w:r>
              <w:rPr>
                <w:rFonts w:asciiTheme="minorEastAsia" w:hAnsiTheme="minorEastAsia" w:hint="eastAsia"/>
                <w:sz w:val="24"/>
                <w:szCs w:val="24"/>
              </w:rPr>
              <w:t>国际业务占比稳定在25%-30%。2024年，公司聚焦澳洲、非洲、南美等区域市场，实现了公司批量化、大</w:t>
            </w:r>
            <w:proofErr w:type="gramStart"/>
            <w:r>
              <w:rPr>
                <w:rFonts w:asciiTheme="minorEastAsia" w:hAnsiTheme="minorEastAsia" w:hint="eastAsia"/>
                <w:sz w:val="24"/>
                <w:szCs w:val="24"/>
              </w:rPr>
              <w:t>规格破磨装备</w:t>
            </w:r>
            <w:proofErr w:type="gramEnd"/>
            <w:r>
              <w:rPr>
                <w:rFonts w:asciiTheme="minorEastAsia" w:hAnsiTheme="minorEastAsia" w:hint="eastAsia"/>
                <w:sz w:val="24"/>
                <w:szCs w:val="24"/>
              </w:rPr>
              <w:t>在</w:t>
            </w:r>
            <w:proofErr w:type="gramStart"/>
            <w:r>
              <w:rPr>
                <w:rFonts w:asciiTheme="minorEastAsia" w:hAnsiTheme="minorEastAsia" w:hint="eastAsia"/>
                <w:sz w:val="24"/>
                <w:szCs w:val="24"/>
              </w:rPr>
              <w:t>国外超</w:t>
            </w:r>
            <w:proofErr w:type="gramEnd"/>
            <w:r>
              <w:rPr>
                <w:rFonts w:asciiTheme="minorEastAsia" w:hAnsiTheme="minorEastAsia" w:hint="eastAsia"/>
                <w:sz w:val="24"/>
                <w:szCs w:val="24"/>
              </w:rPr>
              <w:t>大型矿山应用的全覆盖。新设越南、马来西亚、欧洲3个海外代表机构，支撑国际业务拓展至欧洲、大洋洲、非洲、南美、北美、中亚、东南亚等区域，海外市场发展前景广阔。</w:t>
            </w:r>
          </w:p>
          <w:p w14:paraId="2AD9AFF3"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（五）公司财务费用不断下降的原因是什么？</w:t>
            </w:r>
          </w:p>
          <w:p w14:paraId="7C3FCB33" w14:textId="21D50130"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 xml:space="preserve">公司现金流状况良好，公司有息负债实现四连降，从2020 </w:t>
            </w:r>
            <w:r w:rsidR="00BF3042">
              <w:rPr>
                <w:rFonts w:asciiTheme="minorEastAsia" w:hAnsiTheme="minorEastAsia" w:hint="eastAsia"/>
                <w:sz w:val="24"/>
                <w:szCs w:val="24"/>
              </w:rPr>
              <w:t>年的53.69亿元</w:t>
            </w:r>
            <w:r>
              <w:rPr>
                <w:rFonts w:asciiTheme="minorEastAsia" w:hAnsiTheme="minorEastAsia" w:hint="eastAsia"/>
                <w:sz w:val="24"/>
                <w:szCs w:val="24"/>
              </w:rPr>
              <w:t>降至</w:t>
            </w:r>
            <w:r w:rsidR="00BF3042">
              <w:rPr>
                <w:rFonts w:asciiTheme="minorEastAsia" w:hAnsiTheme="minorEastAsia" w:hint="eastAsia"/>
                <w:sz w:val="24"/>
                <w:szCs w:val="24"/>
              </w:rPr>
              <w:t>20.30</w:t>
            </w:r>
            <w:r>
              <w:rPr>
                <w:rFonts w:asciiTheme="minorEastAsia" w:hAnsiTheme="minorEastAsia" w:hint="eastAsia"/>
                <w:sz w:val="24"/>
                <w:szCs w:val="24"/>
              </w:rPr>
              <w:t>亿元；有息负债率优化至10.51%，偿债能力持续增强，叠加</w:t>
            </w:r>
            <w:r w:rsidR="00816365">
              <w:rPr>
                <w:rFonts w:asciiTheme="minorEastAsia" w:hAnsiTheme="minorEastAsia" w:hint="eastAsia"/>
                <w:sz w:val="24"/>
                <w:szCs w:val="24"/>
              </w:rPr>
              <w:t>存量</w:t>
            </w:r>
            <w:r>
              <w:rPr>
                <w:rFonts w:asciiTheme="minorEastAsia" w:hAnsiTheme="minorEastAsia" w:hint="eastAsia"/>
                <w:sz w:val="24"/>
                <w:szCs w:val="24"/>
              </w:rPr>
              <w:t>贷款利率下降有利影响，公司财务费用</w:t>
            </w:r>
            <w:r w:rsidR="00816365">
              <w:rPr>
                <w:rFonts w:asciiTheme="minorEastAsia" w:hAnsiTheme="minorEastAsia" w:hint="eastAsia"/>
                <w:sz w:val="24"/>
                <w:szCs w:val="24"/>
              </w:rPr>
              <w:t>持续</w:t>
            </w:r>
            <w:r>
              <w:rPr>
                <w:rFonts w:asciiTheme="minorEastAsia" w:hAnsiTheme="minorEastAsia" w:hint="eastAsia"/>
                <w:sz w:val="24"/>
                <w:szCs w:val="24"/>
              </w:rPr>
              <w:t>减少。</w:t>
            </w:r>
          </w:p>
          <w:p w14:paraId="36636022"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（六）公司在市值管理方面有哪些措施？有无股权激励计划？</w:t>
            </w:r>
          </w:p>
          <w:p w14:paraId="2AF336E5" w14:textId="64F1445B"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一是强化主动信披，提高信息披露的透明度。强化定期报告、社会责任报告图文、图表的多维度展示，增强信息披露公告的可读性。增强临时公告自愿信息披露，响应上海证券交易所《关于开展沪市公司“提质增效重回报”专项行动的倡议》，连续两年制订年度“提质增效重回报”行动方案，提升公司经营质量的同时也增进投资者对公司的了解。二是不断完善公司治理，最早回应新《公司法》的修订，对《公司章程》等10余项制度进行了修订。目前，也正在积极推动监事会治理架构的调整和优化。三是不断优化投资者关系管理，拓展调研交流渠道，从单一的现场调研转变为电话调研、现场调研、参加券商投资者策略会等多种调研形式，从单一综合业务调研转变为综合业务调研+专项业务调研的新模式，获得机构推荐报告27次。四是在2024年将市值管理纳入公司考核体系，制定对</w:t>
            </w:r>
            <w:proofErr w:type="gramStart"/>
            <w:r>
              <w:rPr>
                <w:rFonts w:asciiTheme="minorEastAsia" w:hAnsiTheme="minorEastAsia" w:hint="eastAsia"/>
                <w:sz w:val="24"/>
                <w:szCs w:val="24"/>
              </w:rPr>
              <w:t>标行业</w:t>
            </w:r>
            <w:proofErr w:type="gramEnd"/>
            <w:r>
              <w:rPr>
                <w:rFonts w:asciiTheme="minorEastAsia" w:hAnsiTheme="minorEastAsia" w:hint="eastAsia"/>
                <w:sz w:val="24"/>
                <w:szCs w:val="24"/>
              </w:rPr>
              <w:t>指数的量化考核指标形成</w:t>
            </w:r>
            <w:r>
              <w:rPr>
                <w:rFonts w:asciiTheme="minorEastAsia" w:hAnsiTheme="minorEastAsia" w:hint="eastAsia"/>
                <w:sz w:val="24"/>
                <w:szCs w:val="24"/>
              </w:rPr>
              <w:lastRenderedPageBreak/>
              <w:t>市值管理的提升机制。五是不断强化资本运作，2024年定向发行</w:t>
            </w:r>
            <w:r w:rsidR="000E1894">
              <w:rPr>
                <w:rFonts w:asciiTheme="minorEastAsia" w:hAnsiTheme="minorEastAsia" w:hint="eastAsia"/>
                <w:sz w:val="24"/>
                <w:szCs w:val="24"/>
              </w:rPr>
              <w:t>股票</w:t>
            </w:r>
            <w:r>
              <w:rPr>
                <w:rFonts w:asciiTheme="minorEastAsia" w:hAnsiTheme="minorEastAsia" w:hint="eastAsia"/>
                <w:sz w:val="24"/>
                <w:szCs w:val="24"/>
              </w:rPr>
              <w:t>募集资金8.28亿元</w:t>
            </w:r>
            <w:r w:rsidR="00F550A1">
              <w:rPr>
                <w:rFonts w:asciiTheme="minorEastAsia" w:hAnsiTheme="minorEastAsia" w:hint="eastAsia"/>
                <w:sz w:val="24"/>
                <w:szCs w:val="24"/>
              </w:rPr>
              <w:t>，支撑产业转型升级、智能化发展</w:t>
            </w:r>
            <w:r>
              <w:rPr>
                <w:rFonts w:asciiTheme="minorEastAsia" w:hAnsiTheme="minorEastAsia" w:hint="eastAsia"/>
                <w:sz w:val="24"/>
                <w:szCs w:val="24"/>
              </w:rPr>
              <w:t>。</w:t>
            </w:r>
            <w:r w:rsidR="000E1894">
              <w:rPr>
                <w:rFonts w:asciiTheme="minorEastAsia" w:hAnsiTheme="minorEastAsia" w:hint="eastAsia"/>
                <w:sz w:val="24"/>
                <w:szCs w:val="24"/>
              </w:rPr>
              <w:t>公司</w:t>
            </w:r>
            <w:r w:rsidR="001547BF">
              <w:rPr>
                <w:rFonts w:asciiTheme="minorEastAsia" w:hAnsiTheme="minorEastAsia" w:hint="eastAsia"/>
                <w:sz w:val="24"/>
                <w:szCs w:val="24"/>
              </w:rPr>
              <w:t>持续</w:t>
            </w:r>
            <w:r w:rsidR="00B368F7">
              <w:rPr>
                <w:rFonts w:asciiTheme="minorEastAsia" w:hAnsiTheme="minorEastAsia" w:hint="eastAsia"/>
                <w:sz w:val="24"/>
                <w:szCs w:val="24"/>
              </w:rPr>
              <w:t>关注和探索中长期激励体系</w:t>
            </w:r>
            <w:r>
              <w:rPr>
                <w:rFonts w:asciiTheme="minorEastAsia" w:hAnsiTheme="minorEastAsia" w:hint="eastAsia"/>
                <w:sz w:val="24"/>
                <w:szCs w:val="24"/>
              </w:rPr>
              <w:t>，后续如有股权激励计划，将根据相关规定及时履行信息披露义务。</w:t>
            </w:r>
          </w:p>
          <w:p w14:paraId="0787416B"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（七）请阐述公司在高端装备制造领域的战略定位及核心竞争优势？</w:t>
            </w:r>
          </w:p>
          <w:p w14:paraId="6AE55440" w14:textId="77777777"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公司作为国家级高端装备制造龙头企业，始终聚焦重大技术装备国产化与智能化方向。依托“五院</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中心”研发体系和全产业链自主制造能力，构建了涵盖基础材料研发、核心部件制造到智能系统集成的完整产业生态。核心优势体现在：全球领先的矿山装备整体解决方案能力、特种场景机器人研发先发优势、深厚的</w:t>
            </w:r>
            <w:proofErr w:type="gramStart"/>
            <w:r>
              <w:rPr>
                <w:rFonts w:asciiTheme="minorEastAsia" w:hAnsiTheme="minorEastAsia" w:hint="eastAsia"/>
                <w:sz w:val="24"/>
                <w:szCs w:val="24"/>
              </w:rPr>
              <w:t>大型铸</w:t>
            </w:r>
            <w:proofErr w:type="gramEnd"/>
            <w:r>
              <w:rPr>
                <w:rFonts w:asciiTheme="minorEastAsia" w:hAnsiTheme="minorEastAsia" w:hint="eastAsia"/>
                <w:sz w:val="24"/>
                <w:szCs w:val="24"/>
              </w:rPr>
              <w:t>锻件工艺积累，以及覆盖“设计-制造-工程服务”的全生命周期服务能力，在高端装备领域形成显著的技术壁垒与品牌护城河。</w:t>
            </w:r>
          </w:p>
          <w:p w14:paraId="32914857"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（八）公司在国际市场竞争中采取哪些差异化策略？</w:t>
            </w:r>
          </w:p>
          <w:p w14:paraId="0A90F45F" w14:textId="15A28926"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公司通过“技术+服务”双轮驱动拓展国际市场：技术端聚焦高效节能装备研发，矿用设备产品凭借更短的交货周期和综合能耗优势打破国际垄断；服务端构建全球备件供应网络，显著提升客户全生命周期服务体验。通过EPC总</w:t>
            </w:r>
            <w:proofErr w:type="gramStart"/>
            <w:r>
              <w:rPr>
                <w:rFonts w:asciiTheme="minorEastAsia" w:hAnsiTheme="minorEastAsia" w:hint="eastAsia"/>
                <w:sz w:val="24"/>
                <w:szCs w:val="24"/>
              </w:rPr>
              <w:t>包模式</w:t>
            </w:r>
            <w:proofErr w:type="gramEnd"/>
            <w:r>
              <w:rPr>
                <w:rFonts w:asciiTheme="minorEastAsia" w:hAnsiTheme="minorEastAsia" w:hint="eastAsia"/>
                <w:sz w:val="24"/>
                <w:szCs w:val="24"/>
              </w:rPr>
              <w:t>承接东南亚国家年产120万吨水泥生产线等“一带一路”标志性工程，创新性融合中国装备技术标准与属地环保、能效规范，形成可复制的</w:t>
            </w:r>
            <w:r w:rsidR="00DE09CD">
              <w:rPr>
                <w:rFonts w:asciiTheme="minorEastAsia" w:hAnsiTheme="minorEastAsia" w:hint="eastAsia"/>
                <w:sz w:val="24"/>
                <w:szCs w:val="24"/>
              </w:rPr>
              <w:t>“交钥匙”</w:t>
            </w:r>
            <w:r>
              <w:rPr>
                <w:rFonts w:asciiTheme="minorEastAsia" w:hAnsiTheme="minorEastAsia" w:hint="eastAsia"/>
                <w:sz w:val="24"/>
                <w:szCs w:val="24"/>
              </w:rPr>
              <w:t>工程解决方案。公司实现从单一设备出口向“技术输出+标准输出+服务输出”的转型升级，持续巩固在全球矿山及建材装备领域的竞争优势。</w:t>
            </w:r>
          </w:p>
          <w:p w14:paraId="4E804D0F"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（九）公司在工业智能化转型中的技术布局有何突破？</w:t>
            </w:r>
          </w:p>
          <w:p w14:paraId="2B190674" w14:textId="77777777"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公司构建了“硬件+软件+平台”三位一体的智能装备体系：硬件层面开发了适应高危环境的特种机器人产品矩阵，包括防爆巡检、井下救援等特种机型；软件层面自主研发工业操作系统，实现设备互联与智能决策；平台层面打造矿山智能管控系统，实现生产全流程数字化。目前正推进工业操作系统与国产数控机床的适配工作，着力突破工业软件“卡脖子”环节。</w:t>
            </w:r>
          </w:p>
          <w:p w14:paraId="36C53040"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（十）公司如何看待海上风电装备领域的市场机遇与技术挑战？</w:t>
            </w:r>
          </w:p>
          <w:p w14:paraId="45D8E715" w14:textId="78989C1E"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公司依托重型装备制造底蕴，重点发展海上风电钢结构业务，在导管架、塔筒等核心部件领域形成全流程制造能力，具备</w:t>
            </w:r>
            <w:r w:rsidR="00BA5491">
              <w:rPr>
                <w:rFonts w:asciiTheme="minorEastAsia" w:hAnsiTheme="minorEastAsia" w:hint="eastAsia"/>
                <w:sz w:val="24"/>
                <w:szCs w:val="24"/>
              </w:rPr>
              <w:t>大批量、大吨位</w:t>
            </w:r>
            <w:r>
              <w:rPr>
                <w:rFonts w:asciiTheme="minorEastAsia" w:hAnsiTheme="minorEastAsia" w:hint="eastAsia"/>
                <w:sz w:val="24"/>
                <w:szCs w:val="24"/>
              </w:rPr>
              <w:t>单桩基</w:t>
            </w:r>
            <w:r w:rsidRPr="00982311">
              <w:rPr>
                <w:rFonts w:asciiTheme="minorEastAsia" w:hAnsiTheme="minorEastAsia" w:hint="eastAsia"/>
                <w:sz w:val="24"/>
                <w:szCs w:val="24"/>
              </w:rPr>
              <w:t>础</w:t>
            </w:r>
            <w:r w:rsidR="00BA5491">
              <w:rPr>
                <w:rFonts w:asciiTheme="minorEastAsia" w:hAnsiTheme="minorEastAsia" w:hint="eastAsia"/>
                <w:sz w:val="24"/>
                <w:szCs w:val="24"/>
              </w:rPr>
              <w:t>结构件</w:t>
            </w:r>
            <w:r>
              <w:rPr>
                <w:rFonts w:asciiTheme="minorEastAsia" w:hAnsiTheme="minorEastAsia" w:hint="eastAsia"/>
                <w:sz w:val="24"/>
                <w:szCs w:val="24"/>
              </w:rPr>
              <w:t>自主加工实力。</w:t>
            </w:r>
            <w:proofErr w:type="gramStart"/>
            <w:r>
              <w:rPr>
                <w:rFonts w:asciiTheme="minorEastAsia" w:hAnsiTheme="minorEastAsia" w:hint="eastAsia"/>
                <w:sz w:val="24"/>
                <w:szCs w:val="24"/>
              </w:rPr>
              <w:t>针对深远海风电</w:t>
            </w:r>
            <w:proofErr w:type="gramEnd"/>
            <w:r>
              <w:rPr>
                <w:rFonts w:asciiTheme="minorEastAsia" w:hAnsiTheme="minorEastAsia" w:hint="eastAsia"/>
                <w:sz w:val="24"/>
                <w:szCs w:val="24"/>
              </w:rPr>
              <w:t>技术发展趋势，并完成国内首套深海漂浮式基础。通过工艺创新攻克超大型结构件焊接变形控制、长效防腐涂层等工程化难题。</w:t>
            </w:r>
            <w:r>
              <w:rPr>
                <w:rFonts w:asciiTheme="minorEastAsia" w:hAnsiTheme="minorEastAsia" w:hint="eastAsia"/>
                <w:sz w:val="24"/>
                <w:szCs w:val="24"/>
              </w:rPr>
              <w:lastRenderedPageBreak/>
              <w:t>同时联合行业权威机构参与海上风</w:t>
            </w:r>
            <w:proofErr w:type="gramStart"/>
            <w:r>
              <w:rPr>
                <w:rFonts w:asciiTheme="minorEastAsia" w:hAnsiTheme="minorEastAsia" w:hint="eastAsia"/>
                <w:sz w:val="24"/>
                <w:szCs w:val="24"/>
              </w:rPr>
              <w:t>电结构</w:t>
            </w:r>
            <w:proofErr w:type="gramEnd"/>
            <w:r>
              <w:rPr>
                <w:rFonts w:asciiTheme="minorEastAsia" w:hAnsiTheme="minorEastAsia" w:hint="eastAsia"/>
                <w:sz w:val="24"/>
                <w:szCs w:val="24"/>
              </w:rPr>
              <w:t>安全标准制定，系统提升技术方案与海洋环境适配性，为产业技术升级提供装备支撑。</w:t>
            </w:r>
          </w:p>
          <w:p w14:paraId="24755A30"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（十一）公司特种材料业务的战略定位是什么？</w:t>
            </w:r>
          </w:p>
          <w:p w14:paraId="4511A945" w14:textId="24567839" w:rsidR="00064433" w:rsidRDefault="00CD2B4F">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公司</w:t>
            </w:r>
            <w:r w:rsidR="00DC1D26">
              <w:rPr>
                <w:rFonts w:asciiTheme="minorEastAsia" w:hAnsiTheme="minorEastAsia" w:hint="eastAsia"/>
                <w:sz w:val="24"/>
                <w:szCs w:val="24"/>
              </w:rPr>
              <w:t>特种材料业务的战略价值集中体现于支撑国家重大战略与引领高端制造升级，该</w:t>
            </w:r>
            <w:r w:rsidR="005A2AF5">
              <w:rPr>
                <w:rFonts w:asciiTheme="minorEastAsia" w:hAnsiTheme="minorEastAsia" w:hint="eastAsia"/>
                <w:sz w:val="24"/>
                <w:szCs w:val="24"/>
              </w:rPr>
              <w:t>业务</w:t>
            </w:r>
            <w:r w:rsidR="00DC1D26">
              <w:rPr>
                <w:rFonts w:asciiTheme="minorEastAsia" w:hAnsiTheme="minorEastAsia" w:hint="eastAsia"/>
                <w:sz w:val="24"/>
                <w:szCs w:val="24"/>
              </w:rPr>
              <w:t>板块2024年实现营业收入13.38亿元，依托全链条自主可控能力，在核电、航天、</w:t>
            </w:r>
            <w:proofErr w:type="gramStart"/>
            <w:r w:rsidR="00DC1D26">
              <w:rPr>
                <w:rFonts w:asciiTheme="minorEastAsia" w:hAnsiTheme="minorEastAsia" w:hint="eastAsia"/>
                <w:sz w:val="24"/>
                <w:szCs w:val="24"/>
              </w:rPr>
              <w:t>海工等</w:t>
            </w:r>
            <w:proofErr w:type="gramEnd"/>
            <w:r w:rsidR="00DC1D26">
              <w:rPr>
                <w:rFonts w:asciiTheme="minorEastAsia" w:hAnsiTheme="minorEastAsia" w:hint="eastAsia"/>
                <w:sz w:val="24"/>
                <w:szCs w:val="24"/>
              </w:rPr>
              <w:t>领域实现突破——自主研制的百万千瓦级核电护环锻件采用独创减压法</w:t>
            </w:r>
            <w:proofErr w:type="gramStart"/>
            <w:r w:rsidR="00DC1D26">
              <w:rPr>
                <w:rFonts w:asciiTheme="minorEastAsia" w:hAnsiTheme="minorEastAsia" w:hint="eastAsia"/>
                <w:sz w:val="24"/>
                <w:szCs w:val="24"/>
              </w:rPr>
              <w:t>液压涨形技术</w:t>
            </w:r>
            <w:proofErr w:type="gramEnd"/>
            <w:r w:rsidR="00DC1D26">
              <w:rPr>
                <w:rFonts w:asciiTheme="minorEastAsia" w:hAnsiTheme="minorEastAsia" w:hint="eastAsia"/>
                <w:sz w:val="24"/>
                <w:szCs w:val="24"/>
              </w:rPr>
              <w:t>，性能指标国际领先，打破国外垄断；连续20次为神舟飞船提供专用高强钢铸锻件，护航航天工程；成功锻造世界最大φ7.5米打桩锤</w:t>
            </w:r>
            <w:proofErr w:type="gramStart"/>
            <w:r w:rsidR="00DC1D26">
              <w:rPr>
                <w:rFonts w:asciiTheme="minorEastAsia" w:hAnsiTheme="minorEastAsia" w:hint="eastAsia"/>
                <w:sz w:val="24"/>
                <w:szCs w:val="24"/>
              </w:rPr>
              <w:t>砧</w:t>
            </w:r>
            <w:proofErr w:type="gramEnd"/>
            <w:r w:rsidR="00DC1D26">
              <w:rPr>
                <w:rFonts w:asciiTheme="minorEastAsia" w:hAnsiTheme="minorEastAsia" w:hint="eastAsia"/>
                <w:sz w:val="24"/>
                <w:szCs w:val="24"/>
              </w:rPr>
              <w:t>铁锻件，突破特大型锥形件极限制造瓶颈。业务覆盖矿用设备备件、模具钢、水电核心铸锻件、石化加氢反应器等多元领域，通过材料-工艺-装备协同创新持续提升产业链自主化水平，构筑起“技术攻关-高端替代-标准输出”的战略支点。</w:t>
            </w:r>
          </w:p>
          <w:p w14:paraId="410823D0"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（十二）公司如何保持持续的技术创新能力？</w:t>
            </w:r>
          </w:p>
          <w:p w14:paraId="7052BFD8" w14:textId="02EA2B84"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公司构</w:t>
            </w:r>
            <w:r w:rsidR="000E6050">
              <w:rPr>
                <w:rFonts w:asciiTheme="minorEastAsia" w:hAnsiTheme="minorEastAsia" w:hint="eastAsia"/>
                <w:sz w:val="24"/>
                <w:szCs w:val="24"/>
              </w:rPr>
              <w:t>建了“基础研究是根，应用研究是干、开发研究是果”的技术创新思路，</w:t>
            </w:r>
            <w:r>
              <w:rPr>
                <w:rFonts w:asciiTheme="minorEastAsia" w:hAnsiTheme="minorEastAsia" w:hint="eastAsia"/>
                <w:sz w:val="24"/>
                <w:szCs w:val="24"/>
              </w:rPr>
              <w:t>国家级重点实验室聚焦基础理论研究，五大专业研究院开展行业共性技术攻关，工匠工作室实现工艺创新。通过“揭榜挂帅”机制推进重大技术攻关，在智能矿山、重型装备等领域布局前沿技术。同时与多所高校建立联合实验室，形成产学研用协同创新生态。</w:t>
            </w:r>
          </w:p>
          <w:p w14:paraId="00628BB8"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（十三）公司工程总包业务的竞争优势有哪些？</w:t>
            </w:r>
          </w:p>
          <w:p w14:paraId="5F96CAF0" w14:textId="77777777" w:rsidR="00064433" w:rsidRDefault="00DC1D26">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公司具备从单体设备到整线集成的交钥匙工程能力，拥有工程设计甲级资质，组建专业工程服务团队，建立全生命周期服务体系。在水泥、矿山等领域积累了大量工艺数据，能够为客户提供能效优化方案。通过“装备+工程+服务”模式，在海外市场承接大型EPC项目，实现从产品输出向技术标准输出的升级。</w:t>
            </w:r>
          </w:p>
          <w:p w14:paraId="53B21871" w14:textId="77777777" w:rsidR="00064433" w:rsidRDefault="00DC1D26">
            <w:pPr>
              <w:spacing w:line="360" w:lineRule="atLeast"/>
              <w:ind w:firstLineChars="200" w:firstLine="482"/>
              <w:rPr>
                <w:rFonts w:asciiTheme="minorEastAsia" w:hAnsiTheme="minorEastAsia"/>
                <w:b/>
                <w:sz w:val="24"/>
                <w:szCs w:val="24"/>
              </w:rPr>
            </w:pPr>
            <w:r>
              <w:rPr>
                <w:rFonts w:asciiTheme="minorEastAsia" w:hAnsiTheme="minorEastAsia" w:hint="eastAsia"/>
                <w:b/>
                <w:sz w:val="24"/>
                <w:szCs w:val="24"/>
              </w:rPr>
              <w:t>（十四）请问公司如何平衡传统装备业务周期性与新兴业务成长性？</w:t>
            </w:r>
          </w:p>
          <w:p w14:paraId="1CB19DD1" w14:textId="6790DA6B" w:rsidR="00064433" w:rsidRDefault="00DC1D26" w:rsidP="00F80917">
            <w:pPr>
              <w:spacing w:line="360" w:lineRule="atLeast"/>
              <w:ind w:firstLineChars="200" w:firstLine="480"/>
              <w:rPr>
                <w:rFonts w:asciiTheme="minorEastAsia" w:hAnsiTheme="minorEastAsia"/>
                <w:sz w:val="24"/>
                <w:szCs w:val="24"/>
              </w:rPr>
            </w:pPr>
            <w:r>
              <w:rPr>
                <w:rFonts w:asciiTheme="minorEastAsia" w:hAnsiTheme="minorEastAsia" w:hint="eastAsia"/>
                <w:sz w:val="24"/>
                <w:szCs w:val="24"/>
              </w:rPr>
              <w:t>公司实施“双循环”业务战略：在巩固</w:t>
            </w:r>
            <w:r w:rsidR="00450E07">
              <w:rPr>
                <w:rFonts w:asciiTheme="minorEastAsia" w:hAnsiTheme="minorEastAsia" w:hint="eastAsia"/>
                <w:sz w:val="24"/>
                <w:szCs w:val="24"/>
              </w:rPr>
              <w:t>煤炭、</w:t>
            </w:r>
            <w:r>
              <w:rPr>
                <w:rFonts w:asciiTheme="minorEastAsia" w:hAnsiTheme="minorEastAsia" w:hint="eastAsia"/>
                <w:sz w:val="24"/>
                <w:szCs w:val="24"/>
              </w:rPr>
              <w:t>矿山、</w:t>
            </w:r>
            <w:r w:rsidR="0089671F">
              <w:rPr>
                <w:rFonts w:asciiTheme="minorEastAsia" w:hAnsiTheme="minorEastAsia" w:hint="eastAsia"/>
                <w:sz w:val="24"/>
                <w:szCs w:val="24"/>
              </w:rPr>
              <w:t>建材、</w:t>
            </w:r>
            <w:r w:rsidR="00360C9B">
              <w:rPr>
                <w:rFonts w:asciiTheme="minorEastAsia" w:hAnsiTheme="minorEastAsia" w:hint="eastAsia"/>
                <w:sz w:val="24"/>
                <w:szCs w:val="24"/>
              </w:rPr>
              <w:t>冶金、水电</w:t>
            </w:r>
            <w:r>
              <w:rPr>
                <w:rFonts w:asciiTheme="minorEastAsia" w:hAnsiTheme="minorEastAsia" w:hint="eastAsia"/>
                <w:sz w:val="24"/>
                <w:szCs w:val="24"/>
              </w:rPr>
              <w:t>等传统优势</w:t>
            </w:r>
            <w:r w:rsidR="00F80917">
              <w:rPr>
                <w:rFonts w:asciiTheme="minorEastAsia" w:hAnsiTheme="minorEastAsia" w:hint="eastAsia"/>
                <w:sz w:val="24"/>
                <w:szCs w:val="24"/>
              </w:rPr>
              <w:t>业务</w:t>
            </w:r>
            <w:r>
              <w:rPr>
                <w:rFonts w:asciiTheme="minorEastAsia" w:hAnsiTheme="minorEastAsia" w:hint="eastAsia"/>
                <w:sz w:val="24"/>
                <w:szCs w:val="24"/>
              </w:rPr>
              <w:t>领域基础上，</w:t>
            </w:r>
            <w:r w:rsidR="00F80917">
              <w:rPr>
                <w:rFonts w:asciiTheme="minorEastAsia" w:hAnsiTheme="minorEastAsia" w:hint="eastAsia"/>
                <w:sz w:val="24"/>
                <w:szCs w:val="24"/>
              </w:rPr>
              <w:t>积极培育壮大</w:t>
            </w:r>
            <w:r>
              <w:rPr>
                <w:rFonts w:asciiTheme="minorEastAsia" w:hAnsiTheme="minorEastAsia" w:hint="eastAsia"/>
                <w:sz w:val="24"/>
                <w:szCs w:val="24"/>
              </w:rPr>
              <w:t>新能源装备、智能装备等高成长业务。通过技术创新推动传统设备智能化改造，提升产品附加值；同时把握能源</w:t>
            </w:r>
            <w:r w:rsidR="00F80917">
              <w:rPr>
                <w:rFonts w:asciiTheme="minorEastAsia" w:hAnsiTheme="minorEastAsia" w:hint="eastAsia"/>
                <w:sz w:val="24"/>
                <w:szCs w:val="24"/>
              </w:rPr>
              <w:t>转型机遇，将高端重型装备制造能力向风电、储能等领域延伸，推动公司矿山及重型装备、机器人及智能装备、新能源装备及特种材料四大业务齐头并进、协同发展。</w:t>
            </w:r>
          </w:p>
        </w:tc>
      </w:tr>
      <w:tr w:rsidR="00064433" w14:paraId="21F6818B" w14:textId="77777777">
        <w:trPr>
          <w:jc w:val="center"/>
        </w:trPr>
        <w:tc>
          <w:tcPr>
            <w:tcW w:w="1668" w:type="dxa"/>
            <w:vAlign w:val="center"/>
          </w:tcPr>
          <w:p w14:paraId="4D803F3D" w14:textId="77777777" w:rsidR="00064433" w:rsidRDefault="00DC1D26">
            <w:pPr>
              <w:jc w:val="center"/>
              <w:rPr>
                <w:rFonts w:asciiTheme="minorEastAsia" w:hAnsiTheme="minorEastAsia"/>
                <w:b/>
                <w:sz w:val="24"/>
                <w:szCs w:val="24"/>
              </w:rPr>
            </w:pPr>
            <w:r>
              <w:rPr>
                <w:rFonts w:asciiTheme="minorEastAsia" w:hAnsiTheme="minorEastAsia" w:hint="eastAsia"/>
                <w:b/>
                <w:sz w:val="24"/>
                <w:szCs w:val="24"/>
              </w:rPr>
              <w:lastRenderedPageBreak/>
              <w:t>附件清单</w:t>
            </w:r>
          </w:p>
          <w:p w14:paraId="4C06D7A2" w14:textId="77777777" w:rsidR="00064433" w:rsidRDefault="00DC1D26">
            <w:pPr>
              <w:jc w:val="center"/>
              <w:rPr>
                <w:rFonts w:asciiTheme="minorEastAsia" w:hAnsiTheme="minorEastAsia"/>
                <w:b/>
                <w:sz w:val="24"/>
                <w:szCs w:val="24"/>
              </w:rPr>
            </w:pPr>
            <w:r>
              <w:rPr>
                <w:rFonts w:asciiTheme="minorEastAsia" w:hAnsiTheme="minorEastAsia" w:hint="eastAsia"/>
                <w:b/>
                <w:sz w:val="24"/>
                <w:szCs w:val="24"/>
              </w:rPr>
              <w:t>（如有）</w:t>
            </w:r>
          </w:p>
        </w:tc>
        <w:tc>
          <w:tcPr>
            <w:tcW w:w="6835" w:type="dxa"/>
            <w:vAlign w:val="center"/>
          </w:tcPr>
          <w:p w14:paraId="3D8B3ED7" w14:textId="77777777" w:rsidR="00064433" w:rsidRDefault="00DC1D26">
            <w:pPr>
              <w:pStyle w:val="af"/>
              <w:spacing w:line="360" w:lineRule="exact"/>
              <w:ind w:firstLineChars="0" w:firstLine="0"/>
              <w:jc w:val="center"/>
              <w:rPr>
                <w:rFonts w:asciiTheme="minorEastAsia" w:hAnsiTheme="minorEastAsia"/>
                <w:bCs/>
                <w:sz w:val="24"/>
                <w:szCs w:val="21"/>
              </w:rPr>
            </w:pPr>
            <w:r>
              <w:rPr>
                <w:rFonts w:asciiTheme="minorEastAsia" w:hAnsiTheme="minorEastAsia" w:hint="eastAsia"/>
                <w:bCs/>
                <w:sz w:val="24"/>
                <w:szCs w:val="21"/>
              </w:rPr>
              <w:t>无</w:t>
            </w:r>
          </w:p>
        </w:tc>
      </w:tr>
    </w:tbl>
    <w:p w14:paraId="08D47742" w14:textId="77777777" w:rsidR="00064433" w:rsidRDefault="00064433"/>
    <w:sectPr w:rsidR="0006443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B811" w14:textId="77777777" w:rsidR="00B578C4" w:rsidRDefault="00B578C4">
      <w:r>
        <w:separator/>
      </w:r>
    </w:p>
  </w:endnote>
  <w:endnote w:type="continuationSeparator" w:id="0">
    <w:p w14:paraId="06C7E4C5" w14:textId="77777777" w:rsidR="00B578C4" w:rsidRDefault="00B5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FDDCC" w14:textId="77777777" w:rsidR="00B578C4" w:rsidRDefault="00B578C4">
      <w:r>
        <w:separator/>
      </w:r>
    </w:p>
  </w:footnote>
  <w:footnote w:type="continuationSeparator" w:id="0">
    <w:p w14:paraId="11DC959B" w14:textId="77777777" w:rsidR="00B578C4" w:rsidRDefault="00B5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285F" w14:textId="77777777" w:rsidR="00064433" w:rsidRDefault="00DC1D26">
    <w:pPr>
      <w:pStyle w:val="a9"/>
      <w:jc w:val="left"/>
    </w:pPr>
    <w:r>
      <w:rPr>
        <w:rFonts w:hint="eastAsia"/>
      </w:rPr>
      <w:t>证券代码：</w:t>
    </w:r>
    <w:r>
      <w:rPr>
        <w:rFonts w:asciiTheme="minorEastAsia" w:hAnsiTheme="minorEastAsia" w:hint="eastAsia"/>
      </w:rPr>
      <w:t>6</w:t>
    </w:r>
    <w:r>
      <w:rPr>
        <w:rFonts w:asciiTheme="minorEastAsia" w:hAnsiTheme="minorEastAsia"/>
      </w:rPr>
      <w:t>01608</w:t>
    </w:r>
    <w:r>
      <w:rPr>
        <w:rFonts w:hint="eastAsia"/>
      </w:rPr>
      <w:t xml:space="preserve"> </w:t>
    </w:r>
    <w:r>
      <w:t xml:space="preserve">                                                         </w:t>
    </w:r>
    <w:r>
      <w:rPr>
        <w:rFonts w:hint="eastAsia"/>
      </w:rPr>
      <w:t>证券简称：中信重工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OTdjMzg1OTk2YmMyMTE0ZmNkMmYzMmI4M2NiZTAifQ=="/>
  </w:docVars>
  <w:rsids>
    <w:rsidRoot w:val="00847310"/>
    <w:rsid w:val="FD9B024C"/>
    <w:rsid w:val="000000FC"/>
    <w:rsid w:val="00002FE6"/>
    <w:rsid w:val="00003937"/>
    <w:rsid w:val="00004A2F"/>
    <w:rsid w:val="000101BC"/>
    <w:rsid w:val="00011FEB"/>
    <w:rsid w:val="000132DE"/>
    <w:rsid w:val="000149BD"/>
    <w:rsid w:val="00016FA6"/>
    <w:rsid w:val="0001798C"/>
    <w:rsid w:val="000221F3"/>
    <w:rsid w:val="00030B2D"/>
    <w:rsid w:val="000356A4"/>
    <w:rsid w:val="0004093A"/>
    <w:rsid w:val="00044D4D"/>
    <w:rsid w:val="00045494"/>
    <w:rsid w:val="000476B6"/>
    <w:rsid w:val="00051055"/>
    <w:rsid w:val="00054114"/>
    <w:rsid w:val="000571B6"/>
    <w:rsid w:val="000631D4"/>
    <w:rsid w:val="00063582"/>
    <w:rsid w:val="000635BF"/>
    <w:rsid w:val="00063773"/>
    <w:rsid w:val="00064433"/>
    <w:rsid w:val="0006483A"/>
    <w:rsid w:val="000668CC"/>
    <w:rsid w:val="00066B2D"/>
    <w:rsid w:val="00070636"/>
    <w:rsid w:val="00071E83"/>
    <w:rsid w:val="0007490D"/>
    <w:rsid w:val="000866E5"/>
    <w:rsid w:val="00092159"/>
    <w:rsid w:val="00095C41"/>
    <w:rsid w:val="00095FF1"/>
    <w:rsid w:val="00097CA6"/>
    <w:rsid w:val="000A3A43"/>
    <w:rsid w:val="000A3C5D"/>
    <w:rsid w:val="000A6019"/>
    <w:rsid w:val="000A6A03"/>
    <w:rsid w:val="000B15AD"/>
    <w:rsid w:val="000B2511"/>
    <w:rsid w:val="000B3253"/>
    <w:rsid w:val="000B558B"/>
    <w:rsid w:val="000C6087"/>
    <w:rsid w:val="000C7159"/>
    <w:rsid w:val="000D6D0D"/>
    <w:rsid w:val="000D7225"/>
    <w:rsid w:val="000E0D78"/>
    <w:rsid w:val="000E1894"/>
    <w:rsid w:val="000E3EC2"/>
    <w:rsid w:val="000E47AB"/>
    <w:rsid w:val="000E6050"/>
    <w:rsid w:val="000E634C"/>
    <w:rsid w:val="000F375A"/>
    <w:rsid w:val="000F461F"/>
    <w:rsid w:val="000F5ACB"/>
    <w:rsid w:val="000F7C2D"/>
    <w:rsid w:val="00100F44"/>
    <w:rsid w:val="00111236"/>
    <w:rsid w:val="00114DE5"/>
    <w:rsid w:val="00115D45"/>
    <w:rsid w:val="00116DD7"/>
    <w:rsid w:val="001209C7"/>
    <w:rsid w:val="00120CC5"/>
    <w:rsid w:val="00123673"/>
    <w:rsid w:val="00126F56"/>
    <w:rsid w:val="00126FBE"/>
    <w:rsid w:val="00141B09"/>
    <w:rsid w:val="0014753D"/>
    <w:rsid w:val="00147C4F"/>
    <w:rsid w:val="001530C2"/>
    <w:rsid w:val="001534BD"/>
    <w:rsid w:val="001547BF"/>
    <w:rsid w:val="00156A39"/>
    <w:rsid w:val="001603CD"/>
    <w:rsid w:val="00160DBC"/>
    <w:rsid w:val="001618BA"/>
    <w:rsid w:val="0016348D"/>
    <w:rsid w:val="00166BB3"/>
    <w:rsid w:val="00171788"/>
    <w:rsid w:val="001745BA"/>
    <w:rsid w:val="00175BCF"/>
    <w:rsid w:val="00175F5C"/>
    <w:rsid w:val="0017752B"/>
    <w:rsid w:val="00177D6C"/>
    <w:rsid w:val="00180C23"/>
    <w:rsid w:val="001833BA"/>
    <w:rsid w:val="00183C7C"/>
    <w:rsid w:val="00184166"/>
    <w:rsid w:val="001862B0"/>
    <w:rsid w:val="00186E00"/>
    <w:rsid w:val="00187FC6"/>
    <w:rsid w:val="00194600"/>
    <w:rsid w:val="00196CEC"/>
    <w:rsid w:val="0019768C"/>
    <w:rsid w:val="001A03A2"/>
    <w:rsid w:val="001A03E5"/>
    <w:rsid w:val="001A04B9"/>
    <w:rsid w:val="001A0B70"/>
    <w:rsid w:val="001A18BF"/>
    <w:rsid w:val="001A31AE"/>
    <w:rsid w:val="001A487A"/>
    <w:rsid w:val="001A5535"/>
    <w:rsid w:val="001A592F"/>
    <w:rsid w:val="001A6893"/>
    <w:rsid w:val="001A732F"/>
    <w:rsid w:val="001B21A5"/>
    <w:rsid w:val="001B4016"/>
    <w:rsid w:val="001B75D4"/>
    <w:rsid w:val="001B7CAF"/>
    <w:rsid w:val="001C024F"/>
    <w:rsid w:val="001C05D7"/>
    <w:rsid w:val="001C1FFA"/>
    <w:rsid w:val="001C631C"/>
    <w:rsid w:val="001C6FE8"/>
    <w:rsid w:val="001C70B8"/>
    <w:rsid w:val="001D2780"/>
    <w:rsid w:val="001D7E7F"/>
    <w:rsid w:val="001E33BA"/>
    <w:rsid w:val="001E511A"/>
    <w:rsid w:val="001E6DF1"/>
    <w:rsid w:val="001F03E9"/>
    <w:rsid w:val="001F6870"/>
    <w:rsid w:val="001F6A7A"/>
    <w:rsid w:val="001F6E80"/>
    <w:rsid w:val="00200CA5"/>
    <w:rsid w:val="00201192"/>
    <w:rsid w:val="00201459"/>
    <w:rsid w:val="0020473A"/>
    <w:rsid w:val="00205E7B"/>
    <w:rsid w:val="0020796F"/>
    <w:rsid w:val="0021001D"/>
    <w:rsid w:val="00210C2D"/>
    <w:rsid w:val="00213698"/>
    <w:rsid w:val="00213C23"/>
    <w:rsid w:val="00213E69"/>
    <w:rsid w:val="002152E1"/>
    <w:rsid w:val="00216C5F"/>
    <w:rsid w:val="00216D18"/>
    <w:rsid w:val="00223D4F"/>
    <w:rsid w:val="00224836"/>
    <w:rsid w:val="00225E22"/>
    <w:rsid w:val="00230488"/>
    <w:rsid w:val="00231929"/>
    <w:rsid w:val="00235D54"/>
    <w:rsid w:val="00235FDD"/>
    <w:rsid w:val="00245A3A"/>
    <w:rsid w:val="00245E78"/>
    <w:rsid w:val="0024648D"/>
    <w:rsid w:val="0024685C"/>
    <w:rsid w:val="002468E6"/>
    <w:rsid w:val="00246FB3"/>
    <w:rsid w:val="00252377"/>
    <w:rsid w:val="0025254F"/>
    <w:rsid w:val="0025420E"/>
    <w:rsid w:val="00254CB5"/>
    <w:rsid w:val="00257651"/>
    <w:rsid w:val="002624B3"/>
    <w:rsid w:val="00262E41"/>
    <w:rsid w:val="00262F37"/>
    <w:rsid w:val="00264A6D"/>
    <w:rsid w:val="00265C9E"/>
    <w:rsid w:val="00266139"/>
    <w:rsid w:val="00267005"/>
    <w:rsid w:val="0027082F"/>
    <w:rsid w:val="00271384"/>
    <w:rsid w:val="00273E64"/>
    <w:rsid w:val="00274CAB"/>
    <w:rsid w:val="00284E80"/>
    <w:rsid w:val="00285231"/>
    <w:rsid w:val="002879DD"/>
    <w:rsid w:val="00293491"/>
    <w:rsid w:val="002940FE"/>
    <w:rsid w:val="0029679B"/>
    <w:rsid w:val="002A74C7"/>
    <w:rsid w:val="002C2C42"/>
    <w:rsid w:val="002C31C5"/>
    <w:rsid w:val="002C3BAA"/>
    <w:rsid w:val="002C64F3"/>
    <w:rsid w:val="002D08AF"/>
    <w:rsid w:val="002D28A0"/>
    <w:rsid w:val="002D6BEC"/>
    <w:rsid w:val="002E2B8F"/>
    <w:rsid w:val="002F109C"/>
    <w:rsid w:val="002F20A9"/>
    <w:rsid w:val="002F240A"/>
    <w:rsid w:val="002F4B64"/>
    <w:rsid w:val="002F6EF9"/>
    <w:rsid w:val="00302430"/>
    <w:rsid w:val="003045AC"/>
    <w:rsid w:val="00304F8F"/>
    <w:rsid w:val="00305B7F"/>
    <w:rsid w:val="00305CD6"/>
    <w:rsid w:val="00317955"/>
    <w:rsid w:val="00320F9A"/>
    <w:rsid w:val="00321574"/>
    <w:rsid w:val="0032487F"/>
    <w:rsid w:val="003258C7"/>
    <w:rsid w:val="00327DF8"/>
    <w:rsid w:val="003321FF"/>
    <w:rsid w:val="00332430"/>
    <w:rsid w:val="0033370F"/>
    <w:rsid w:val="003402CF"/>
    <w:rsid w:val="0034235C"/>
    <w:rsid w:val="003504F0"/>
    <w:rsid w:val="00351E4C"/>
    <w:rsid w:val="00354ED6"/>
    <w:rsid w:val="00360C9B"/>
    <w:rsid w:val="003621E1"/>
    <w:rsid w:val="003642EA"/>
    <w:rsid w:val="003642EB"/>
    <w:rsid w:val="003645C8"/>
    <w:rsid w:val="003645E3"/>
    <w:rsid w:val="0036531F"/>
    <w:rsid w:val="00365F0B"/>
    <w:rsid w:val="00371A49"/>
    <w:rsid w:val="0037333E"/>
    <w:rsid w:val="00373C1A"/>
    <w:rsid w:val="00373F26"/>
    <w:rsid w:val="003763A7"/>
    <w:rsid w:val="00380B6D"/>
    <w:rsid w:val="00384D24"/>
    <w:rsid w:val="00387244"/>
    <w:rsid w:val="0039433D"/>
    <w:rsid w:val="003965F3"/>
    <w:rsid w:val="00397164"/>
    <w:rsid w:val="003A1577"/>
    <w:rsid w:val="003A202A"/>
    <w:rsid w:val="003A4821"/>
    <w:rsid w:val="003A4C4B"/>
    <w:rsid w:val="003A792A"/>
    <w:rsid w:val="003B20B9"/>
    <w:rsid w:val="003B63C0"/>
    <w:rsid w:val="003B69E7"/>
    <w:rsid w:val="003C11AA"/>
    <w:rsid w:val="003C7B62"/>
    <w:rsid w:val="003D13EA"/>
    <w:rsid w:val="003D1630"/>
    <w:rsid w:val="003D166E"/>
    <w:rsid w:val="003D1B9B"/>
    <w:rsid w:val="003D5C7B"/>
    <w:rsid w:val="003D7487"/>
    <w:rsid w:val="003E55A0"/>
    <w:rsid w:val="003E6B0D"/>
    <w:rsid w:val="003E7CC7"/>
    <w:rsid w:val="003F026F"/>
    <w:rsid w:val="003F3171"/>
    <w:rsid w:val="003F31A8"/>
    <w:rsid w:val="003F4929"/>
    <w:rsid w:val="003F60DB"/>
    <w:rsid w:val="003F6F66"/>
    <w:rsid w:val="00400238"/>
    <w:rsid w:val="0040088E"/>
    <w:rsid w:val="004033FC"/>
    <w:rsid w:val="004066BC"/>
    <w:rsid w:val="00407202"/>
    <w:rsid w:val="00407CBC"/>
    <w:rsid w:val="00407F35"/>
    <w:rsid w:val="004101BE"/>
    <w:rsid w:val="0041101C"/>
    <w:rsid w:val="004110EB"/>
    <w:rsid w:val="0041249B"/>
    <w:rsid w:val="00414080"/>
    <w:rsid w:val="004171D5"/>
    <w:rsid w:val="00423717"/>
    <w:rsid w:val="004244CC"/>
    <w:rsid w:val="004252E9"/>
    <w:rsid w:val="00425C5A"/>
    <w:rsid w:val="00427FD9"/>
    <w:rsid w:val="00430012"/>
    <w:rsid w:val="004301BF"/>
    <w:rsid w:val="00434FE4"/>
    <w:rsid w:val="00435ED3"/>
    <w:rsid w:val="004376D1"/>
    <w:rsid w:val="004416F4"/>
    <w:rsid w:val="00450184"/>
    <w:rsid w:val="0045020E"/>
    <w:rsid w:val="00450E07"/>
    <w:rsid w:val="0045567E"/>
    <w:rsid w:val="0045775E"/>
    <w:rsid w:val="004578D3"/>
    <w:rsid w:val="00460345"/>
    <w:rsid w:val="00463BBD"/>
    <w:rsid w:val="00463F25"/>
    <w:rsid w:val="00464513"/>
    <w:rsid w:val="00465EFA"/>
    <w:rsid w:val="0046668B"/>
    <w:rsid w:val="00466CA7"/>
    <w:rsid w:val="00467C31"/>
    <w:rsid w:val="00470EA6"/>
    <w:rsid w:val="00471195"/>
    <w:rsid w:val="0047482F"/>
    <w:rsid w:val="00475350"/>
    <w:rsid w:val="0047700A"/>
    <w:rsid w:val="004778AD"/>
    <w:rsid w:val="00485778"/>
    <w:rsid w:val="0049008C"/>
    <w:rsid w:val="0049110F"/>
    <w:rsid w:val="00491E10"/>
    <w:rsid w:val="00491FB3"/>
    <w:rsid w:val="00493B3F"/>
    <w:rsid w:val="00494476"/>
    <w:rsid w:val="004967DB"/>
    <w:rsid w:val="00496937"/>
    <w:rsid w:val="00497C3E"/>
    <w:rsid w:val="004A0C59"/>
    <w:rsid w:val="004A4F02"/>
    <w:rsid w:val="004A5378"/>
    <w:rsid w:val="004A5A35"/>
    <w:rsid w:val="004A60BE"/>
    <w:rsid w:val="004A748E"/>
    <w:rsid w:val="004B0BC3"/>
    <w:rsid w:val="004B4737"/>
    <w:rsid w:val="004B5BB0"/>
    <w:rsid w:val="004C03B8"/>
    <w:rsid w:val="004D1021"/>
    <w:rsid w:val="004D2A45"/>
    <w:rsid w:val="004D3ED9"/>
    <w:rsid w:val="004D4AB3"/>
    <w:rsid w:val="004D7DA5"/>
    <w:rsid w:val="004E09D2"/>
    <w:rsid w:val="004E2911"/>
    <w:rsid w:val="004E54FC"/>
    <w:rsid w:val="004E637A"/>
    <w:rsid w:val="004E694D"/>
    <w:rsid w:val="004E70D8"/>
    <w:rsid w:val="004E7496"/>
    <w:rsid w:val="004F0375"/>
    <w:rsid w:val="004F09D5"/>
    <w:rsid w:val="004F1A10"/>
    <w:rsid w:val="004F29A7"/>
    <w:rsid w:val="005000DD"/>
    <w:rsid w:val="0050399E"/>
    <w:rsid w:val="00503D45"/>
    <w:rsid w:val="00506DEC"/>
    <w:rsid w:val="005078F1"/>
    <w:rsid w:val="00510102"/>
    <w:rsid w:val="00513BDA"/>
    <w:rsid w:val="00513F94"/>
    <w:rsid w:val="0051437F"/>
    <w:rsid w:val="00516350"/>
    <w:rsid w:val="00522345"/>
    <w:rsid w:val="005256B6"/>
    <w:rsid w:val="005268D3"/>
    <w:rsid w:val="005324EE"/>
    <w:rsid w:val="00532CFD"/>
    <w:rsid w:val="005336FA"/>
    <w:rsid w:val="0053401B"/>
    <w:rsid w:val="00534D86"/>
    <w:rsid w:val="00536BC4"/>
    <w:rsid w:val="00536CA0"/>
    <w:rsid w:val="005377BF"/>
    <w:rsid w:val="00544DB5"/>
    <w:rsid w:val="005503AD"/>
    <w:rsid w:val="00550B33"/>
    <w:rsid w:val="005522C1"/>
    <w:rsid w:val="0055355E"/>
    <w:rsid w:val="00553D41"/>
    <w:rsid w:val="005547C8"/>
    <w:rsid w:val="00556677"/>
    <w:rsid w:val="00562268"/>
    <w:rsid w:val="005623F5"/>
    <w:rsid w:val="005722D1"/>
    <w:rsid w:val="005735E2"/>
    <w:rsid w:val="00574199"/>
    <w:rsid w:val="00582F37"/>
    <w:rsid w:val="00585DCD"/>
    <w:rsid w:val="00591BC7"/>
    <w:rsid w:val="0059203A"/>
    <w:rsid w:val="00592B92"/>
    <w:rsid w:val="00597D77"/>
    <w:rsid w:val="005A0C7A"/>
    <w:rsid w:val="005A120F"/>
    <w:rsid w:val="005A14FA"/>
    <w:rsid w:val="005A1628"/>
    <w:rsid w:val="005A28B7"/>
    <w:rsid w:val="005A2AF5"/>
    <w:rsid w:val="005A5F8F"/>
    <w:rsid w:val="005A6097"/>
    <w:rsid w:val="005A7471"/>
    <w:rsid w:val="005B10D0"/>
    <w:rsid w:val="005B1CA1"/>
    <w:rsid w:val="005B2C0D"/>
    <w:rsid w:val="005B4529"/>
    <w:rsid w:val="005B777D"/>
    <w:rsid w:val="005C39DE"/>
    <w:rsid w:val="005C41E5"/>
    <w:rsid w:val="005C6DF9"/>
    <w:rsid w:val="005D0C20"/>
    <w:rsid w:val="005D6656"/>
    <w:rsid w:val="005D7CFA"/>
    <w:rsid w:val="005E015A"/>
    <w:rsid w:val="005E3BA2"/>
    <w:rsid w:val="005E4130"/>
    <w:rsid w:val="005E459B"/>
    <w:rsid w:val="005E4C40"/>
    <w:rsid w:val="005E4E95"/>
    <w:rsid w:val="005E71AD"/>
    <w:rsid w:val="005F13D4"/>
    <w:rsid w:val="005F2782"/>
    <w:rsid w:val="005F6375"/>
    <w:rsid w:val="005F752F"/>
    <w:rsid w:val="005F7F0F"/>
    <w:rsid w:val="006017D6"/>
    <w:rsid w:val="00606C9E"/>
    <w:rsid w:val="00607D0A"/>
    <w:rsid w:val="006151FA"/>
    <w:rsid w:val="00616BBB"/>
    <w:rsid w:val="0061710F"/>
    <w:rsid w:val="00621A52"/>
    <w:rsid w:val="00622411"/>
    <w:rsid w:val="00624948"/>
    <w:rsid w:val="00626243"/>
    <w:rsid w:val="00627F43"/>
    <w:rsid w:val="006332C8"/>
    <w:rsid w:val="00634524"/>
    <w:rsid w:val="00634D6A"/>
    <w:rsid w:val="00640832"/>
    <w:rsid w:val="00641F61"/>
    <w:rsid w:val="00642CBA"/>
    <w:rsid w:val="00643F32"/>
    <w:rsid w:val="00644B96"/>
    <w:rsid w:val="00644D72"/>
    <w:rsid w:val="006464C4"/>
    <w:rsid w:val="0065074C"/>
    <w:rsid w:val="00650B2A"/>
    <w:rsid w:val="00653321"/>
    <w:rsid w:val="006534CA"/>
    <w:rsid w:val="006575A7"/>
    <w:rsid w:val="00661BB6"/>
    <w:rsid w:val="006640D8"/>
    <w:rsid w:val="006654E2"/>
    <w:rsid w:val="006659A8"/>
    <w:rsid w:val="0066633F"/>
    <w:rsid w:val="0066696D"/>
    <w:rsid w:val="00666C4C"/>
    <w:rsid w:val="00667938"/>
    <w:rsid w:val="006705A3"/>
    <w:rsid w:val="00673734"/>
    <w:rsid w:val="00680090"/>
    <w:rsid w:val="006854FC"/>
    <w:rsid w:val="00685774"/>
    <w:rsid w:val="00686808"/>
    <w:rsid w:val="0068777A"/>
    <w:rsid w:val="00687F7A"/>
    <w:rsid w:val="00690867"/>
    <w:rsid w:val="0069104D"/>
    <w:rsid w:val="00694C74"/>
    <w:rsid w:val="0069570A"/>
    <w:rsid w:val="006963B7"/>
    <w:rsid w:val="006A051F"/>
    <w:rsid w:val="006A654C"/>
    <w:rsid w:val="006B7787"/>
    <w:rsid w:val="006C0131"/>
    <w:rsid w:val="006C0438"/>
    <w:rsid w:val="006C1ABF"/>
    <w:rsid w:val="006C2F9C"/>
    <w:rsid w:val="006E0666"/>
    <w:rsid w:val="006E25C7"/>
    <w:rsid w:val="006E3AAA"/>
    <w:rsid w:val="006E534B"/>
    <w:rsid w:val="006E764E"/>
    <w:rsid w:val="006F1611"/>
    <w:rsid w:val="006F54F5"/>
    <w:rsid w:val="006F57A6"/>
    <w:rsid w:val="006F59D6"/>
    <w:rsid w:val="006F6603"/>
    <w:rsid w:val="006F6B7F"/>
    <w:rsid w:val="00703FF0"/>
    <w:rsid w:val="00704C4D"/>
    <w:rsid w:val="007107F4"/>
    <w:rsid w:val="00711F65"/>
    <w:rsid w:val="00712630"/>
    <w:rsid w:val="00713035"/>
    <w:rsid w:val="007148E8"/>
    <w:rsid w:val="00720A6E"/>
    <w:rsid w:val="007274DA"/>
    <w:rsid w:val="00730E16"/>
    <w:rsid w:val="007316C3"/>
    <w:rsid w:val="0073306C"/>
    <w:rsid w:val="007379A8"/>
    <w:rsid w:val="00742727"/>
    <w:rsid w:val="0074314B"/>
    <w:rsid w:val="007465F1"/>
    <w:rsid w:val="007471A5"/>
    <w:rsid w:val="0075501B"/>
    <w:rsid w:val="007560BE"/>
    <w:rsid w:val="007603A2"/>
    <w:rsid w:val="00763133"/>
    <w:rsid w:val="00770A33"/>
    <w:rsid w:val="00773271"/>
    <w:rsid w:val="00774260"/>
    <w:rsid w:val="00775DA1"/>
    <w:rsid w:val="00776199"/>
    <w:rsid w:val="00783367"/>
    <w:rsid w:val="00786285"/>
    <w:rsid w:val="00787E50"/>
    <w:rsid w:val="007905F1"/>
    <w:rsid w:val="007911D9"/>
    <w:rsid w:val="007919AD"/>
    <w:rsid w:val="0079273F"/>
    <w:rsid w:val="007938CA"/>
    <w:rsid w:val="00793D95"/>
    <w:rsid w:val="007A13E2"/>
    <w:rsid w:val="007A2E12"/>
    <w:rsid w:val="007A2E76"/>
    <w:rsid w:val="007A3947"/>
    <w:rsid w:val="007A42ED"/>
    <w:rsid w:val="007A5B6F"/>
    <w:rsid w:val="007A78C8"/>
    <w:rsid w:val="007B02B9"/>
    <w:rsid w:val="007B034B"/>
    <w:rsid w:val="007B043A"/>
    <w:rsid w:val="007B15FB"/>
    <w:rsid w:val="007B2C11"/>
    <w:rsid w:val="007B372F"/>
    <w:rsid w:val="007B6659"/>
    <w:rsid w:val="007C36F7"/>
    <w:rsid w:val="007C37F1"/>
    <w:rsid w:val="007C5B1E"/>
    <w:rsid w:val="007C5EDA"/>
    <w:rsid w:val="007C6B86"/>
    <w:rsid w:val="007C7ECE"/>
    <w:rsid w:val="007D274C"/>
    <w:rsid w:val="007D53AB"/>
    <w:rsid w:val="007D6842"/>
    <w:rsid w:val="007E4157"/>
    <w:rsid w:val="007F176B"/>
    <w:rsid w:val="007F1D6D"/>
    <w:rsid w:val="007F1DB7"/>
    <w:rsid w:val="007F2AA8"/>
    <w:rsid w:val="007F2F8B"/>
    <w:rsid w:val="007F3C28"/>
    <w:rsid w:val="007F56A0"/>
    <w:rsid w:val="007F5A59"/>
    <w:rsid w:val="007F6F02"/>
    <w:rsid w:val="007F7292"/>
    <w:rsid w:val="00800A58"/>
    <w:rsid w:val="008052BD"/>
    <w:rsid w:val="00810A43"/>
    <w:rsid w:val="00814D8D"/>
    <w:rsid w:val="00814E63"/>
    <w:rsid w:val="00816365"/>
    <w:rsid w:val="00833094"/>
    <w:rsid w:val="008335E9"/>
    <w:rsid w:val="00841E6A"/>
    <w:rsid w:val="008432E2"/>
    <w:rsid w:val="00847310"/>
    <w:rsid w:val="008547FE"/>
    <w:rsid w:val="008549FE"/>
    <w:rsid w:val="008563D3"/>
    <w:rsid w:val="008655BA"/>
    <w:rsid w:val="008668E4"/>
    <w:rsid w:val="00867379"/>
    <w:rsid w:val="00867D64"/>
    <w:rsid w:val="00870CB1"/>
    <w:rsid w:val="008711A4"/>
    <w:rsid w:val="0087592C"/>
    <w:rsid w:val="0087599E"/>
    <w:rsid w:val="00884501"/>
    <w:rsid w:val="00884BAD"/>
    <w:rsid w:val="00886370"/>
    <w:rsid w:val="00887B46"/>
    <w:rsid w:val="00892621"/>
    <w:rsid w:val="00892F4A"/>
    <w:rsid w:val="00893905"/>
    <w:rsid w:val="0089656C"/>
    <w:rsid w:val="0089671F"/>
    <w:rsid w:val="008A13E4"/>
    <w:rsid w:val="008A2AD5"/>
    <w:rsid w:val="008A4FE7"/>
    <w:rsid w:val="008A5CA3"/>
    <w:rsid w:val="008A6843"/>
    <w:rsid w:val="008B0434"/>
    <w:rsid w:val="008B1271"/>
    <w:rsid w:val="008B3157"/>
    <w:rsid w:val="008C2445"/>
    <w:rsid w:val="008C5224"/>
    <w:rsid w:val="008C5D01"/>
    <w:rsid w:val="008D2972"/>
    <w:rsid w:val="008D3043"/>
    <w:rsid w:val="008D5AC4"/>
    <w:rsid w:val="008D6623"/>
    <w:rsid w:val="008E0228"/>
    <w:rsid w:val="008E3306"/>
    <w:rsid w:val="008E4E42"/>
    <w:rsid w:val="008F0A13"/>
    <w:rsid w:val="008F1665"/>
    <w:rsid w:val="008F1822"/>
    <w:rsid w:val="008F23AC"/>
    <w:rsid w:val="008F23E7"/>
    <w:rsid w:val="008F4B6B"/>
    <w:rsid w:val="008F6A1C"/>
    <w:rsid w:val="0090034F"/>
    <w:rsid w:val="0090124C"/>
    <w:rsid w:val="00905771"/>
    <w:rsid w:val="009117FD"/>
    <w:rsid w:val="00913A41"/>
    <w:rsid w:val="009163B7"/>
    <w:rsid w:val="00916CE7"/>
    <w:rsid w:val="00921671"/>
    <w:rsid w:val="00923859"/>
    <w:rsid w:val="00927234"/>
    <w:rsid w:val="00931741"/>
    <w:rsid w:val="009336F6"/>
    <w:rsid w:val="009348BC"/>
    <w:rsid w:val="009370D6"/>
    <w:rsid w:val="009453D3"/>
    <w:rsid w:val="009466DA"/>
    <w:rsid w:val="00952EF8"/>
    <w:rsid w:val="00953C9A"/>
    <w:rsid w:val="0095439E"/>
    <w:rsid w:val="00954E35"/>
    <w:rsid w:val="00955055"/>
    <w:rsid w:val="0095528E"/>
    <w:rsid w:val="009619BF"/>
    <w:rsid w:val="00961BB4"/>
    <w:rsid w:val="00965795"/>
    <w:rsid w:val="00970648"/>
    <w:rsid w:val="00972089"/>
    <w:rsid w:val="00972F62"/>
    <w:rsid w:val="009778A2"/>
    <w:rsid w:val="00982311"/>
    <w:rsid w:val="00986471"/>
    <w:rsid w:val="00986A1E"/>
    <w:rsid w:val="0098763F"/>
    <w:rsid w:val="0099049D"/>
    <w:rsid w:val="0099094C"/>
    <w:rsid w:val="00992664"/>
    <w:rsid w:val="009940A2"/>
    <w:rsid w:val="009956FD"/>
    <w:rsid w:val="00997F92"/>
    <w:rsid w:val="009A06D9"/>
    <w:rsid w:val="009A5873"/>
    <w:rsid w:val="009A6AA3"/>
    <w:rsid w:val="009A6CE4"/>
    <w:rsid w:val="009A7AA8"/>
    <w:rsid w:val="009A7D3D"/>
    <w:rsid w:val="009B2F59"/>
    <w:rsid w:val="009B35B6"/>
    <w:rsid w:val="009C0101"/>
    <w:rsid w:val="009C1691"/>
    <w:rsid w:val="009C3FE3"/>
    <w:rsid w:val="009E066A"/>
    <w:rsid w:val="009E12A8"/>
    <w:rsid w:val="009E16DB"/>
    <w:rsid w:val="009E4513"/>
    <w:rsid w:val="009E652B"/>
    <w:rsid w:val="009F32F2"/>
    <w:rsid w:val="00A03572"/>
    <w:rsid w:val="00A04BA1"/>
    <w:rsid w:val="00A05906"/>
    <w:rsid w:val="00A07CB7"/>
    <w:rsid w:val="00A14F62"/>
    <w:rsid w:val="00A16CD7"/>
    <w:rsid w:val="00A20634"/>
    <w:rsid w:val="00A23A11"/>
    <w:rsid w:val="00A23B08"/>
    <w:rsid w:val="00A250E1"/>
    <w:rsid w:val="00A2552B"/>
    <w:rsid w:val="00A27F74"/>
    <w:rsid w:val="00A30613"/>
    <w:rsid w:val="00A31EAA"/>
    <w:rsid w:val="00A330B0"/>
    <w:rsid w:val="00A33671"/>
    <w:rsid w:val="00A346AB"/>
    <w:rsid w:val="00A35CDD"/>
    <w:rsid w:val="00A37A65"/>
    <w:rsid w:val="00A43B12"/>
    <w:rsid w:val="00A44589"/>
    <w:rsid w:val="00A44B0B"/>
    <w:rsid w:val="00A4685D"/>
    <w:rsid w:val="00A47624"/>
    <w:rsid w:val="00A5067D"/>
    <w:rsid w:val="00A52364"/>
    <w:rsid w:val="00A52729"/>
    <w:rsid w:val="00A56FC2"/>
    <w:rsid w:val="00A57473"/>
    <w:rsid w:val="00A57599"/>
    <w:rsid w:val="00A57C60"/>
    <w:rsid w:val="00A62DB0"/>
    <w:rsid w:val="00A64D24"/>
    <w:rsid w:val="00A65D66"/>
    <w:rsid w:val="00A66F06"/>
    <w:rsid w:val="00A735C4"/>
    <w:rsid w:val="00A74007"/>
    <w:rsid w:val="00A76A1D"/>
    <w:rsid w:val="00A77D52"/>
    <w:rsid w:val="00A802C2"/>
    <w:rsid w:val="00A811B1"/>
    <w:rsid w:val="00A82C5D"/>
    <w:rsid w:val="00A8728D"/>
    <w:rsid w:val="00A91B2D"/>
    <w:rsid w:val="00A924B9"/>
    <w:rsid w:val="00A93907"/>
    <w:rsid w:val="00A94310"/>
    <w:rsid w:val="00A94C58"/>
    <w:rsid w:val="00A972AA"/>
    <w:rsid w:val="00AA064E"/>
    <w:rsid w:val="00AA2E63"/>
    <w:rsid w:val="00AA4A61"/>
    <w:rsid w:val="00AA71D3"/>
    <w:rsid w:val="00AB3B1B"/>
    <w:rsid w:val="00AB4B72"/>
    <w:rsid w:val="00AB783F"/>
    <w:rsid w:val="00AC08A4"/>
    <w:rsid w:val="00AC0A3F"/>
    <w:rsid w:val="00AC2477"/>
    <w:rsid w:val="00AC30A3"/>
    <w:rsid w:val="00AD2613"/>
    <w:rsid w:val="00AD2AEA"/>
    <w:rsid w:val="00AD4BC9"/>
    <w:rsid w:val="00AD57FC"/>
    <w:rsid w:val="00AD7990"/>
    <w:rsid w:val="00AE3280"/>
    <w:rsid w:val="00AE35A5"/>
    <w:rsid w:val="00AE4A9C"/>
    <w:rsid w:val="00AF26E3"/>
    <w:rsid w:val="00AF6BD5"/>
    <w:rsid w:val="00B024B5"/>
    <w:rsid w:val="00B02B0F"/>
    <w:rsid w:val="00B0399E"/>
    <w:rsid w:val="00B046BC"/>
    <w:rsid w:val="00B04941"/>
    <w:rsid w:val="00B052BC"/>
    <w:rsid w:val="00B05691"/>
    <w:rsid w:val="00B10DED"/>
    <w:rsid w:val="00B121B6"/>
    <w:rsid w:val="00B12A92"/>
    <w:rsid w:val="00B13932"/>
    <w:rsid w:val="00B1697B"/>
    <w:rsid w:val="00B23736"/>
    <w:rsid w:val="00B23DD6"/>
    <w:rsid w:val="00B25A1D"/>
    <w:rsid w:val="00B26D18"/>
    <w:rsid w:val="00B32B66"/>
    <w:rsid w:val="00B368F7"/>
    <w:rsid w:val="00B407CC"/>
    <w:rsid w:val="00B41286"/>
    <w:rsid w:val="00B44B6E"/>
    <w:rsid w:val="00B45759"/>
    <w:rsid w:val="00B4628F"/>
    <w:rsid w:val="00B51B07"/>
    <w:rsid w:val="00B51D9E"/>
    <w:rsid w:val="00B53285"/>
    <w:rsid w:val="00B54C01"/>
    <w:rsid w:val="00B578C4"/>
    <w:rsid w:val="00B57BEE"/>
    <w:rsid w:val="00B628D9"/>
    <w:rsid w:val="00B632D0"/>
    <w:rsid w:val="00B64101"/>
    <w:rsid w:val="00B64D9D"/>
    <w:rsid w:val="00B66799"/>
    <w:rsid w:val="00B71000"/>
    <w:rsid w:val="00B760B8"/>
    <w:rsid w:val="00B76E42"/>
    <w:rsid w:val="00B829EE"/>
    <w:rsid w:val="00B84803"/>
    <w:rsid w:val="00B84D32"/>
    <w:rsid w:val="00B868CD"/>
    <w:rsid w:val="00B9237F"/>
    <w:rsid w:val="00B9272C"/>
    <w:rsid w:val="00B97134"/>
    <w:rsid w:val="00BA07C6"/>
    <w:rsid w:val="00BA24A3"/>
    <w:rsid w:val="00BA3CF1"/>
    <w:rsid w:val="00BA4490"/>
    <w:rsid w:val="00BA5213"/>
    <w:rsid w:val="00BA5491"/>
    <w:rsid w:val="00BA559B"/>
    <w:rsid w:val="00BA7BA0"/>
    <w:rsid w:val="00BB05F8"/>
    <w:rsid w:val="00BB4F2D"/>
    <w:rsid w:val="00BB5DA7"/>
    <w:rsid w:val="00BB6B15"/>
    <w:rsid w:val="00BC0343"/>
    <w:rsid w:val="00BC0FCC"/>
    <w:rsid w:val="00BC1DE3"/>
    <w:rsid w:val="00BC4C2E"/>
    <w:rsid w:val="00BC521C"/>
    <w:rsid w:val="00BC643B"/>
    <w:rsid w:val="00BC6A70"/>
    <w:rsid w:val="00BD6586"/>
    <w:rsid w:val="00BE08A0"/>
    <w:rsid w:val="00BE1656"/>
    <w:rsid w:val="00BE271A"/>
    <w:rsid w:val="00BE75D7"/>
    <w:rsid w:val="00BF0936"/>
    <w:rsid w:val="00BF3042"/>
    <w:rsid w:val="00BF3A47"/>
    <w:rsid w:val="00BF5D37"/>
    <w:rsid w:val="00C02029"/>
    <w:rsid w:val="00C079A4"/>
    <w:rsid w:val="00C11616"/>
    <w:rsid w:val="00C12193"/>
    <w:rsid w:val="00C172A7"/>
    <w:rsid w:val="00C2022A"/>
    <w:rsid w:val="00C21DFC"/>
    <w:rsid w:val="00C24308"/>
    <w:rsid w:val="00C26417"/>
    <w:rsid w:val="00C26492"/>
    <w:rsid w:val="00C272B4"/>
    <w:rsid w:val="00C300FE"/>
    <w:rsid w:val="00C31FAA"/>
    <w:rsid w:val="00C34388"/>
    <w:rsid w:val="00C353F5"/>
    <w:rsid w:val="00C36218"/>
    <w:rsid w:val="00C36EC2"/>
    <w:rsid w:val="00C438FB"/>
    <w:rsid w:val="00C456B0"/>
    <w:rsid w:val="00C46C64"/>
    <w:rsid w:val="00C47148"/>
    <w:rsid w:val="00C529DA"/>
    <w:rsid w:val="00C56C7C"/>
    <w:rsid w:val="00C5705B"/>
    <w:rsid w:val="00C61F54"/>
    <w:rsid w:val="00C632B9"/>
    <w:rsid w:val="00C63D9B"/>
    <w:rsid w:val="00C6454A"/>
    <w:rsid w:val="00C6773D"/>
    <w:rsid w:val="00C67841"/>
    <w:rsid w:val="00C71F60"/>
    <w:rsid w:val="00C72BA3"/>
    <w:rsid w:val="00C76726"/>
    <w:rsid w:val="00C810BE"/>
    <w:rsid w:val="00C82178"/>
    <w:rsid w:val="00C8307F"/>
    <w:rsid w:val="00C8518E"/>
    <w:rsid w:val="00C92C20"/>
    <w:rsid w:val="00C93FF0"/>
    <w:rsid w:val="00C94167"/>
    <w:rsid w:val="00C97491"/>
    <w:rsid w:val="00C979B5"/>
    <w:rsid w:val="00CA2CC8"/>
    <w:rsid w:val="00CA2F26"/>
    <w:rsid w:val="00CA3AC9"/>
    <w:rsid w:val="00CA69C7"/>
    <w:rsid w:val="00CB16E5"/>
    <w:rsid w:val="00CB490E"/>
    <w:rsid w:val="00CC4F73"/>
    <w:rsid w:val="00CC53FE"/>
    <w:rsid w:val="00CC6E2E"/>
    <w:rsid w:val="00CC6F3D"/>
    <w:rsid w:val="00CD2537"/>
    <w:rsid w:val="00CD2B4F"/>
    <w:rsid w:val="00CD43CB"/>
    <w:rsid w:val="00CD7524"/>
    <w:rsid w:val="00CF02D8"/>
    <w:rsid w:val="00CF193A"/>
    <w:rsid w:val="00CF1EA9"/>
    <w:rsid w:val="00CF2964"/>
    <w:rsid w:val="00CF310C"/>
    <w:rsid w:val="00CF4D20"/>
    <w:rsid w:val="00CF52E5"/>
    <w:rsid w:val="00CF7043"/>
    <w:rsid w:val="00D0029D"/>
    <w:rsid w:val="00D00A2A"/>
    <w:rsid w:val="00D03694"/>
    <w:rsid w:val="00D05C70"/>
    <w:rsid w:val="00D05DC3"/>
    <w:rsid w:val="00D10E90"/>
    <w:rsid w:val="00D11889"/>
    <w:rsid w:val="00D15340"/>
    <w:rsid w:val="00D15DA9"/>
    <w:rsid w:val="00D1754F"/>
    <w:rsid w:val="00D22331"/>
    <w:rsid w:val="00D22882"/>
    <w:rsid w:val="00D22B13"/>
    <w:rsid w:val="00D24837"/>
    <w:rsid w:val="00D25503"/>
    <w:rsid w:val="00D304A7"/>
    <w:rsid w:val="00D33B80"/>
    <w:rsid w:val="00D34294"/>
    <w:rsid w:val="00D365A2"/>
    <w:rsid w:val="00D4584C"/>
    <w:rsid w:val="00D464C3"/>
    <w:rsid w:val="00D509E2"/>
    <w:rsid w:val="00D50D03"/>
    <w:rsid w:val="00D51D79"/>
    <w:rsid w:val="00D57D29"/>
    <w:rsid w:val="00D67864"/>
    <w:rsid w:val="00D73C91"/>
    <w:rsid w:val="00D7498F"/>
    <w:rsid w:val="00D758D7"/>
    <w:rsid w:val="00D83857"/>
    <w:rsid w:val="00D85AE6"/>
    <w:rsid w:val="00D86B92"/>
    <w:rsid w:val="00D915F7"/>
    <w:rsid w:val="00D92535"/>
    <w:rsid w:val="00D95971"/>
    <w:rsid w:val="00D97850"/>
    <w:rsid w:val="00DA003E"/>
    <w:rsid w:val="00DA18D0"/>
    <w:rsid w:val="00DA21E4"/>
    <w:rsid w:val="00DA2744"/>
    <w:rsid w:val="00DA29F1"/>
    <w:rsid w:val="00DB1351"/>
    <w:rsid w:val="00DB5286"/>
    <w:rsid w:val="00DB65F2"/>
    <w:rsid w:val="00DC15A1"/>
    <w:rsid w:val="00DC1D26"/>
    <w:rsid w:val="00DC3045"/>
    <w:rsid w:val="00DC408C"/>
    <w:rsid w:val="00DC698F"/>
    <w:rsid w:val="00DC7B1F"/>
    <w:rsid w:val="00DD05BD"/>
    <w:rsid w:val="00DD1166"/>
    <w:rsid w:val="00DE007F"/>
    <w:rsid w:val="00DE09CD"/>
    <w:rsid w:val="00DE2711"/>
    <w:rsid w:val="00DE2828"/>
    <w:rsid w:val="00DE4B70"/>
    <w:rsid w:val="00DE702D"/>
    <w:rsid w:val="00DF213B"/>
    <w:rsid w:val="00DF46DB"/>
    <w:rsid w:val="00E04956"/>
    <w:rsid w:val="00E0793F"/>
    <w:rsid w:val="00E21549"/>
    <w:rsid w:val="00E24DA6"/>
    <w:rsid w:val="00E26A0E"/>
    <w:rsid w:val="00E2766F"/>
    <w:rsid w:val="00E31684"/>
    <w:rsid w:val="00E35ACE"/>
    <w:rsid w:val="00E35CC4"/>
    <w:rsid w:val="00E36A00"/>
    <w:rsid w:val="00E42E68"/>
    <w:rsid w:val="00E44A73"/>
    <w:rsid w:val="00E44DD4"/>
    <w:rsid w:val="00E45243"/>
    <w:rsid w:val="00E465EF"/>
    <w:rsid w:val="00E479EF"/>
    <w:rsid w:val="00E47B85"/>
    <w:rsid w:val="00E50546"/>
    <w:rsid w:val="00E50AF7"/>
    <w:rsid w:val="00E510CA"/>
    <w:rsid w:val="00E53097"/>
    <w:rsid w:val="00E536E7"/>
    <w:rsid w:val="00E53D6A"/>
    <w:rsid w:val="00E54142"/>
    <w:rsid w:val="00E5494E"/>
    <w:rsid w:val="00E563CE"/>
    <w:rsid w:val="00E5716E"/>
    <w:rsid w:val="00E60DBD"/>
    <w:rsid w:val="00E61B7F"/>
    <w:rsid w:val="00E627A5"/>
    <w:rsid w:val="00E66243"/>
    <w:rsid w:val="00E66540"/>
    <w:rsid w:val="00E66C40"/>
    <w:rsid w:val="00E67744"/>
    <w:rsid w:val="00E71360"/>
    <w:rsid w:val="00E72039"/>
    <w:rsid w:val="00E7468E"/>
    <w:rsid w:val="00E76CA6"/>
    <w:rsid w:val="00E76CE0"/>
    <w:rsid w:val="00E77E0B"/>
    <w:rsid w:val="00E81D17"/>
    <w:rsid w:val="00E82A78"/>
    <w:rsid w:val="00E83B3B"/>
    <w:rsid w:val="00E84471"/>
    <w:rsid w:val="00E84AB1"/>
    <w:rsid w:val="00E90303"/>
    <w:rsid w:val="00E91356"/>
    <w:rsid w:val="00E93A3C"/>
    <w:rsid w:val="00E94534"/>
    <w:rsid w:val="00E97F39"/>
    <w:rsid w:val="00EA0DBD"/>
    <w:rsid w:val="00EA5315"/>
    <w:rsid w:val="00EB2D31"/>
    <w:rsid w:val="00EB4A15"/>
    <w:rsid w:val="00EC1A0C"/>
    <w:rsid w:val="00EC26A5"/>
    <w:rsid w:val="00EC4251"/>
    <w:rsid w:val="00EC78BE"/>
    <w:rsid w:val="00ED2B62"/>
    <w:rsid w:val="00ED3574"/>
    <w:rsid w:val="00ED6794"/>
    <w:rsid w:val="00EE04E9"/>
    <w:rsid w:val="00EE0A0D"/>
    <w:rsid w:val="00EE14C2"/>
    <w:rsid w:val="00EE56AD"/>
    <w:rsid w:val="00EE5E00"/>
    <w:rsid w:val="00EE602E"/>
    <w:rsid w:val="00EE73C7"/>
    <w:rsid w:val="00EE7869"/>
    <w:rsid w:val="00EF1608"/>
    <w:rsid w:val="00EF5FE9"/>
    <w:rsid w:val="00F01973"/>
    <w:rsid w:val="00F01FFC"/>
    <w:rsid w:val="00F056E2"/>
    <w:rsid w:val="00F063DB"/>
    <w:rsid w:val="00F07A35"/>
    <w:rsid w:val="00F10F18"/>
    <w:rsid w:val="00F14540"/>
    <w:rsid w:val="00F2165E"/>
    <w:rsid w:val="00F23558"/>
    <w:rsid w:val="00F23C39"/>
    <w:rsid w:val="00F257A2"/>
    <w:rsid w:val="00F27018"/>
    <w:rsid w:val="00F3113D"/>
    <w:rsid w:val="00F320A7"/>
    <w:rsid w:val="00F3315D"/>
    <w:rsid w:val="00F334A9"/>
    <w:rsid w:val="00F335A5"/>
    <w:rsid w:val="00F44110"/>
    <w:rsid w:val="00F5125D"/>
    <w:rsid w:val="00F531F1"/>
    <w:rsid w:val="00F53808"/>
    <w:rsid w:val="00F54030"/>
    <w:rsid w:val="00F546F3"/>
    <w:rsid w:val="00F550A1"/>
    <w:rsid w:val="00F56C40"/>
    <w:rsid w:val="00F67357"/>
    <w:rsid w:val="00F67901"/>
    <w:rsid w:val="00F700AB"/>
    <w:rsid w:val="00F7359B"/>
    <w:rsid w:val="00F73D06"/>
    <w:rsid w:val="00F74582"/>
    <w:rsid w:val="00F768C4"/>
    <w:rsid w:val="00F80917"/>
    <w:rsid w:val="00F82CFA"/>
    <w:rsid w:val="00F83425"/>
    <w:rsid w:val="00F8732A"/>
    <w:rsid w:val="00F91042"/>
    <w:rsid w:val="00F95483"/>
    <w:rsid w:val="00F9560A"/>
    <w:rsid w:val="00F9604E"/>
    <w:rsid w:val="00F9742A"/>
    <w:rsid w:val="00FA0D01"/>
    <w:rsid w:val="00FA1246"/>
    <w:rsid w:val="00FA1655"/>
    <w:rsid w:val="00FA3046"/>
    <w:rsid w:val="00FA447E"/>
    <w:rsid w:val="00FA726B"/>
    <w:rsid w:val="00FB0344"/>
    <w:rsid w:val="00FB1E9F"/>
    <w:rsid w:val="00FB2E18"/>
    <w:rsid w:val="00FB4CEB"/>
    <w:rsid w:val="00FB5895"/>
    <w:rsid w:val="00FB70B8"/>
    <w:rsid w:val="00FB7AD4"/>
    <w:rsid w:val="00FC05CC"/>
    <w:rsid w:val="00FC2B72"/>
    <w:rsid w:val="00FC30C7"/>
    <w:rsid w:val="00FC3A58"/>
    <w:rsid w:val="00FD04CA"/>
    <w:rsid w:val="00FD06EC"/>
    <w:rsid w:val="00FD2A06"/>
    <w:rsid w:val="00FD2A33"/>
    <w:rsid w:val="00FD5384"/>
    <w:rsid w:val="00FE090F"/>
    <w:rsid w:val="00FE09D3"/>
    <w:rsid w:val="00FE6D08"/>
    <w:rsid w:val="00FE79E5"/>
    <w:rsid w:val="00FF4CEE"/>
    <w:rsid w:val="00FF524E"/>
    <w:rsid w:val="00FF668C"/>
    <w:rsid w:val="00FF67CE"/>
    <w:rsid w:val="044F5E51"/>
    <w:rsid w:val="046A13BE"/>
    <w:rsid w:val="05B03C6E"/>
    <w:rsid w:val="0CD709FD"/>
    <w:rsid w:val="176A74A7"/>
    <w:rsid w:val="180445F8"/>
    <w:rsid w:val="1DE96840"/>
    <w:rsid w:val="23C16D3E"/>
    <w:rsid w:val="28394191"/>
    <w:rsid w:val="28D27DCB"/>
    <w:rsid w:val="384D1477"/>
    <w:rsid w:val="3AE55AC0"/>
    <w:rsid w:val="3FD22F91"/>
    <w:rsid w:val="44AA2BE4"/>
    <w:rsid w:val="4A227EA2"/>
    <w:rsid w:val="4F064A2D"/>
    <w:rsid w:val="5AFF37D6"/>
    <w:rsid w:val="5B526B65"/>
    <w:rsid w:val="5B60543F"/>
    <w:rsid w:val="6B6FFB50"/>
    <w:rsid w:val="6C72123C"/>
    <w:rsid w:val="731468D6"/>
    <w:rsid w:val="77B1D7F5"/>
    <w:rsid w:val="7B353184"/>
    <w:rsid w:val="7E6F3626"/>
    <w:rsid w:val="7FF99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610151"/>
  <w15:docId w15:val="{75D22118-F143-4909-B220-83196E9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kern w:val="2"/>
      <w:sz w:val="21"/>
      <w:szCs w:val="22"/>
    </w:rPr>
  </w:style>
  <w:style w:type="character" w:customStyle="1" w:styleId="fontstyle01">
    <w:name w:val="fontstyle01"/>
    <w:basedOn w:val="a0"/>
    <w:qFormat/>
    <w:rPr>
      <w:rFonts w:ascii="宋体" w:eastAsia="宋体" w:hAnsi="宋体" w:hint="eastAsia"/>
      <w:color w:val="000000"/>
      <w:sz w:val="20"/>
      <w:szCs w:val="20"/>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895AF-9D48-40B9-86C0-B454B124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郭枫</dc:creator>
  <cp:lastModifiedBy>Su</cp:lastModifiedBy>
  <cp:revision>48</cp:revision>
  <cp:lastPrinted>2025-05-28T00:39:00Z</cp:lastPrinted>
  <dcterms:created xsi:type="dcterms:W3CDTF">2025-05-06T02:54:00Z</dcterms:created>
  <dcterms:modified xsi:type="dcterms:W3CDTF">2025-05-30T07:50:00Z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60890C9D1F2E481D9990608C4C6E940F_12</vt:lpwstr>
  </property>
  <property fmtid="{D5CDD505-2E9C-101B-9397-08002B2CF9AE}" pid="4" name="KSOTemplateDocerSaveRecord">
    <vt:lpwstr>eyJoZGlkIjoiZjA1ODVmZmIxZjE2MWM5NWI4MzZjODFhZWQyYjhmN2QiLCJ1c2VySWQiOiIyMTM1MjgwMTYifQ==</vt:lpwstr>
  </property>
</Properties>
</file>