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C7F7">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600261</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阳光照明</w:t>
      </w:r>
    </w:p>
    <w:p w14:paraId="6729B8F1">
      <w:pPr>
        <w:jc w:val="center"/>
        <w:rPr>
          <w:rFonts w:hint="eastAsia" w:ascii="黑体" w:hAnsi="黑体" w:eastAsia="黑体"/>
          <w:sz w:val="36"/>
          <w:szCs w:val="36"/>
        </w:rPr>
      </w:pPr>
      <w:r>
        <w:rPr>
          <w:rFonts w:hint="eastAsia" w:ascii="黑体" w:hAnsi="黑体" w:eastAsia="黑体"/>
          <w:sz w:val="36"/>
          <w:szCs w:val="36"/>
        </w:rPr>
        <w:t>浙江阳光照明电器集团股份有限公司</w:t>
      </w:r>
    </w:p>
    <w:p w14:paraId="0A4D31D1">
      <w:pPr>
        <w:jc w:val="center"/>
        <w:rPr>
          <w:rFonts w:ascii="黑体" w:hAnsi="黑体" w:eastAsia="黑体"/>
          <w:sz w:val="36"/>
          <w:szCs w:val="36"/>
        </w:rPr>
      </w:pPr>
      <w:r>
        <w:rPr>
          <w:rFonts w:hint="eastAsia" w:ascii="黑体" w:hAnsi="黑体" w:eastAsia="黑体"/>
          <w:sz w:val="36"/>
          <w:szCs w:val="36"/>
        </w:rPr>
        <w:t>投资者关系活动记录表</w:t>
      </w:r>
    </w:p>
    <w:p w14:paraId="4F2DAFE3">
      <w:pPr>
        <w:jc w:val="center"/>
        <w:rPr>
          <w:rFonts w:ascii="黑体" w:hAnsi="黑体" w:eastAsia="黑体"/>
          <w:sz w:val="24"/>
          <w:szCs w:val="24"/>
        </w:rPr>
      </w:pPr>
    </w:p>
    <w:p w14:paraId="4226A8F9">
      <w:pPr>
        <w:ind w:right="720"/>
        <w:jc w:val="right"/>
        <w:rPr>
          <w:rFonts w:ascii="黑体" w:hAnsi="黑体" w:eastAsia="黑体"/>
          <w:sz w:val="24"/>
          <w:szCs w:val="24"/>
        </w:rPr>
      </w:pPr>
    </w:p>
    <w:tbl>
      <w:tblPr>
        <w:tblStyle w:val="5"/>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36D93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31E5966">
            <w:pPr>
              <w:spacing w:line="360" w:lineRule="auto"/>
              <w:rPr>
                <w:sz w:val="24"/>
                <w:szCs w:val="24"/>
              </w:rPr>
            </w:pPr>
            <w:r>
              <w:rPr>
                <w:rFonts w:hint="eastAsia"/>
                <w:sz w:val="24"/>
                <w:szCs w:val="24"/>
              </w:rPr>
              <w:t>投资者关系活动类别</w:t>
            </w:r>
          </w:p>
        </w:tc>
        <w:tc>
          <w:tcPr>
            <w:tcW w:w="7191" w:type="dxa"/>
            <w:noWrap w:val="0"/>
            <w:vAlign w:val="center"/>
          </w:tcPr>
          <w:p w14:paraId="39A1C16A">
            <w:pPr>
              <w:spacing w:line="360" w:lineRule="auto"/>
              <w:rPr>
                <w:rFonts w:hint="eastAsia"/>
                <w:sz w:val="24"/>
                <w:szCs w:val="24"/>
              </w:rPr>
            </w:pPr>
            <w:r>
              <w:rPr>
                <w:rFonts w:hint="eastAsia" w:ascii="宋体" w:hAnsi="宋体" w:eastAsia="宋体" w:cs="宋体"/>
                <w:sz w:val="24"/>
                <w:szCs w:val="24"/>
                <w:highlight w:val="none"/>
              </w:rPr>
              <w:t>业绩说明会</w:t>
            </w:r>
          </w:p>
        </w:tc>
      </w:tr>
      <w:tr w14:paraId="77F0B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1A6D383D">
            <w:pPr>
              <w:spacing w:line="360" w:lineRule="auto"/>
              <w:rPr>
                <w:sz w:val="24"/>
                <w:szCs w:val="24"/>
              </w:rPr>
            </w:pPr>
            <w:r>
              <w:rPr>
                <w:rFonts w:hint="eastAsia"/>
                <w:sz w:val="24"/>
                <w:szCs w:val="24"/>
              </w:rPr>
              <w:t>活动主题</w:t>
            </w:r>
          </w:p>
        </w:tc>
        <w:tc>
          <w:tcPr>
            <w:tcW w:w="7191" w:type="dxa"/>
            <w:noWrap w:val="0"/>
            <w:vAlign w:val="center"/>
          </w:tcPr>
          <w:p w14:paraId="59DD797E">
            <w:pPr>
              <w:spacing w:line="360" w:lineRule="auto"/>
              <w:rPr>
                <w:sz w:val="24"/>
                <w:szCs w:val="24"/>
              </w:rPr>
            </w:pPr>
            <w:r>
              <w:rPr>
                <w:rFonts w:hint="eastAsia" w:ascii="宋体" w:hAnsi="宋体" w:eastAsia="宋体" w:cs="宋体"/>
                <w:bCs/>
                <w:iCs/>
                <w:color w:val="000000"/>
                <w:sz w:val="24"/>
                <w:highlight w:val="none"/>
                <w:lang w:val="en-GB"/>
              </w:rPr>
              <w:t>阳光照明2024年度暨2025年第一季度业绩说明会</w:t>
            </w:r>
          </w:p>
        </w:tc>
      </w:tr>
      <w:tr w14:paraId="3CF5F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1337726E">
            <w:pPr>
              <w:spacing w:line="360" w:lineRule="auto"/>
              <w:rPr>
                <w:sz w:val="24"/>
                <w:szCs w:val="24"/>
              </w:rPr>
            </w:pPr>
            <w:r>
              <w:rPr>
                <w:rFonts w:hint="eastAsia"/>
                <w:sz w:val="24"/>
                <w:szCs w:val="24"/>
              </w:rPr>
              <w:t>时间</w:t>
            </w:r>
          </w:p>
        </w:tc>
        <w:tc>
          <w:tcPr>
            <w:tcW w:w="7191" w:type="dxa"/>
            <w:noWrap w:val="0"/>
            <w:vAlign w:val="center"/>
          </w:tcPr>
          <w:p w14:paraId="6C35CBEF">
            <w:pPr>
              <w:spacing w:line="360" w:lineRule="auto"/>
              <w:rPr>
                <w:rFonts w:hint="eastAsia"/>
                <w:sz w:val="24"/>
                <w:szCs w:val="24"/>
              </w:rPr>
            </w:pPr>
            <w:r>
              <w:rPr>
                <w:rFonts w:hint="eastAsia" w:ascii="宋体" w:hAnsi="宋体" w:eastAsia="宋体" w:cs="宋体"/>
                <w:bCs/>
                <w:iCs/>
                <w:color w:val="000000"/>
                <w:sz w:val="24"/>
                <w:highlight w:val="none"/>
              </w:rPr>
              <w:t>2025-05-29</w:t>
            </w:r>
            <w:r>
              <w:rPr>
                <w:rFonts w:hint="eastAsia" w:ascii="宋体" w:hAnsi="宋体" w:cs="宋体"/>
                <w:bCs/>
                <w:iCs/>
                <w:color w:val="000000"/>
                <w:sz w:val="24"/>
                <w:highlight w:val="none"/>
                <w:lang w:val="en-US" w:eastAsia="zh-CN"/>
              </w:rPr>
              <w:t xml:space="preserve"> </w:t>
            </w:r>
            <w:r>
              <w:rPr>
                <w:rFonts w:hint="eastAsia" w:ascii="宋体" w:hAnsi="宋体" w:eastAsia="宋体" w:cs="宋体"/>
                <w:bCs/>
                <w:iCs/>
                <w:color w:val="000000"/>
                <w:sz w:val="24"/>
                <w:highlight w:val="none"/>
              </w:rPr>
              <w:t>-</w:t>
            </w:r>
            <w:r>
              <w:rPr>
                <w:rFonts w:hint="eastAsia" w:ascii="宋体" w:hAnsi="宋体" w:cs="宋体"/>
                <w:bCs/>
                <w:iCs/>
                <w:color w:val="000000"/>
                <w:sz w:val="24"/>
                <w:highlight w:val="none"/>
                <w:lang w:val="en-US" w:eastAsia="zh-CN"/>
              </w:rPr>
              <w:t xml:space="preserve"> </w:t>
            </w:r>
            <w:r>
              <w:rPr>
                <w:rFonts w:hint="eastAsia" w:ascii="宋体" w:hAnsi="宋体" w:eastAsia="宋体" w:cs="宋体"/>
                <w:bCs/>
                <w:iCs/>
                <w:color w:val="000000"/>
                <w:sz w:val="24"/>
                <w:highlight w:val="none"/>
              </w:rPr>
              <w:t>16:00-17:00</w:t>
            </w:r>
          </w:p>
        </w:tc>
      </w:tr>
      <w:tr w14:paraId="54B29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3070754">
            <w:pPr>
              <w:spacing w:line="360" w:lineRule="auto"/>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056D489C">
            <w:pPr>
              <w:spacing w:line="360" w:lineRule="auto"/>
              <w:rPr>
                <w:rFonts w:ascii="宋体" w:hAnsi="宋体"/>
                <w:bCs/>
                <w:sz w:val="24"/>
              </w:rPr>
            </w:pPr>
            <w:r>
              <w:rPr>
                <w:rFonts w:hint="eastAsia" w:ascii="宋体" w:hAnsi="宋体"/>
                <w:bCs/>
                <w:sz w:val="24"/>
              </w:rPr>
              <w:t>上证路演中心</w:t>
            </w:r>
            <w:r>
              <w:fldChar w:fldCharType="begin"/>
            </w:r>
            <w:r>
              <w:instrText xml:space="preserve"> HYPERLINK "https://roadshow.sseinfo.com" </w:instrText>
            </w:r>
            <w:r>
              <w:fldChar w:fldCharType="separate"/>
            </w:r>
            <w:r>
              <w:rPr>
                <w:rStyle w:val="7"/>
                <w:rFonts w:hint="eastAsia" w:ascii="宋体" w:hAnsi="宋体"/>
                <w:bCs/>
                <w:sz w:val="24"/>
              </w:rPr>
              <w:t>https://roadshow.sseinfo.com</w:t>
            </w:r>
            <w:r>
              <w:rPr>
                <w:rStyle w:val="7"/>
                <w:rFonts w:hint="eastAsia" w:ascii="宋体" w:hAnsi="宋体"/>
                <w:bCs/>
                <w:sz w:val="24"/>
              </w:rPr>
              <w:fldChar w:fldCharType="end"/>
            </w:r>
          </w:p>
          <w:p w14:paraId="6C15708C">
            <w:pPr>
              <w:spacing w:line="360" w:lineRule="auto"/>
              <w:rPr>
                <w:rFonts w:hint="eastAsia"/>
                <w:sz w:val="24"/>
                <w:szCs w:val="24"/>
              </w:rPr>
            </w:pPr>
            <w:r>
              <w:rPr>
                <w:rFonts w:hint="eastAsia" w:ascii="宋体" w:hAnsi="宋体"/>
                <w:bCs/>
                <w:sz w:val="24"/>
              </w:rPr>
              <w:t>网络文字互动</w:t>
            </w:r>
          </w:p>
        </w:tc>
      </w:tr>
      <w:tr w14:paraId="48FF4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88E44BD">
            <w:pPr>
              <w:spacing w:line="360" w:lineRule="auto"/>
              <w:rPr>
                <w:sz w:val="24"/>
                <w:szCs w:val="24"/>
              </w:rPr>
            </w:pPr>
            <w:r>
              <w:rPr>
                <w:rFonts w:hint="eastAsia"/>
                <w:sz w:val="24"/>
                <w:szCs w:val="24"/>
              </w:rPr>
              <w:t>参会人员</w:t>
            </w:r>
          </w:p>
        </w:tc>
        <w:tc>
          <w:tcPr>
            <w:tcW w:w="7191" w:type="dxa"/>
            <w:noWrap w:val="0"/>
            <w:vAlign w:val="center"/>
          </w:tcPr>
          <w:p w14:paraId="22999F6A">
            <w:pPr>
              <w:spacing w:line="360" w:lineRule="auto"/>
              <w:rPr>
                <w:rFonts w:hint="eastAsia" w:ascii="宋体" w:hAnsi="宋体" w:eastAsia="宋体" w:cs="宋体"/>
                <w:sz w:val="24"/>
                <w:szCs w:val="24"/>
              </w:rPr>
            </w:pPr>
            <w:r>
              <w:rPr>
                <w:rFonts w:hint="eastAsia" w:ascii="宋体" w:hAnsi="宋体" w:eastAsia="宋体" w:cs="宋体"/>
                <w:sz w:val="24"/>
                <w:szCs w:val="24"/>
              </w:rPr>
              <w:t>董事、总经理：吴国明</w:t>
            </w:r>
          </w:p>
          <w:p w14:paraId="186E9926">
            <w:pPr>
              <w:spacing w:line="360" w:lineRule="auto"/>
              <w:rPr>
                <w:rFonts w:hint="eastAsia" w:ascii="宋体" w:hAnsi="宋体" w:eastAsia="宋体" w:cs="宋体"/>
                <w:sz w:val="24"/>
                <w:szCs w:val="24"/>
              </w:rPr>
            </w:pPr>
            <w:r>
              <w:rPr>
                <w:rFonts w:hint="eastAsia" w:ascii="宋体" w:hAnsi="宋体" w:eastAsia="宋体" w:cs="宋体"/>
                <w:sz w:val="24"/>
                <w:szCs w:val="24"/>
              </w:rPr>
              <w:t>独立董事：刘葳</w:t>
            </w:r>
          </w:p>
          <w:p w14:paraId="60DE27AA">
            <w:pPr>
              <w:spacing w:line="360" w:lineRule="auto"/>
              <w:rPr>
                <w:rFonts w:hint="eastAsia" w:ascii="宋体" w:hAnsi="宋体" w:eastAsia="宋体" w:cs="宋体"/>
                <w:sz w:val="24"/>
                <w:szCs w:val="24"/>
              </w:rPr>
            </w:pPr>
            <w:r>
              <w:rPr>
                <w:rFonts w:hint="eastAsia" w:ascii="宋体" w:hAnsi="宋体" w:eastAsia="宋体" w:cs="宋体"/>
                <w:sz w:val="24"/>
                <w:szCs w:val="24"/>
              </w:rPr>
              <w:t>财务总监：陈圣华</w:t>
            </w:r>
          </w:p>
          <w:p w14:paraId="782382D7">
            <w:pPr>
              <w:spacing w:line="360" w:lineRule="auto"/>
              <w:rPr>
                <w:rFonts w:hint="eastAsia"/>
                <w:sz w:val="24"/>
                <w:szCs w:val="24"/>
              </w:rPr>
            </w:pPr>
            <w:r>
              <w:rPr>
                <w:rFonts w:hint="eastAsia" w:ascii="宋体" w:hAnsi="宋体" w:eastAsia="宋体" w:cs="宋体"/>
                <w:sz w:val="24"/>
                <w:szCs w:val="24"/>
              </w:rPr>
              <w:t>董事会秘书：张龙</w:t>
            </w:r>
          </w:p>
        </w:tc>
      </w:tr>
      <w:tr w14:paraId="56CF4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1110F1AD">
            <w:pPr>
              <w:spacing w:line="360" w:lineRule="auto"/>
              <w:rPr>
                <w:sz w:val="24"/>
                <w:szCs w:val="24"/>
              </w:rPr>
            </w:pPr>
            <w:r>
              <w:rPr>
                <w:rFonts w:hint="eastAsia"/>
                <w:sz w:val="24"/>
                <w:szCs w:val="24"/>
              </w:rPr>
              <w:t>投资者关系活动主要内容介绍</w:t>
            </w:r>
          </w:p>
        </w:tc>
        <w:tc>
          <w:tcPr>
            <w:tcW w:w="7191" w:type="dxa"/>
            <w:noWrap w:val="0"/>
            <w:vAlign w:val="top"/>
          </w:tcPr>
          <w:p w14:paraId="611F2880">
            <w:pPr>
              <w:spacing w:before="156" w:beforeLines="50" w:line="360" w:lineRule="auto"/>
              <w:jc w:val="center"/>
              <w:rPr>
                <w:rFonts w:hint="eastAsia" w:ascii="宋体" w:hAnsi="宋体" w:eastAsia="宋体" w:cs="宋体"/>
                <w:b/>
                <w:sz w:val="24"/>
                <w:szCs w:val="24"/>
              </w:rPr>
            </w:pPr>
            <w:r>
              <w:rPr>
                <w:rFonts w:hint="eastAsia" w:ascii="宋体" w:hAnsi="宋体" w:eastAsia="宋体" w:cs="宋体"/>
                <w:b/>
                <w:sz w:val="24"/>
                <w:szCs w:val="24"/>
              </w:rPr>
              <w:t>投资者关系活动主要内容</w:t>
            </w:r>
          </w:p>
          <w:p w14:paraId="7457603E">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rPr>
              <w:t>1、公司之后的盈利有什么增长点？</w:t>
            </w:r>
          </w:p>
          <w:p w14:paraId="5B482018">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感谢对公司的关注。通过提升自主品牌占比提高公司盈利能力，公司已在全球化市场持续耕耘多年，业务发展势头良好，自主品牌占比持续提高，在巩固公司业绩同时展现出良好的增长潜力。通过产品创新和产品链整合提高产品竞争力，坚持技术创新的核心战略，在智能化产品、高端化产品方面持续加大投入，提高客户黏性。通过智能化生产和数字化管理降本增效，借助规模化采购、工艺优化，实施精益化管理和数字化等降本措施提高公司未来盈利能力。</w:t>
            </w:r>
          </w:p>
          <w:p w14:paraId="021182A1">
            <w:pPr>
              <w:spacing w:line="360" w:lineRule="auto"/>
              <w:ind w:firstLine="480" w:firstLineChars="200"/>
              <w:rPr>
                <w:rFonts w:hint="eastAsia" w:ascii="宋体" w:hAnsi="宋体" w:eastAsia="宋体" w:cs="宋体"/>
                <w:sz w:val="24"/>
                <w:szCs w:val="24"/>
                <w:lang w:val="en-US" w:eastAsia="zh-CN"/>
              </w:rPr>
            </w:pPr>
          </w:p>
          <w:p w14:paraId="0B9D65E8">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val="en-US"/>
              </w:rPr>
              <w:t>2、吴总，您好，作为一名阳光照明的投资者，希望能够和您交流一下了解下公司的总体情况，望回复，谢谢：1.美国关税问题对公司整体经营影响的预估；2.公司着力发展第二增长曲线，2025年对氢能的投资和布局会有哪些实质性进展，预计绿氢产业何时能够给公司带来实质性收入；3.LED照明产业竞争激烈，公司有没有提前的产业升级规划，会不会有资本运作，兼并收购提升公司在该领域的规模和竞争力</w:t>
            </w:r>
            <w:r>
              <w:rPr>
                <w:rFonts w:hint="eastAsia" w:ascii="宋体" w:hAnsi="宋体" w:eastAsia="宋体" w:cs="宋体"/>
                <w:b/>
                <w:bCs/>
                <w:sz w:val="24"/>
                <w:szCs w:val="24"/>
                <w:lang w:val="en-US" w:eastAsia="zh-CN"/>
              </w:rPr>
              <w:t>。</w:t>
            </w:r>
          </w:p>
          <w:p w14:paraId="2A8D9A5E">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4月份，美国对中国“对等关税”税率频繁上调，多数美国客户选择谨慎行事，暂停部分在华订单，并催促公司转移海外生产。公司对美出口约占总收入24%。公司早在特朗普上一任期已布局东南亚制造。此次关税调整加速公司制造向东南亚转移，预计三季度公司泰国和越南海外制造可基本满足美国市场需求。在四季度开始有望承接新的客户。</w:t>
            </w:r>
          </w:p>
          <w:p w14:paraId="22755DF1">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氢能项目方面，公司进展有序，规划明确。氢能源业务短期内虽无订单，但预计2026年底将完成产品自动化或半自动化装配示范线调试，具备大规模批量交付能力。</w:t>
            </w:r>
          </w:p>
          <w:p w14:paraId="5CE308CF">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目前，公司正积极关注照明和氢能源领域的并购机会，同时在自主品牌和行业渠道中寻找新机遇。</w:t>
            </w:r>
          </w:p>
          <w:p w14:paraId="0B72A328">
            <w:pPr>
              <w:spacing w:line="360" w:lineRule="auto"/>
              <w:ind w:firstLine="480" w:firstLineChars="200"/>
              <w:rPr>
                <w:rFonts w:hint="eastAsia" w:ascii="宋体" w:hAnsi="宋体" w:eastAsia="宋体" w:cs="宋体"/>
                <w:sz w:val="24"/>
                <w:szCs w:val="24"/>
                <w:lang w:val="en-US"/>
              </w:rPr>
            </w:pPr>
          </w:p>
          <w:p w14:paraId="600D7C71">
            <w:pPr>
              <w:numPr>
                <w:ilvl w:val="0"/>
                <w:numId w:val="0"/>
              </w:numPr>
              <w:spacing w:line="360" w:lineRule="auto"/>
              <w:rPr>
                <w:rFonts w:hint="eastAsia" w:ascii="宋体" w:hAnsi="宋体" w:cs="宋体"/>
                <w:b/>
                <w:bCs/>
                <w:sz w:val="24"/>
                <w:szCs w:val="24"/>
                <w:lang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rPr>
              <w:t>请问公司产品是否含有AI芯片</w:t>
            </w:r>
            <w:r>
              <w:rPr>
                <w:rFonts w:hint="eastAsia" w:ascii="宋体" w:hAnsi="宋体" w:cs="宋体"/>
                <w:b/>
                <w:bCs/>
                <w:sz w:val="24"/>
                <w:szCs w:val="24"/>
                <w:lang w:val="en-US" w:eastAsia="zh-CN"/>
              </w:rPr>
              <w:t>，</w:t>
            </w:r>
            <w:r>
              <w:rPr>
                <w:rFonts w:hint="eastAsia" w:ascii="宋体" w:hAnsi="宋体" w:eastAsia="宋体" w:cs="宋体"/>
                <w:b/>
                <w:bCs/>
                <w:sz w:val="24"/>
                <w:szCs w:val="24"/>
                <w:lang w:val="en-US"/>
              </w:rPr>
              <w:t>未来是否会往照明芯片类发展和并购</w:t>
            </w:r>
            <w:r>
              <w:rPr>
                <w:rFonts w:hint="eastAsia" w:ascii="宋体" w:hAnsi="宋体" w:cs="宋体"/>
                <w:b/>
                <w:bCs/>
                <w:sz w:val="24"/>
                <w:szCs w:val="24"/>
                <w:lang w:eastAsia="zh-CN"/>
              </w:rPr>
              <w:t>。</w:t>
            </w:r>
          </w:p>
          <w:p w14:paraId="0F1431E2">
            <w:pPr>
              <w:numPr>
                <w:ilvl w:val="0"/>
                <w:numId w:val="0"/>
              </w:num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感谢对公司的关注。公司现有产品中的AI芯片是通过战略合作商提供的，公司目前暂时没有AI芯片并购计划。</w:t>
            </w:r>
          </w:p>
          <w:p w14:paraId="4EF119DB">
            <w:pPr>
              <w:numPr>
                <w:ilvl w:val="0"/>
                <w:numId w:val="0"/>
              </w:numPr>
              <w:spacing w:line="360" w:lineRule="auto"/>
              <w:ind w:firstLine="480" w:firstLineChars="200"/>
              <w:rPr>
                <w:rFonts w:hint="eastAsia" w:ascii="宋体" w:hAnsi="宋体" w:eastAsia="宋体" w:cs="宋体"/>
                <w:sz w:val="24"/>
                <w:szCs w:val="24"/>
                <w:lang w:val="en-US"/>
              </w:rPr>
            </w:pPr>
          </w:p>
          <w:p w14:paraId="06186526">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rPr>
              <w:t>4、公司怎么如何看待今年照明行业的出口形势？在外贸市场公司今年有何发展规划？</w:t>
            </w:r>
          </w:p>
          <w:p w14:paraId="7BE61630">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感谢您的关注。通用照明近几年增长持续放缓，2024年照明行业总产值约6250亿元，行业竞争激烈，但市场规模和需求仍有所增长。随着外部环境的挑战加剧，具有全球化布局的企业有机会提升市场占有率，促进业绩增长。公司将继续秉承全球化发展战略，积极发展自主品牌战略，推动产品创新。</w:t>
            </w:r>
          </w:p>
          <w:p w14:paraId="4E7D0D7A">
            <w:pPr>
              <w:spacing w:line="360" w:lineRule="auto"/>
              <w:ind w:firstLine="480" w:firstLineChars="200"/>
              <w:rPr>
                <w:rFonts w:hint="eastAsia" w:ascii="宋体" w:hAnsi="宋体" w:eastAsia="宋体" w:cs="宋体"/>
                <w:sz w:val="24"/>
                <w:szCs w:val="24"/>
                <w:lang w:val="en-US"/>
              </w:rPr>
            </w:pPr>
          </w:p>
          <w:p w14:paraId="32EDF769">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val="en-US"/>
              </w:rPr>
              <w:t>5、吴总，您好，我再补充一个问题：贵司对于布局绿氢产业的定位是怎样的，是坚定不移甚至通过兼并重组等手段完成产业化，从而成为公司的第二支柱产业；还是说目前也是走一步看一步，并没有投入很多，也不确定能不能成为公司的新产业？公司高层对其有没有什么战略定位，目前公司在绿氢的上下游产业链有没有实质性进展</w:t>
            </w:r>
            <w:r>
              <w:rPr>
                <w:rFonts w:hint="eastAsia" w:ascii="宋体" w:hAnsi="宋体" w:eastAsia="宋体" w:cs="宋体"/>
                <w:b/>
                <w:bCs/>
                <w:sz w:val="24"/>
                <w:szCs w:val="24"/>
                <w:lang w:val="en-US" w:eastAsia="zh-CN"/>
              </w:rPr>
              <w:t>。</w:t>
            </w:r>
          </w:p>
          <w:p w14:paraId="470A19C4">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2024年8月，《全面绿色转型</w:t>
            </w:r>
            <w:bookmarkStart w:id="0" w:name="_GoBack"/>
            <w:bookmarkEnd w:id="0"/>
            <w:r>
              <w:rPr>
                <w:rFonts w:hint="eastAsia" w:ascii="宋体" w:hAnsi="宋体" w:eastAsia="宋体" w:cs="宋体"/>
                <w:sz w:val="24"/>
                <w:szCs w:val="24"/>
                <w:lang w:val="en-US"/>
              </w:rPr>
              <w:t>的意见》发布，明确了2030年绿色发展目标。公司紧跟政策导向，加速布局清洁能源领域，特别是绿色氢能源装备行业。全球清洁能源需求的持续增长为公司带来了新的发展机遇。作为节能照明领域的佼佼者，公司积极推行绿色理念，不断拓展业务版图。</w:t>
            </w:r>
          </w:p>
          <w:p w14:paraId="6CB68317">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为此，公司成立了浙江阳光绿色氢能装备有限公司和浙江阳光新材料科技有限公司，业务范围涵盖AEM产业链上下游，致力于打造完整的绿色氢能产业生态。在氢能项目方面，公司进展有序，规划清晰。目前已完成5kW阴离子交换膜电解槽设备的研发工作，并开展了2.5kW至10kW电解槽系统的寿命验证项目。2025年，公司计划开发三种规格的BOP系统产品，同时推出阴极和阳极各三种规格的膜电极产品，以满足1-100kW电解槽的需求。</w:t>
            </w:r>
          </w:p>
          <w:p w14:paraId="1BE8EDAF">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预计至2026年底，公司将完成产品自动化或半自动化装配示范线的调试工作，具备大规模批量交付能力，为公司的第二业务增长曲线注入强劲动力。</w:t>
            </w:r>
          </w:p>
          <w:p w14:paraId="23C7DE7F">
            <w:pPr>
              <w:spacing w:line="360" w:lineRule="auto"/>
              <w:ind w:firstLine="480" w:firstLineChars="200"/>
              <w:rPr>
                <w:rFonts w:hint="eastAsia" w:ascii="宋体" w:hAnsi="宋体" w:eastAsia="宋体" w:cs="宋体"/>
                <w:sz w:val="24"/>
                <w:szCs w:val="24"/>
                <w:lang w:val="en-US"/>
              </w:rPr>
            </w:pPr>
          </w:p>
          <w:p w14:paraId="3A184327">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rPr>
              <w:t>6、公司本期盈利水平如何？</w:t>
            </w:r>
          </w:p>
          <w:p w14:paraId="575F6437">
            <w:pPr>
              <w:spacing w:line="360" w:lineRule="auto"/>
              <w:ind w:firstLine="480" w:firstLineChars="200"/>
              <w:rPr>
                <w:rFonts w:hint="eastAsia" w:ascii="宋体" w:hAnsi="宋体"/>
                <w:sz w:val="24"/>
                <w:szCs w:val="24"/>
              </w:rPr>
            </w:pPr>
            <w:r>
              <w:rPr>
                <w:rFonts w:hint="eastAsia" w:ascii="宋体" w:hAnsi="宋体" w:eastAsia="宋体" w:cs="宋体"/>
                <w:sz w:val="24"/>
                <w:szCs w:val="24"/>
                <w:lang w:val="en-US"/>
              </w:rPr>
              <w:t>感谢对公司的关注。2025年第一季度公司归属于上市公司股东的净利润近0.60亿元，同比增长15.43%。</w:t>
            </w:r>
          </w:p>
        </w:tc>
      </w:tr>
    </w:tbl>
    <w:p w14:paraId="536BADB0">
      <w:pPr>
        <w:rPr>
          <w:rFonts w:hint="eastAsia"/>
        </w:rPr>
      </w:pPr>
    </w:p>
    <w:p w14:paraId="605D95D2"/>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1B182">
    <w:pPr>
      <w:pStyle w:val="3"/>
      <w:tabs>
        <w:tab w:val="clear" w:pos="4153"/>
      </w:tabs>
      <w:jc w:val="right"/>
    </w:pPr>
    <w:r>
      <w:rPr>
        <w:rFonts w:hint="eastAsia"/>
      </w:rPr>
      <w:t>浙江阳光照明电器集团股份有限公司投资者关系活动记录表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F154597"/>
    <w:rsid w:val="1377711F"/>
    <w:rsid w:val="1CB2496B"/>
    <w:rsid w:val="226A6584"/>
    <w:rsid w:val="4B3734F6"/>
    <w:rsid w:val="55735DDC"/>
    <w:rsid w:val="57161769"/>
    <w:rsid w:val="61B42C51"/>
    <w:rsid w:val="670E1BEF"/>
    <w:rsid w:val="6E650D79"/>
    <w:rsid w:val="7B557303"/>
    <w:rsid w:val="7D1277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basedOn w:val="6"/>
    <w:unhideWhenUsed/>
    <w:qFormat/>
    <w:uiPriority w:val="99"/>
    <w:rPr>
      <w:color w:val="0563C1"/>
      <w:u w:val="single"/>
    </w:rPr>
  </w:style>
  <w:style w:type="paragraph" w:customStyle="1" w:styleId="8">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1646</Words>
  <Characters>1768</Characters>
  <Lines>0</Lines>
  <Paragraphs>0</Paragraphs>
  <TotalTime>16</TotalTime>
  <ScaleCrop>false</ScaleCrop>
  <LinksUpToDate>false</LinksUpToDate>
  <CharactersWithSpaces>1803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戴毅清-阳光</cp:lastModifiedBy>
  <dcterms:modified xsi:type="dcterms:W3CDTF">2025-05-30T08:45:36Z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E725EDB1C4D744C8998C07007DE3CC46_13</vt:lpwstr>
  </property>
  <property fmtid="{D5CDD505-2E9C-101B-9397-08002B2CF9AE}" pid="4" name="KSOTemplateDocerSaveRecord">
    <vt:lpwstr>eyJoZGlkIjoiMzVjYzc4ZjYxNjI3NmYxZmI4YTVkMWMzOGE1NDgyMmMiLCJ1c2VySWQiOiIyNTQ0ODE3NTgifQ==</vt:lpwstr>
  </property>
</Properties>
</file>