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D332" w14:textId="77777777" w:rsidR="00382CB2" w:rsidRDefault="005A4F53">
      <w:pPr>
        <w:adjustRightInd/>
        <w:snapToGrid/>
        <w:spacing w:beforeLines="0" w:before="0" w:afterLines="0" w:after="0" w:line="240" w:lineRule="auto"/>
        <w:ind w:firstLineChars="0" w:firstLine="0"/>
        <w:jc w:val="both"/>
        <w:rPr>
          <w:kern w:val="2"/>
          <w:szCs w:val="20"/>
        </w:rPr>
      </w:pPr>
      <w:bookmarkStart w:id="0" w:name="_Hlk147594011"/>
      <w:r>
        <w:rPr>
          <w:rFonts w:hint="eastAsia"/>
          <w:kern w:val="2"/>
          <w:szCs w:val="20"/>
        </w:rPr>
        <w:t>证券代码：</w:t>
      </w:r>
      <w:r>
        <w:rPr>
          <w:rFonts w:hint="eastAsia"/>
          <w:kern w:val="2"/>
          <w:szCs w:val="20"/>
        </w:rPr>
        <w:t xml:space="preserve">603350       </w:t>
      </w:r>
      <w:r>
        <w:rPr>
          <w:kern w:val="2"/>
          <w:szCs w:val="20"/>
        </w:rPr>
        <w:t xml:space="preserve">                           </w:t>
      </w:r>
      <w:r>
        <w:rPr>
          <w:rFonts w:hint="eastAsia"/>
          <w:kern w:val="2"/>
          <w:szCs w:val="20"/>
        </w:rPr>
        <w:t xml:space="preserve">   </w:t>
      </w:r>
      <w:r>
        <w:rPr>
          <w:rFonts w:hint="eastAsia"/>
          <w:kern w:val="2"/>
          <w:szCs w:val="20"/>
        </w:rPr>
        <w:t>证券简称：安乃达</w:t>
      </w:r>
    </w:p>
    <w:p w14:paraId="43C5DA5D" w14:textId="77777777" w:rsidR="00382CB2" w:rsidRDefault="00382CB2"/>
    <w:p w14:paraId="185705C8" w14:textId="77777777" w:rsidR="00382CB2" w:rsidRDefault="005A4F53">
      <w:pPr>
        <w:adjustRightInd/>
        <w:snapToGrid/>
        <w:spacing w:beforeLines="0" w:before="240" w:afterLines="0" w:after="0"/>
        <w:ind w:firstLineChars="0" w:firstLine="0"/>
        <w:jc w:val="center"/>
        <w:rPr>
          <w:rFonts w:ascii="宋体" w:hAnsi="宋体" w:cs="宋体"/>
          <w:b/>
          <w:color w:val="FF0000"/>
          <w:kern w:val="2"/>
          <w:sz w:val="30"/>
          <w:szCs w:val="30"/>
        </w:rPr>
      </w:pPr>
      <w:bookmarkStart w:id="1" w:name="_Hlk172048005"/>
      <w:bookmarkEnd w:id="0"/>
      <w:proofErr w:type="gramStart"/>
      <w:r>
        <w:rPr>
          <w:rFonts w:ascii="宋体" w:hAnsi="宋体" w:cs="宋体" w:hint="eastAsia"/>
          <w:b/>
          <w:color w:val="FF0000"/>
          <w:kern w:val="2"/>
          <w:sz w:val="30"/>
          <w:szCs w:val="30"/>
        </w:rPr>
        <w:t>安乃达驱动</w:t>
      </w:r>
      <w:proofErr w:type="gramEnd"/>
      <w:r>
        <w:rPr>
          <w:rFonts w:ascii="宋体" w:hAnsi="宋体" w:cs="宋体" w:hint="eastAsia"/>
          <w:b/>
          <w:color w:val="FF0000"/>
          <w:kern w:val="2"/>
          <w:sz w:val="30"/>
          <w:szCs w:val="30"/>
        </w:rPr>
        <w:t>技术（上海）股份有限公司</w:t>
      </w:r>
    </w:p>
    <w:bookmarkEnd w:id="1"/>
    <w:p w14:paraId="5D85794F" w14:textId="77777777" w:rsidR="00382CB2" w:rsidRDefault="005A4F53">
      <w:pPr>
        <w:adjustRightInd/>
        <w:snapToGrid/>
        <w:spacing w:beforeLines="0" w:before="240" w:afterLines="0" w:after="0"/>
        <w:ind w:firstLineChars="0" w:firstLine="0"/>
        <w:jc w:val="center"/>
        <w:rPr>
          <w:rFonts w:ascii="宋体" w:hAnsi="宋体" w:cs="宋体"/>
          <w:b/>
          <w:color w:val="FF0000"/>
          <w:kern w:val="2"/>
          <w:sz w:val="30"/>
          <w:szCs w:val="30"/>
        </w:rPr>
      </w:pPr>
      <w:r>
        <w:rPr>
          <w:rFonts w:ascii="宋体" w:hAnsi="宋体" w:cs="宋体" w:hint="eastAsia"/>
          <w:b/>
          <w:color w:val="FF0000"/>
          <w:kern w:val="2"/>
          <w:sz w:val="30"/>
          <w:szCs w:val="30"/>
        </w:rPr>
        <w:t>投资者关系活动记录表</w:t>
      </w:r>
    </w:p>
    <w:p w14:paraId="648BB99E" w14:textId="1D8A3207" w:rsidR="00382CB2" w:rsidRDefault="005A4F53">
      <w:pPr>
        <w:adjustRightInd/>
        <w:snapToGrid/>
        <w:spacing w:beforeLines="0" w:before="240" w:afterLines="0" w:after="0"/>
        <w:ind w:firstLineChars="2700" w:firstLine="6480"/>
        <w:rPr>
          <w:rFonts w:ascii="宋体" w:hAnsi="宋体" w:cs="宋体"/>
          <w:kern w:val="2"/>
          <w:szCs w:val="30"/>
        </w:rPr>
      </w:pPr>
      <w:r>
        <w:rPr>
          <w:rFonts w:ascii="宋体" w:hAnsi="宋体" w:cs="宋体" w:hint="eastAsia"/>
          <w:kern w:val="2"/>
          <w:szCs w:val="30"/>
        </w:rPr>
        <w:t>编号：2</w:t>
      </w:r>
      <w:r>
        <w:rPr>
          <w:rFonts w:ascii="宋体" w:hAnsi="宋体" w:cs="宋体"/>
          <w:kern w:val="2"/>
          <w:szCs w:val="30"/>
        </w:rPr>
        <w:t>025-00</w:t>
      </w:r>
      <w:r w:rsidR="003466F6">
        <w:rPr>
          <w:rFonts w:ascii="宋体" w:hAnsi="宋体" w:cs="宋体"/>
          <w:kern w:val="2"/>
          <w:szCs w:val="30"/>
        </w:rPr>
        <w:t>2</w:t>
      </w:r>
    </w:p>
    <w:tbl>
      <w:tblPr>
        <w:tblW w:w="8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7126"/>
      </w:tblGrid>
      <w:tr w:rsidR="00382CB2" w14:paraId="24E35F1F" w14:textId="77777777"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5CCE25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投资者关系活动类别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5D42ED" w14:textId="4ADAD4EB" w:rsidR="00382CB2" w:rsidRDefault="003466F6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 w:rsidR="005A4F53">
              <w:rPr>
                <w:rFonts w:ascii="宋体" w:hAnsi="宋体" w:cs="宋体"/>
              </w:rPr>
              <w:t>特定对象调研        </w:t>
            </w:r>
            <w:r w:rsidR="005A4F53">
              <w:rPr>
                <w:rFonts w:ascii="宋体" w:hAnsi="宋体" w:cs="宋体" w:hint="eastAsia"/>
              </w:rPr>
              <w:t>□</w:t>
            </w:r>
            <w:r w:rsidR="005A4F53">
              <w:rPr>
                <w:rFonts w:ascii="宋体" w:hAnsi="宋体" w:cs="宋体"/>
              </w:rPr>
              <w:t>分析师会议 </w:t>
            </w:r>
          </w:p>
          <w:p w14:paraId="42DD3DA3" w14:textId="7A36B772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媒体采访          </w:t>
            </w:r>
            <w:r w:rsidR="003466F6">
              <w:rPr>
                <w:rFonts w:ascii="宋体" w:hAnsi="宋体" w:cs="宋体" w:hint="eastAsia"/>
              </w:rPr>
              <w:sym w:font="Wingdings" w:char="F0FE"/>
            </w:r>
            <w:r>
              <w:rPr>
                <w:rFonts w:ascii="宋体" w:hAnsi="宋体" w:cs="宋体"/>
              </w:rPr>
              <w:t>业绩说明会 </w:t>
            </w:r>
          </w:p>
          <w:p w14:paraId="3C927141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新闻发布会         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路演活动 </w:t>
            </w:r>
          </w:p>
          <w:p w14:paraId="590F98B0" w14:textId="3A885060" w:rsidR="00382CB2" w:rsidRDefault="00F3474E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 w:rsidR="005A4F53">
              <w:rPr>
                <w:rFonts w:ascii="宋体" w:hAnsi="宋体" w:cs="宋体"/>
              </w:rPr>
              <w:t>现场参观          </w:t>
            </w:r>
            <w:r w:rsidR="005A4F53">
              <w:rPr>
                <w:rFonts w:ascii="宋体" w:hAnsi="宋体" w:cs="宋体" w:hint="eastAsia"/>
              </w:rPr>
              <w:t>□</w:t>
            </w:r>
            <w:r w:rsidR="005A4F53">
              <w:rPr>
                <w:rFonts w:ascii="宋体" w:hAnsi="宋体" w:cs="宋体"/>
              </w:rPr>
              <w:t>一对一沟通 </w:t>
            </w:r>
          </w:p>
          <w:p w14:paraId="46617C1E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其他（电话会议、网络会议） </w:t>
            </w:r>
          </w:p>
        </w:tc>
      </w:tr>
      <w:tr w:rsidR="00382CB2" w14:paraId="21BD5C16" w14:textId="77777777">
        <w:trPr>
          <w:trHeight w:val="1044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C4E208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参与机构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202878" w14:textId="67D6F145" w:rsidR="00382CB2" w:rsidRDefault="0013431B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线上参与公司</w:t>
            </w:r>
            <w:r>
              <w:rPr>
                <w:rFonts w:ascii="宋体" w:hAnsi="宋体" w:cs="宋体" w:hint="eastAsia"/>
                <w:bCs/>
                <w:iCs/>
                <w:color w:val="000000"/>
                <w:lang w:val="en-GB"/>
              </w:rPr>
              <w:t>2024年度暨2025年第一季度业绩说明会的</w:t>
            </w:r>
            <w:r w:rsidR="003466F6">
              <w:rPr>
                <w:rFonts w:ascii="宋体" w:hAnsi="宋体" w:cs="宋体" w:hint="eastAsia"/>
              </w:rPr>
              <w:t>投资者</w:t>
            </w:r>
          </w:p>
        </w:tc>
      </w:tr>
      <w:tr w:rsidR="00382CB2" w14:paraId="6AFE2331" w14:textId="77777777">
        <w:trPr>
          <w:trHeight w:val="677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8827F52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时间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5B69FF" w14:textId="3501B0B4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/>
              </w:rPr>
              <w:t>025</w:t>
            </w:r>
            <w:r>
              <w:rPr>
                <w:rFonts w:ascii="宋体" w:hAnsi="宋体" w:cs="宋体" w:hint="eastAsia"/>
              </w:rPr>
              <w:t>年</w:t>
            </w:r>
            <w:r w:rsidR="003466F6"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>2</w:t>
            </w:r>
            <w:r w:rsidR="003466F6">
              <w:rPr>
                <w:rFonts w:ascii="宋体" w:hAnsi="宋体" w:cs="宋体"/>
              </w:rPr>
              <w:t>9</w:t>
            </w:r>
            <w:r>
              <w:rPr>
                <w:rFonts w:ascii="宋体" w:hAnsi="宋体" w:cs="宋体" w:hint="eastAsia"/>
              </w:rPr>
              <w:t xml:space="preserve">日 </w:t>
            </w:r>
            <w:r>
              <w:rPr>
                <w:rFonts w:ascii="宋体" w:hAnsi="宋体" w:cs="宋体"/>
              </w:rPr>
              <w:t>14</w:t>
            </w:r>
            <w:r>
              <w:rPr>
                <w:rFonts w:ascii="宋体" w:hAnsi="宋体" w:cs="宋体" w:hint="eastAsia"/>
              </w:rPr>
              <w:t>:0</w:t>
            </w:r>
            <w:r>
              <w:rPr>
                <w:rFonts w:ascii="宋体" w:hAnsi="宋体" w:cs="宋体"/>
              </w:rPr>
              <w:t>0</w:t>
            </w:r>
            <w:r w:rsidR="003466F6">
              <w:rPr>
                <w:rFonts w:ascii="宋体" w:hAnsi="宋体" w:cs="宋体"/>
              </w:rPr>
              <w:t>-15:00</w:t>
            </w:r>
          </w:p>
        </w:tc>
      </w:tr>
      <w:tr w:rsidR="00382CB2" w14:paraId="2DC2E540" w14:textId="77777777" w:rsidTr="003466F6">
        <w:trPr>
          <w:trHeight w:val="1112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98FA8C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地点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1D0AE7E" w14:textId="5D0F1B34" w:rsidR="00382CB2" w:rsidRDefault="003466F6" w:rsidP="00FC7E06">
            <w:pPr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bCs/>
              </w:rPr>
              <w:t>上</w:t>
            </w:r>
            <w:proofErr w:type="gramStart"/>
            <w:r>
              <w:rPr>
                <w:rFonts w:ascii="宋体" w:hAnsi="宋体" w:hint="eastAsia"/>
                <w:bCs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</w:rPr>
              <w:t xml:space="preserve"> </w:t>
            </w:r>
            <w:r w:rsidR="00750E3D" w:rsidRPr="00F2599A">
              <w:t>https://roadshow.sseinfo.com</w:t>
            </w:r>
            <w:r>
              <w:rPr>
                <w:rFonts w:ascii="宋体" w:hAnsi="宋体" w:hint="eastAsia"/>
                <w:bCs/>
              </w:rPr>
              <w:t>网络文字互动</w:t>
            </w:r>
          </w:p>
        </w:tc>
      </w:tr>
      <w:tr w:rsidR="00382CB2" w14:paraId="5014AFA9" w14:textId="77777777" w:rsidTr="003466F6">
        <w:trPr>
          <w:cantSplit/>
          <w:trHeight w:val="1114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E19B0C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上市公司接待人员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B97537" w14:textId="77777777" w:rsidR="00FC7E06" w:rsidRDefault="003466F6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董事长：黄洪岳</w:t>
            </w:r>
          </w:p>
          <w:p w14:paraId="1F10554C" w14:textId="77777777" w:rsidR="00FC7E06" w:rsidRDefault="003466F6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董事、董事会秘书、财务总监：李进</w:t>
            </w:r>
          </w:p>
          <w:p w14:paraId="6026EB10" w14:textId="15C4196E" w:rsidR="00382CB2" w:rsidRDefault="003466F6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独立董事：卢建波</w:t>
            </w:r>
          </w:p>
        </w:tc>
      </w:tr>
      <w:tr w:rsidR="00382CB2" w14:paraId="03FBEA28" w14:textId="77777777">
        <w:trPr>
          <w:trHeight w:val="4379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A3C0FC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投资者关系活动主要内容介绍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2F4E2D" w14:textId="37D2291D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  <w:b/>
              </w:rPr>
              <w:t>1.</w:t>
            </w:r>
            <w:r>
              <w:rPr>
                <w:rFonts w:hint="eastAsia"/>
              </w:rPr>
              <w:t xml:space="preserve"> </w:t>
            </w:r>
            <w:r w:rsidR="003466F6" w:rsidRPr="003466F6">
              <w:rPr>
                <w:rFonts w:ascii="宋体" w:hAnsi="宋体" w:cs="宋体" w:hint="eastAsia"/>
                <w:b/>
              </w:rPr>
              <w:t>请问贵公司本期财务报告中，盈利表现如何？</w:t>
            </w:r>
          </w:p>
          <w:p w14:paraId="06D6EAE5" w14:textId="6B7416B9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答</w:t>
            </w:r>
            <w:r w:rsidR="00750E3D">
              <w:rPr>
                <w:rFonts w:hint="eastAsia"/>
              </w:rPr>
              <w:t>：</w:t>
            </w:r>
            <w:r w:rsidR="003466F6" w:rsidRPr="003466F6">
              <w:rPr>
                <w:rFonts w:ascii="宋体" w:hAnsi="宋体" w:cs="宋体" w:hint="eastAsia"/>
              </w:rPr>
              <w:t>2024年，公司实现营业总收入152,834.22万元，实现利润总额12,324.48万元。2025年一季度实现营业收入</w:t>
            </w:r>
            <w:r w:rsidR="00750E3D" w:rsidRPr="00750E3D">
              <w:rPr>
                <w:rFonts w:ascii="宋体" w:hAnsi="宋体" w:cs="宋体"/>
              </w:rPr>
              <w:t>49,804.35</w:t>
            </w:r>
            <w:r w:rsidR="003466F6" w:rsidRPr="003466F6">
              <w:rPr>
                <w:rFonts w:ascii="宋体" w:hAnsi="宋体" w:cs="宋体" w:hint="eastAsia"/>
              </w:rPr>
              <w:t>万元，实现利润总额3,678.38万元。详细内容，请参见公司定期报告。</w:t>
            </w:r>
          </w:p>
          <w:p w14:paraId="7DFDFECC" w14:textId="54DE5330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  <w:b/>
              </w:rPr>
              <w:t>2.</w:t>
            </w:r>
            <w:r>
              <w:rPr>
                <w:rFonts w:hint="eastAsia"/>
              </w:rPr>
              <w:t xml:space="preserve"> </w:t>
            </w:r>
            <w:r w:rsidR="003466F6" w:rsidRPr="003466F6">
              <w:rPr>
                <w:rFonts w:ascii="宋体" w:hAnsi="宋体" w:cs="宋体" w:hint="eastAsia"/>
                <w:b/>
              </w:rPr>
              <w:t>请问贵公司未来盈利增长的主要驱动因素有哪些？</w:t>
            </w:r>
          </w:p>
          <w:p w14:paraId="1424CD60" w14:textId="7CA4F839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答</w:t>
            </w:r>
            <w:r w:rsidR="00750E3D">
              <w:rPr>
                <w:rFonts w:hint="eastAsia"/>
              </w:rPr>
              <w:t>：</w:t>
            </w:r>
            <w:r w:rsidR="003466F6" w:rsidRPr="003466F6">
              <w:rPr>
                <w:rFonts w:hint="eastAsia"/>
              </w:rPr>
              <w:t>公司现有产品主要应用于国内外电动自行车、电助力自行车、电动摩托车、电动滑板车等电动两轮车，在满足现有产品应用的基础上，公司正在不断完善产品布局，除电动两轮车外，公司产品目前还可应用于诸多新的应用场景。公司应用于割草机和</w:t>
            </w:r>
            <w:proofErr w:type="gramStart"/>
            <w:r w:rsidR="003466F6" w:rsidRPr="003466F6">
              <w:rPr>
                <w:rFonts w:hint="eastAsia"/>
              </w:rPr>
              <w:t>高速电</w:t>
            </w:r>
            <w:r w:rsidR="003466F6" w:rsidRPr="003466F6">
              <w:rPr>
                <w:rFonts w:hint="eastAsia"/>
              </w:rPr>
              <w:lastRenderedPageBreak/>
              <w:t>摩的</w:t>
            </w:r>
            <w:proofErr w:type="gramEnd"/>
            <w:r w:rsidR="003466F6" w:rsidRPr="003466F6">
              <w:rPr>
                <w:rFonts w:hint="eastAsia"/>
              </w:rPr>
              <w:t>电机产品已经量产，正在开发用于电动轮椅、高尔夫捡球车、轮式底盘等领域的电机，未来，随着公司产品逐步应用于上述新应用场景，将带动公司未来收入及盈利的持续增长。</w:t>
            </w:r>
          </w:p>
          <w:p w14:paraId="62E799B0" w14:textId="06D8196F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Chars="0" w:firstLine="0"/>
              <w:jc w:val="both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宋体" w:hAnsi="宋体" w:cs="宋体" w:hint="eastAsia"/>
                <w:b/>
              </w:rPr>
              <w:t xml:space="preserve"> 3.</w:t>
            </w:r>
            <w:r>
              <w:rPr>
                <w:rFonts w:hint="eastAsia"/>
              </w:rPr>
              <w:t xml:space="preserve"> </w:t>
            </w:r>
            <w:r w:rsidR="003466F6" w:rsidRPr="003466F6">
              <w:rPr>
                <w:rFonts w:ascii="宋体" w:hAnsi="宋体" w:cs="宋体" w:hint="eastAsia"/>
                <w:b/>
              </w:rPr>
              <w:t>请问您如何看待行业未来的发展前景？</w:t>
            </w:r>
          </w:p>
          <w:p w14:paraId="6C2FFD42" w14:textId="5B3A0CD2" w:rsidR="003466F6" w:rsidRDefault="005A4F53">
            <w:pPr>
              <w:widowControl/>
              <w:adjustRightInd/>
              <w:snapToGrid/>
              <w:spacing w:beforeLines="0" w:before="0" w:afterLines="0" w:after="0"/>
              <w:jc w:val="both"/>
              <w:rPr>
                <w:rFonts w:ascii="宋体" w:hAnsi="宋体" w:cs="宋体"/>
              </w:rPr>
            </w:pPr>
            <w:r w:rsidRPr="003466F6">
              <w:rPr>
                <w:rFonts w:hint="eastAsia"/>
              </w:rPr>
              <w:t>答</w:t>
            </w:r>
            <w:r w:rsidR="00750E3D">
              <w:rPr>
                <w:rFonts w:hint="eastAsia"/>
              </w:rPr>
              <w:t>：</w:t>
            </w:r>
            <w:r w:rsidR="003466F6" w:rsidRPr="003466F6">
              <w:rPr>
                <w:rFonts w:hint="eastAsia"/>
              </w:rPr>
              <w:t>电动两</w:t>
            </w:r>
            <w:r w:rsidR="003466F6" w:rsidRPr="003466F6">
              <w:rPr>
                <w:rFonts w:ascii="宋体" w:hAnsi="宋体" w:cs="宋体" w:hint="eastAsia"/>
              </w:rPr>
              <w:t>轮车电驱动系统行业目前面临多重挑战。一方面市场竞争加剧导致价格持续下行，挤压行业利润空间，供应商亟需提升技术创新与成本控制能力以维持竞争力；另外一方面，全球贸易环境的不确定性加剧了出口风险。欧美作为电助力自行车主要消费市场，其贸易政策波动及汇率变化直接影响国内企业的经营稳定性，单边主义与去全球化趋势更增加了市场拓展的难度。尽管风险存在，电动两轮车电驱动系统行业仍具备强劲增长潜力。政策层面，国内“新国标”催生替换需求，欧洲多国通过两轮车基础配套设施建设等举措推动电助力车普及。此外，国民经济增长与消费升级亦为行业注入动能。海外市场方面，欧美需求稳定，东南亚等新兴区域成为增量蓝海，推动产业向多元化、规模化发展。综上，行业短期需突破价格竞争、技术瓶颈及贸易风险限制，长期在政策红利、技术迭代与全球化布局驱动下，仍将保持高成长性。</w:t>
            </w:r>
          </w:p>
          <w:p w14:paraId="1A94A174" w14:textId="204ACB6D" w:rsidR="00382CB2" w:rsidRDefault="005A4F53">
            <w:pPr>
              <w:widowControl/>
              <w:adjustRightInd/>
              <w:snapToGrid/>
              <w:spacing w:beforeLines="0" w:before="0" w:afterLines="0" w:after="0"/>
              <w:ind w:firstLine="482"/>
              <w:jc w:val="both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4.</w:t>
            </w:r>
            <w:r w:rsidR="003466F6">
              <w:rPr>
                <w:rFonts w:hint="eastAsia"/>
              </w:rPr>
              <w:t xml:space="preserve"> </w:t>
            </w:r>
            <w:r w:rsidR="003466F6" w:rsidRPr="003466F6">
              <w:rPr>
                <w:rFonts w:ascii="宋体" w:hAnsi="宋体" w:cs="宋体" w:hint="eastAsia"/>
                <w:b/>
                <w:bCs/>
              </w:rPr>
              <w:t>高管您好，能否请您介绍一下本期行业整体和行业内其他主要企业的业绩表现？谢谢。</w:t>
            </w:r>
          </w:p>
          <w:p w14:paraId="4DF325BF" w14:textId="03704DB3" w:rsidR="00382CB2" w:rsidRDefault="005A4F53" w:rsidP="003466F6">
            <w:pPr>
              <w:widowControl/>
              <w:adjustRightInd/>
              <w:snapToGrid/>
              <w:spacing w:beforeLines="0" w:before="0" w:afterLines="0" w:after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答：</w:t>
            </w:r>
            <w:r w:rsidR="003466F6" w:rsidRPr="003466F6">
              <w:rPr>
                <w:rFonts w:ascii="宋体" w:hAnsi="宋体" w:cs="宋体" w:hint="eastAsia"/>
              </w:rPr>
              <w:t>公司产品主要应用于电动两轮车行业，电动两轮车电驱动系统行业仍具备强劲增长潜力。政策层面，国内“新国标”催生替换需求，欧洲多国通过两轮车基础配套设施建设等举措推动电助力车普及。公司对于整个行业未来的增长持乐观的态度。</w:t>
            </w:r>
          </w:p>
        </w:tc>
      </w:tr>
      <w:tr w:rsidR="00382CB2" w14:paraId="7B97CE87" w14:textId="77777777" w:rsidTr="003466F6">
        <w:trPr>
          <w:trHeight w:val="563"/>
        </w:trPr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252A4DE" w14:textId="77777777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lastRenderedPageBreak/>
              <w:t>日期</w:t>
            </w:r>
          </w:p>
        </w:tc>
        <w:tc>
          <w:tcPr>
            <w:tcW w:w="7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8BDC85" w14:textId="5F0A5A0E" w:rsidR="00382CB2" w:rsidRDefault="005A4F53">
            <w:pPr>
              <w:widowControl/>
              <w:adjustRightInd/>
              <w:snapToGrid/>
              <w:spacing w:beforeLines="0" w:before="0" w:afterLines="0" w:after="0" w:line="24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2025年</w:t>
            </w:r>
            <w:r w:rsidR="003466F6"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/>
              </w:rPr>
              <w:t>月</w:t>
            </w:r>
            <w:r w:rsidR="003466F6">
              <w:rPr>
                <w:rFonts w:ascii="宋体" w:hAnsi="宋体" w:cs="宋体"/>
              </w:rPr>
              <w:t>29</w:t>
            </w:r>
            <w:r>
              <w:rPr>
                <w:rFonts w:ascii="宋体" w:hAnsi="宋体" w:cs="宋体"/>
              </w:rPr>
              <w:t>日</w:t>
            </w:r>
          </w:p>
        </w:tc>
      </w:tr>
    </w:tbl>
    <w:p w14:paraId="09DB06AF" w14:textId="77777777" w:rsidR="00382CB2" w:rsidRDefault="00382CB2">
      <w:pPr>
        <w:adjustRightInd/>
        <w:snapToGrid/>
        <w:spacing w:beforeLines="0" w:before="240" w:afterLines="0" w:after="0"/>
        <w:ind w:firstLineChars="0" w:firstLine="0"/>
        <w:rPr>
          <w:rFonts w:ascii="宋体" w:hAnsi="宋体" w:cs="宋体"/>
          <w:b/>
          <w:kern w:val="2"/>
          <w:szCs w:val="30"/>
        </w:rPr>
      </w:pPr>
    </w:p>
    <w:sectPr w:rsidR="00382CB2">
      <w:footerReference w:type="even" r:id="rId7"/>
      <w:footerReference w:type="default" r:id="rId8"/>
      <w:footerReference w:type="first" r:id="rId9"/>
      <w:type w:val="continuous"/>
      <w:pgSz w:w="11910" w:h="16840"/>
      <w:pgMar w:top="1440" w:right="1797" w:bottom="1440" w:left="1797" w:header="720" w:footer="10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C601A" w14:textId="77777777" w:rsidR="00295D94" w:rsidRDefault="00295D94">
      <w:pPr>
        <w:spacing w:line="240" w:lineRule="auto"/>
      </w:pPr>
      <w:r>
        <w:separator/>
      </w:r>
    </w:p>
  </w:endnote>
  <w:endnote w:type="continuationSeparator" w:id="0">
    <w:p w14:paraId="289BF1F1" w14:textId="77777777" w:rsidR="00295D94" w:rsidRDefault="00295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5500" w14:textId="77777777" w:rsidR="00382CB2" w:rsidRDefault="00382CB2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B6BC" w14:textId="77777777" w:rsidR="00382CB2" w:rsidRDefault="00382CB2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11B5" w14:textId="77777777" w:rsidR="00382CB2" w:rsidRDefault="00382CB2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D338" w14:textId="77777777" w:rsidR="00295D94" w:rsidRDefault="00295D94">
      <w:pPr>
        <w:spacing w:line="240" w:lineRule="auto"/>
      </w:pPr>
      <w:r>
        <w:separator/>
      </w:r>
    </w:p>
  </w:footnote>
  <w:footnote w:type="continuationSeparator" w:id="0">
    <w:p w14:paraId="3819C333" w14:textId="77777777" w:rsidR="00295D94" w:rsidRDefault="00295D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ZhM2FhN2Y5NGNhN2UwMDMyZTFiYTEwODMxZWE1ZTMifQ=="/>
  </w:docVars>
  <w:rsids>
    <w:rsidRoot w:val="003B4C57"/>
    <w:rsid w:val="00004A0A"/>
    <w:rsid w:val="00017D55"/>
    <w:rsid w:val="00017EB8"/>
    <w:rsid w:val="00023F49"/>
    <w:rsid w:val="00025A28"/>
    <w:rsid w:val="00027A5C"/>
    <w:rsid w:val="000361FB"/>
    <w:rsid w:val="00041375"/>
    <w:rsid w:val="000560B4"/>
    <w:rsid w:val="00060D3B"/>
    <w:rsid w:val="00067D65"/>
    <w:rsid w:val="00070AFC"/>
    <w:rsid w:val="0007152D"/>
    <w:rsid w:val="00072957"/>
    <w:rsid w:val="00073213"/>
    <w:rsid w:val="000753EC"/>
    <w:rsid w:val="00081227"/>
    <w:rsid w:val="00083379"/>
    <w:rsid w:val="0009473B"/>
    <w:rsid w:val="000A0988"/>
    <w:rsid w:val="000A5A7B"/>
    <w:rsid w:val="000A7594"/>
    <w:rsid w:val="000A7F92"/>
    <w:rsid w:val="000B072E"/>
    <w:rsid w:val="000C0473"/>
    <w:rsid w:val="000C24D4"/>
    <w:rsid w:val="000E3C70"/>
    <w:rsid w:val="000F6C3A"/>
    <w:rsid w:val="00103BA2"/>
    <w:rsid w:val="00105AB6"/>
    <w:rsid w:val="00112C67"/>
    <w:rsid w:val="00113070"/>
    <w:rsid w:val="00113868"/>
    <w:rsid w:val="00113C0E"/>
    <w:rsid w:val="001232E4"/>
    <w:rsid w:val="00123B87"/>
    <w:rsid w:val="0012497A"/>
    <w:rsid w:val="00126347"/>
    <w:rsid w:val="0013431B"/>
    <w:rsid w:val="00145FB9"/>
    <w:rsid w:val="001517CE"/>
    <w:rsid w:val="00161A6B"/>
    <w:rsid w:val="00164D16"/>
    <w:rsid w:val="001659B8"/>
    <w:rsid w:val="0016680D"/>
    <w:rsid w:val="00171A01"/>
    <w:rsid w:val="00174BDA"/>
    <w:rsid w:val="00177EA2"/>
    <w:rsid w:val="00185F0D"/>
    <w:rsid w:val="00191B42"/>
    <w:rsid w:val="001925B2"/>
    <w:rsid w:val="00193714"/>
    <w:rsid w:val="001943DB"/>
    <w:rsid w:val="0019499B"/>
    <w:rsid w:val="0019555C"/>
    <w:rsid w:val="00195A3D"/>
    <w:rsid w:val="00196392"/>
    <w:rsid w:val="0019782C"/>
    <w:rsid w:val="001A29A9"/>
    <w:rsid w:val="001B7A2F"/>
    <w:rsid w:val="001C48D7"/>
    <w:rsid w:val="001C6C3D"/>
    <w:rsid w:val="001D1C0D"/>
    <w:rsid w:val="001E1C39"/>
    <w:rsid w:val="001E3CC4"/>
    <w:rsid w:val="001E6395"/>
    <w:rsid w:val="00200202"/>
    <w:rsid w:val="002122F1"/>
    <w:rsid w:val="002227E7"/>
    <w:rsid w:val="00231D9A"/>
    <w:rsid w:val="0023287E"/>
    <w:rsid w:val="002408F0"/>
    <w:rsid w:val="00242A8D"/>
    <w:rsid w:val="00246F99"/>
    <w:rsid w:val="00250D92"/>
    <w:rsid w:val="00251573"/>
    <w:rsid w:val="00253226"/>
    <w:rsid w:val="002535DA"/>
    <w:rsid w:val="002546E9"/>
    <w:rsid w:val="00264287"/>
    <w:rsid w:val="00264410"/>
    <w:rsid w:val="00265D9B"/>
    <w:rsid w:val="00273018"/>
    <w:rsid w:val="0027555E"/>
    <w:rsid w:val="00284D06"/>
    <w:rsid w:val="00295D94"/>
    <w:rsid w:val="002C7F77"/>
    <w:rsid w:val="002D1D09"/>
    <w:rsid w:val="002D26DD"/>
    <w:rsid w:val="002D6EC5"/>
    <w:rsid w:val="002E1760"/>
    <w:rsid w:val="002F1609"/>
    <w:rsid w:val="002F2A70"/>
    <w:rsid w:val="00304E92"/>
    <w:rsid w:val="00306213"/>
    <w:rsid w:val="003114F6"/>
    <w:rsid w:val="00315994"/>
    <w:rsid w:val="00315AA9"/>
    <w:rsid w:val="00324757"/>
    <w:rsid w:val="00334F8B"/>
    <w:rsid w:val="00335C2C"/>
    <w:rsid w:val="00340174"/>
    <w:rsid w:val="003457D0"/>
    <w:rsid w:val="003466F6"/>
    <w:rsid w:val="003470DB"/>
    <w:rsid w:val="003470DF"/>
    <w:rsid w:val="00351468"/>
    <w:rsid w:val="00353FCE"/>
    <w:rsid w:val="003554DB"/>
    <w:rsid w:val="00357A68"/>
    <w:rsid w:val="00362EB6"/>
    <w:rsid w:val="00371C59"/>
    <w:rsid w:val="00380E67"/>
    <w:rsid w:val="00382CB2"/>
    <w:rsid w:val="00383F86"/>
    <w:rsid w:val="00390F84"/>
    <w:rsid w:val="003941D9"/>
    <w:rsid w:val="003953E3"/>
    <w:rsid w:val="003B2CD4"/>
    <w:rsid w:val="003B4C57"/>
    <w:rsid w:val="003B5BC1"/>
    <w:rsid w:val="003B7755"/>
    <w:rsid w:val="003C7CF5"/>
    <w:rsid w:val="003D7C2C"/>
    <w:rsid w:val="003E1441"/>
    <w:rsid w:val="003F0B56"/>
    <w:rsid w:val="003F2036"/>
    <w:rsid w:val="003F2F61"/>
    <w:rsid w:val="003F40EC"/>
    <w:rsid w:val="003F544F"/>
    <w:rsid w:val="003F73B4"/>
    <w:rsid w:val="00401F0D"/>
    <w:rsid w:val="00402A77"/>
    <w:rsid w:val="0040327D"/>
    <w:rsid w:val="004051F7"/>
    <w:rsid w:val="00410161"/>
    <w:rsid w:val="00414444"/>
    <w:rsid w:val="00422899"/>
    <w:rsid w:val="0042419A"/>
    <w:rsid w:val="004338B8"/>
    <w:rsid w:val="004360A0"/>
    <w:rsid w:val="00440427"/>
    <w:rsid w:val="00445BC7"/>
    <w:rsid w:val="00447973"/>
    <w:rsid w:val="00455185"/>
    <w:rsid w:val="00464420"/>
    <w:rsid w:val="00464A70"/>
    <w:rsid w:val="00465DB8"/>
    <w:rsid w:val="004666D7"/>
    <w:rsid w:val="00475871"/>
    <w:rsid w:val="0049299A"/>
    <w:rsid w:val="00495AEC"/>
    <w:rsid w:val="004970E7"/>
    <w:rsid w:val="004A7EE0"/>
    <w:rsid w:val="004B4FE0"/>
    <w:rsid w:val="004C248B"/>
    <w:rsid w:val="004D1410"/>
    <w:rsid w:val="004D23B3"/>
    <w:rsid w:val="004E2666"/>
    <w:rsid w:val="004E4059"/>
    <w:rsid w:val="004E70D4"/>
    <w:rsid w:val="004F308B"/>
    <w:rsid w:val="00501F95"/>
    <w:rsid w:val="005047F7"/>
    <w:rsid w:val="00505695"/>
    <w:rsid w:val="005200A4"/>
    <w:rsid w:val="00520909"/>
    <w:rsid w:val="0052270C"/>
    <w:rsid w:val="0052302B"/>
    <w:rsid w:val="00524357"/>
    <w:rsid w:val="00532AD7"/>
    <w:rsid w:val="00535198"/>
    <w:rsid w:val="00540C33"/>
    <w:rsid w:val="0054141B"/>
    <w:rsid w:val="005422BB"/>
    <w:rsid w:val="00544CB9"/>
    <w:rsid w:val="00565E06"/>
    <w:rsid w:val="005670A1"/>
    <w:rsid w:val="0057008B"/>
    <w:rsid w:val="00571A72"/>
    <w:rsid w:val="00584F1A"/>
    <w:rsid w:val="00587C70"/>
    <w:rsid w:val="005A4F53"/>
    <w:rsid w:val="005A6C81"/>
    <w:rsid w:val="005B1AC2"/>
    <w:rsid w:val="005B5B03"/>
    <w:rsid w:val="005C399C"/>
    <w:rsid w:val="005C49DA"/>
    <w:rsid w:val="005C4CA4"/>
    <w:rsid w:val="005D3E6A"/>
    <w:rsid w:val="005E32CD"/>
    <w:rsid w:val="005E528F"/>
    <w:rsid w:val="005E77E4"/>
    <w:rsid w:val="00602E8A"/>
    <w:rsid w:val="00620D8A"/>
    <w:rsid w:val="0062179D"/>
    <w:rsid w:val="00633B82"/>
    <w:rsid w:val="0063545B"/>
    <w:rsid w:val="00635B38"/>
    <w:rsid w:val="0063720B"/>
    <w:rsid w:val="006434A2"/>
    <w:rsid w:val="00644D05"/>
    <w:rsid w:val="006723E5"/>
    <w:rsid w:val="00683AF5"/>
    <w:rsid w:val="00692225"/>
    <w:rsid w:val="00696A33"/>
    <w:rsid w:val="006A552E"/>
    <w:rsid w:val="006B3819"/>
    <w:rsid w:val="006B460E"/>
    <w:rsid w:val="006C3E48"/>
    <w:rsid w:val="006C4CBE"/>
    <w:rsid w:val="006C5A6F"/>
    <w:rsid w:val="006C640D"/>
    <w:rsid w:val="006D18B8"/>
    <w:rsid w:val="006D5B59"/>
    <w:rsid w:val="006E5425"/>
    <w:rsid w:val="006E609F"/>
    <w:rsid w:val="006F57B9"/>
    <w:rsid w:val="006F61C1"/>
    <w:rsid w:val="00706D6A"/>
    <w:rsid w:val="00721FD0"/>
    <w:rsid w:val="00732741"/>
    <w:rsid w:val="00732C5B"/>
    <w:rsid w:val="007453F7"/>
    <w:rsid w:val="00746C47"/>
    <w:rsid w:val="0075098B"/>
    <w:rsid w:val="00750E3D"/>
    <w:rsid w:val="0076248D"/>
    <w:rsid w:val="00766FE8"/>
    <w:rsid w:val="007703BC"/>
    <w:rsid w:val="00773C10"/>
    <w:rsid w:val="00773E26"/>
    <w:rsid w:val="00783526"/>
    <w:rsid w:val="007879FD"/>
    <w:rsid w:val="00791D73"/>
    <w:rsid w:val="007A0C1F"/>
    <w:rsid w:val="007B051C"/>
    <w:rsid w:val="007B44E4"/>
    <w:rsid w:val="007B50D1"/>
    <w:rsid w:val="007B62E2"/>
    <w:rsid w:val="007D547C"/>
    <w:rsid w:val="007E746C"/>
    <w:rsid w:val="007F5A05"/>
    <w:rsid w:val="007F620D"/>
    <w:rsid w:val="007F635C"/>
    <w:rsid w:val="007F6BC8"/>
    <w:rsid w:val="008016B8"/>
    <w:rsid w:val="00812B74"/>
    <w:rsid w:val="00813D0E"/>
    <w:rsid w:val="00814A1C"/>
    <w:rsid w:val="00817520"/>
    <w:rsid w:val="00822260"/>
    <w:rsid w:val="0082293B"/>
    <w:rsid w:val="00826133"/>
    <w:rsid w:val="00833AAA"/>
    <w:rsid w:val="00842679"/>
    <w:rsid w:val="00845175"/>
    <w:rsid w:val="00845786"/>
    <w:rsid w:val="00853BA3"/>
    <w:rsid w:val="00853BA5"/>
    <w:rsid w:val="00857DD6"/>
    <w:rsid w:val="00862124"/>
    <w:rsid w:val="00870599"/>
    <w:rsid w:val="00876F04"/>
    <w:rsid w:val="00881BF9"/>
    <w:rsid w:val="008920CA"/>
    <w:rsid w:val="00897718"/>
    <w:rsid w:val="008A310D"/>
    <w:rsid w:val="008B2364"/>
    <w:rsid w:val="008B3206"/>
    <w:rsid w:val="008B61BF"/>
    <w:rsid w:val="008B7B7E"/>
    <w:rsid w:val="008D3DD2"/>
    <w:rsid w:val="008D6533"/>
    <w:rsid w:val="008E0104"/>
    <w:rsid w:val="008E1175"/>
    <w:rsid w:val="00906246"/>
    <w:rsid w:val="00910870"/>
    <w:rsid w:val="00917915"/>
    <w:rsid w:val="00924C98"/>
    <w:rsid w:val="009259AA"/>
    <w:rsid w:val="00931021"/>
    <w:rsid w:val="00933898"/>
    <w:rsid w:val="009437E1"/>
    <w:rsid w:val="00951831"/>
    <w:rsid w:val="00961D9D"/>
    <w:rsid w:val="0096251A"/>
    <w:rsid w:val="00963B05"/>
    <w:rsid w:val="00963DD9"/>
    <w:rsid w:val="00970A1D"/>
    <w:rsid w:val="00973242"/>
    <w:rsid w:val="00976062"/>
    <w:rsid w:val="00981DCC"/>
    <w:rsid w:val="00986ED8"/>
    <w:rsid w:val="009C28D3"/>
    <w:rsid w:val="009C50AB"/>
    <w:rsid w:val="009C7E5E"/>
    <w:rsid w:val="009D005D"/>
    <w:rsid w:val="009D174E"/>
    <w:rsid w:val="009D39CA"/>
    <w:rsid w:val="009D61E3"/>
    <w:rsid w:val="009E141C"/>
    <w:rsid w:val="009E60CA"/>
    <w:rsid w:val="009E734F"/>
    <w:rsid w:val="009F07FC"/>
    <w:rsid w:val="009F197C"/>
    <w:rsid w:val="009F723F"/>
    <w:rsid w:val="009F7E63"/>
    <w:rsid w:val="00A1111F"/>
    <w:rsid w:val="00A1164A"/>
    <w:rsid w:val="00A12749"/>
    <w:rsid w:val="00A1776A"/>
    <w:rsid w:val="00A23CF3"/>
    <w:rsid w:val="00A311BE"/>
    <w:rsid w:val="00A401F3"/>
    <w:rsid w:val="00A42248"/>
    <w:rsid w:val="00A52BAA"/>
    <w:rsid w:val="00A635BC"/>
    <w:rsid w:val="00A669E1"/>
    <w:rsid w:val="00A71873"/>
    <w:rsid w:val="00A720EA"/>
    <w:rsid w:val="00A738DC"/>
    <w:rsid w:val="00A77EE3"/>
    <w:rsid w:val="00A8144A"/>
    <w:rsid w:val="00A931F1"/>
    <w:rsid w:val="00A9580B"/>
    <w:rsid w:val="00AB3F84"/>
    <w:rsid w:val="00AD3198"/>
    <w:rsid w:val="00AD70A6"/>
    <w:rsid w:val="00AE1748"/>
    <w:rsid w:val="00AE2BC0"/>
    <w:rsid w:val="00AE6770"/>
    <w:rsid w:val="00AF40C5"/>
    <w:rsid w:val="00B006E9"/>
    <w:rsid w:val="00B01402"/>
    <w:rsid w:val="00B0260D"/>
    <w:rsid w:val="00B10453"/>
    <w:rsid w:val="00B14591"/>
    <w:rsid w:val="00B14AE7"/>
    <w:rsid w:val="00B1529D"/>
    <w:rsid w:val="00B20089"/>
    <w:rsid w:val="00B415B8"/>
    <w:rsid w:val="00B45001"/>
    <w:rsid w:val="00B5045A"/>
    <w:rsid w:val="00B54112"/>
    <w:rsid w:val="00B60900"/>
    <w:rsid w:val="00B63D3B"/>
    <w:rsid w:val="00B65438"/>
    <w:rsid w:val="00B65C48"/>
    <w:rsid w:val="00B704B2"/>
    <w:rsid w:val="00B71FBB"/>
    <w:rsid w:val="00B729A8"/>
    <w:rsid w:val="00B7319E"/>
    <w:rsid w:val="00B75479"/>
    <w:rsid w:val="00B81989"/>
    <w:rsid w:val="00B86088"/>
    <w:rsid w:val="00B91841"/>
    <w:rsid w:val="00B945D3"/>
    <w:rsid w:val="00BA35C4"/>
    <w:rsid w:val="00BA3694"/>
    <w:rsid w:val="00BA69B9"/>
    <w:rsid w:val="00BA6E38"/>
    <w:rsid w:val="00BA703C"/>
    <w:rsid w:val="00BB0017"/>
    <w:rsid w:val="00BB4B78"/>
    <w:rsid w:val="00BB7446"/>
    <w:rsid w:val="00BB7AF1"/>
    <w:rsid w:val="00BB7BE0"/>
    <w:rsid w:val="00BC3360"/>
    <w:rsid w:val="00BD671F"/>
    <w:rsid w:val="00BD688B"/>
    <w:rsid w:val="00BD7FC8"/>
    <w:rsid w:val="00BE1034"/>
    <w:rsid w:val="00BF767D"/>
    <w:rsid w:val="00C0338A"/>
    <w:rsid w:val="00C121BE"/>
    <w:rsid w:val="00C137B1"/>
    <w:rsid w:val="00C13F23"/>
    <w:rsid w:val="00C154B1"/>
    <w:rsid w:val="00C1722C"/>
    <w:rsid w:val="00C27795"/>
    <w:rsid w:val="00C31A90"/>
    <w:rsid w:val="00C34A5E"/>
    <w:rsid w:val="00C43BA2"/>
    <w:rsid w:val="00C44078"/>
    <w:rsid w:val="00C47253"/>
    <w:rsid w:val="00C52878"/>
    <w:rsid w:val="00C57557"/>
    <w:rsid w:val="00C62E28"/>
    <w:rsid w:val="00C674E5"/>
    <w:rsid w:val="00C7068C"/>
    <w:rsid w:val="00C80195"/>
    <w:rsid w:val="00C8285E"/>
    <w:rsid w:val="00CA272F"/>
    <w:rsid w:val="00CC329A"/>
    <w:rsid w:val="00CD025E"/>
    <w:rsid w:val="00CD7D86"/>
    <w:rsid w:val="00CE4EEA"/>
    <w:rsid w:val="00CF1079"/>
    <w:rsid w:val="00CF669C"/>
    <w:rsid w:val="00D00FF5"/>
    <w:rsid w:val="00D0249E"/>
    <w:rsid w:val="00D02A15"/>
    <w:rsid w:val="00D0620F"/>
    <w:rsid w:val="00D1365F"/>
    <w:rsid w:val="00D1680B"/>
    <w:rsid w:val="00D22426"/>
    <w:rsid w:val="00D2428A"/>
    <w:rsid w:val="00D26D9F"/>
    <w:rsid w:val="00D31ABA"/>
    <w:rsid w:val="00D4110B"/>
    <w:rsid w:val="00D441FD"/>
    <w:rsid w:val="00D508F0"/>
    <w:rsid w:val="00D54D4D"/>
    <w:rsid w:val="00D55C99"/>
    <w:rsid w:val="00D611DA"/>
    <w:rsid w:val="00D61F25"/>
    <w:rsid w:val="00D66889"/>
    <w:rsid w:val="00D8309B"/>
    <w:rsid w:val="00D83C46"/>
    <w:rsid w:val="00D8506D"/>
    <w:rsid w:val="00D87AA0"/>
    <w:rsid w:val="00D87D77"/>
    <w:rsid w:val="00D935E9"/>
    <w:rsid w:val="00D93A69"/>
    <w:rsid w:val="00D93A6C"/>
    <w:rsid w:val="00D958B9"/>
    <w:rsid w:val="00DA7CA9"/>
    <w:rsid w:val="00DA7DC4"/>
    <w:rsid w:val="00DB1CC9"/>
    <w:rsid w:val="00DB372E"/>
    <w:rsid w:val="00DB6A48"/>
    <w:rsid w:val="00DB7612"/>
    <w:rsid w:val="00DC01FB"/>
    <w:rsid w:val="00DC4D68"/>
    <w:rsid w:val="00DE647D"/>
    <w:rsid w:val="00DE73D5"/>
    <w:rsid w:val="00DF0867"/>
    <w:rsid w:val="00DF17D1"/>
    <w:rsid w:val="00E01731"/>
    <w:rsid w:val="00E03807"/>
    <w:rsid w:val="00E140E5"/>
    <w:rsid w:val="00E23D6E"/>
    <w:rsid w:val="00E261A6"/>
    <w:rsid w:val="00E261BD"/>
    <w:rsid w:val="00E46AA9"/>
    <w:rsid w:val="00E55986"/>
    <w:rsid w:val="00E55ABA"/>
    <w:rsid w:val="00E56205"/>
    <w:rsid w:val="00E60656"/>
    <w:rsid w:val="00E65E98"/>
    <w:rsid w:val="00E70CD3"/>
    <w:rsid w:val="00E72508"/>
    <w:rsid w:val="00E72721"/>
    <w:rsid w:val="00E748C1"/>
    <w:rsid w:val="00E815D2"/>
    <w:rsid w:val="00E86F27"/>
    <w:rsid w:val="00E91757"/>
    <w:rsid w:val="00E91886"/>
    <w:rsid w:val="00E95C47"/>
    <w:rsid w:val="00E978F4"/>
    <w:rsid w:val="00E979B9"/>
    <w:rsid w:val="00EA10E4"/>
    <w:rsid w:val="00EC23A7"/>
    <w:rsid w:val="00EC2E5C"/>
    <w:rsid w:val="00EC34D6"/>
    <w:rsid w:val="00EC5AEE"/>
    <w:rsid w:val="00ED5F0F"/>
    <w:rsid w:val="00ED7368"/>
    <w:rsid w:val="00EF6239"/>
    <w:rsid w:val="00F04E0B"/>
    <w:rsid w:val="00F100B2"/>
    <w:rsid w:val="00F23981"/>
    <w:rsid w:val="00F2599A"/>
    <w:rsid w:val="00F3474E"/>
    <w:rsid w:val="00F359EC"/>
    <w:rsid w:val="00F67C6F"/>
    <w:rsid w:val="00F71B03"/>
    <w:rsid w:val="00F72E4B"/>
    <w:rsid w:val="00F7581D"/>
    <w:rsid w:val="00F76A52"/>
    <w:rsid w:val="00F77A72"/>
    <w:rsid w:val="00F8035B"/>
    <w:rsid w:val="00F80792"/>
    <w:rsid w:val="00F828B1"/>
    <w:rsid w:val="00F963AA"/>
    <w:rsid w:val="00F97CA3"/>
    <w:rsid w:val="00FA0D60"/>
    <w:rsid w:val="00FB2AFD"/>
    <w:rsid w:val="00FB4EEF"/>
    <w:rsid w:val="00FB6A20"/>
    <w:rsid w:val="00FC0DEC"/>
    <w:rsid w:val="00FC2376"/>
    <w:rsid w:val="00FC5B5D"/>
    <w:rsid w:val="00FC5ECE"/>
    <w:rsid w:val="00FC7E06"/>
    <w:rsid w:val="00FD3D41"/>
    <w:rsid w:val="00FD6BA3"/>
    <w:rsid w:val="00FE40B7"/>
    <w:rsid w:val="00FE5270"/>
    <w:rsid w:val="00FE63B3"/>
    <w:rsid w:val="00FE6C2F"/>
    <w:rsid w:val="00FF2C33"/>
    <w:rsid w:val="00FF53F6"/>
    <w:rsid w:val="059E0703"/>
    <w:rsid w:val="06B46BB9"/>
    <w:rsid w:val="127B6786"/>
    <w:rsid w:val="153322C7"/>
    <w:rsid w:val="15CB6D5B"/>
    <w:rsid w:val="18F953B8"/>
    <w:rsid w:val="19785D9D"/>
    <w:rsid w:val="1AD31C39"/>
    <w:rsid w:val="1C1F426E"/>
    <w:rsid w:val="2115011C"/>
    <w:rsid w:val="254C061E"/>
    <w:rsid w:val="26B70648"/>
    <w:rsid w:val="26D74654"/>
    <w:rsid w:val="27F84D79"/>
    <w:rsid w:val="28854049"/>
    <w:rsid w:val="2A210B5D"/>
    <w:rsid w:val="2B421275"/>
    <w:rsid w:val="2BDA4BD6"/>
    <w:rsid w:val="2C356377"/>
    <w:rsid w:val="2CCC0940"/>
    <w:rsid w:val="30C97515"/>
    <w:rsid w:val="350C78FD"/>
    <w:rsid w:val="3604223C"/>
    <w:rsid w:val="379C0A1A"/>
    <w:rsid w:val="3AD30143"/>
    <w:rsid w:val="43142EF7"/>
    <w:rsid w:val="433124FA"/>
    <w:rsid w:val="47D734D9"/>
    <w:rsid w:val="48BA513F"/>
    <w:rsid w:val="48D90393"/>
    <w:rsid w:val="49B54319"/>
    <w:rsid w:val="49D56DC0"/>
    <w:rsid w:val="4A4A2944"/>
    <w:rsid w:val="4D8878A0"/>
    <w:rsid w:val="4E495E46"/>
    <w:rsid w:val="53AF5A2A"/>
    <w:rsid w:val="5491759C"/>
    <w:rsid w:val="55CB5419"/>
    <w:rsid w:val="57D953D0"/>
    <w:rsid w:val="580D68EE"/>
    <w:rsid w:val="5BDD0C74"/>
    <w:rsid w:val="5EE00BB3"/>
    <w:rsid w:val="5F990010"/>
    <w:rsid w:val="674B5F62"/>
    <w:rsid w:val="6C270D69"/>
    <w:rsid w:val="6C2B2308"/>
    <w:rsid w:val="6E4F4146"/>
    <w:rsid w:val="6E8F74C7"/>
    <w:rsid w:val="759A1325"/>
    <w:rsid w:val="777271AD"/>
    <w:rsid w:val="7B7C500D"/>
    <w:rsid w:val="7D0F28CB"/>
    <w:rsid w:val="7F801A4C"/>
    <w:rsid w:val="7F89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53B0F"/>
  <w15:docId w15:val="{93EBE00D-F8E6-4467-8069-1DEAC280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beforeLines="50" w:before="120" w:afterLines="50" w:after="120" w:line="360" w:lineRule="auto"/>
      <w:ind w:firstLineChars="200" w:firstLine="48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ody Text"/>
    <w:basedOn w:val="a"/>
    <w:link w:val="a6"/>
    <w:uiPriority w:val="1"/>
    <w:qFormat/>
    <w:pPr>
      <w:jc w:val="both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right"/>
    </w:pPr>
    <w:rPr>
      <w:color w:val="FF0000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正文文本 字符"/>
    <w:basedOn w:val="a0"/>
    <w:link w:val="a5"/>
    <w:uiPriority w:val="1"/>
    <w:qFormat/>
    <w:rPr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rPr>
      <w:color w:val="FF0000"/>
      <w:sz w:val="24"/>
      <w:szCs w:val="24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IPO">
    <w:name w:val="IPO正文"/>
    <w:basedOn w:val="a"/>
    <w:link w:val="IPOChar"/>
    <w:qFormat/>
    <w:pPr>
      <w:jc w:val="both"/>
    </w:pPr>
    <w:rPr>
      <w:rFonts w:ascii="Arial" w:hAnsi="Arial" w:cs="Arial"/>
      <w:color w:val="000000"/>
      <w:kern w:val="2"/>
      <w:lang w:bidi="en-US"/>
    </w:rPr>
  </w:style>
  <w:style w:type="character" w:customStyle="1" w:styleId="IPOChar">
    <w:name w:val="IPO正文 Char"/>
    <w:link w:val="IPO"/>
    <w:qFormat/>
    <w:rPr>
      <w:rFonts w:ascii="Arial" w:eastAsia="宋体" w:hAnsi="Arial" w:cs="Arial"/>
      <w:color w:val="000000"/>
      <w:kern w:val="2"/>
      <w:sz w:val="24"/>
      <w:lang w:bidi="en-US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ighlight">
    <w:name w:val="highlight"/>
    <w:basedOn w:val="a0"/>
    <w:qFormat/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修订4"/>
    <w:hidden/>
    <w:uiPriority w:val="99"/>
    <w:unhideWhenUsed/>
    <w:qFormat/>
    <w:rPr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750E3D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750E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knt051</dc:creator>
  <cp:lastModifiedBy>杰 赵</cp:lastModifiedBy>
  <cp:revision>5</cp:revision>
  <cp:lastPrinted>2024-04-24T08:24:00Z</cp:lastPrinted>
  <dcterms:created xsi:type="dcterms:W3CDTF">2025-05-29T08:57:00Z</dcterms:created>
  <dcterms:modified xsi:type="dcterms:W3CDTF">2025-05-29T08:59:00Z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2019-05-27T00:00:00Z</vt:filetime>
  </property>
  <property fmtid="{D5CDD505-2E9C-101B-9397-08002B2CF9AE}" pid="5" name="KSOProductBuildVer">
    <vt:lpwstr>2052-11.8.2.8506</vt:lpwstr>
  </property>
  <property fmtid="{D5CDD505-2E9C-101B-9397-08002B2CF9AE}" pid="6" name="ICV">
    <vt:lpwstr>B52725B0AE89440D95C35A0010E5D851_13</vt:lpwstr>
  </property>
</Properties>
</file>