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0BB37" w14:textId="77777777" w:rsidR="00351387" w:rsidRDefault="007C3C1D">
      <w:pPr>
        <w:pStyle w:val="1"/>
        <w:rPr>
          <w:color w:val="000000" w:themeColor="text1"/>
        </w:rPr>
      </w:pPr>
      <w:r>
        <w:rPr>
          <w:color w:val="000000" w:themeColor="text1"/>
        </w:rPr>
        <w:t>证券代码：</w:t>
      </w:r>
      <w:r>
        <w:rPr>
          <w:color w:val="000000" w:themeColor="text1"/>
        </w:rPr>
        <w:t xml:space="preserve">600143                                   </w:t>
      </w:r>
      <w:r>
        <w:rPr>
          <w:color w:val="000000" w:themeColor="text1"/>
        </w:rPr>
        <w:t>证券简称：金发科技</w:t>
      </w:r>
    </w:p>
    <w:p w14:paraId="1C0B17C1" w14:textId="77777777" w:rsidR="00351387" w:rsidRDefault="00351387">
      <w:pPr>
        <w:spacing w:line="360" w:lineRule="auto"/>
        <w:jc w:val="center"/>
        <w:rPr>
          <w:rFonts w:ascii="Times New Roman" w:eastAsia="宋体" w:hAnsi="Times New Roman" w:cs="Times New Roman"/>
          <w:b/>
          <w:bCs/>
          <w:color w:val="000000" w:themeColor="text1"/>
          <w:sz w:val="44"/>
          <w:szCs w:val="44"/>
        </w:rPr>
      </w:pPr>
    </w:p>
    <w:p w14:paraId="709B1ABB" w14:textId="77777777" w:rsidR="00351387" w:rsidRDefault="007C3C1D">
      <w:pPr>
        <w:spacing w:line="360" w:lineRule="auto"/>
        <w:jc w:val="center"/>
        <w:rPr>
          <w:rFonts w:ascii="Times New Roman" w:eastAsia="宋体" w:hAnsi="Times New Roman" w:cs="Times New Roman"/>
          <w:b/>
          <w:bCs/>
          <w:color w:val="000000" w:themeColor="text1"/>
          <w:sz w:val="44"/>
          <w:szCs w:val="44"/>
        </w:rPr>
      </w:pPr>
      <w:r>
        <w:rPr>
          <w:rFonts w:ascii="Times New Roman" w:eastAsia="宋体" w:hAnsi="Times New Roman" w:cs="Times New Roman"/>
          <w:b/>
          <w:bCs/>
          <w:color w:val="000000" w:themeColor="text1"/>
          <w:sz w:val="44"/>
          <w:szCs w:val="44"/>
        </w:rPr>
        <w:t>金发科技股份有限公司</w:t>
      </w:r>
    </w:p>
    <w:p w14:paraId="095D6D0D" w14:textId="77777777" w:rsidR="00351387" w:rsidRDefault="007C3C1D">
      <w:pPr>
        <w:spacing w:line="360" w:lineRule="auto"/>
        <w:jc w:val="center"/>
        <w:rPr>
          <w:rFonts w:ascii="Times New Roman" w:eastAsia="宋体" w:hAnsi="Times New Roman" w:cs="Times New Roman"/>
          <w:color w:val="000000" w:themeColor="text1"/>
          <w:sz w:val="44"/>
          <w:szCs w:val="44"/>
        </w:rPr>
      </w:pPr>
      <w:r>
        <w:rPr>
          <w:rFonts w:ascii="Times New Roman" w:eastAsia="宋体" w:hAnsi="Times New Roman" w:cs="Times New Roman"/>
          <w:b/>
          <w:bCs/>
          <w:color w:val="000000" w:themeColor="text1"/>
          <w:sz w:val="44"/>
          <w:szCs w:val="44"/>
        </w:rPr>
        <w:t>投资者关系活动记录表</w:t>
      </w:r>
    </w:p>
    <w:p w14:paraId="602D3B9A" w14:textId="16FE50A3" w:rsidR="00351387" w:rsidRDefault="007C3C1D">
      <w:pPr>
        <w:spacing w:before="120" w:after="32"/>
        <w:ind w:right="139"/>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编号：</w:t>
      </w:r>
      <w:r>
        <w:rPr>
          <w:rFonts w:ascii="Times New Roman" w:eastAsia="宋体" w:hAnsi="Times New Roman" w:cs="Times New Roman"/>
          <w:color w:val="000000" w:themeColor="text1"/>
          <w:sz w:val="24"/>
          <w:szCs w:val="24"/>
          <w:lang w:val="en-US"/>
        </w:rPr>
        <w:t>2025</w:t>
      </w:r>
      <w:r>
        <w:rPr>
          <w:rFonts w:ascii="Times New Roman" w:eastAsia="宋体" w:hAnsi="Times New Roman" w:cs="Times New Roman"/>
          <w:color w:val="000000" w:themeColor="text1"/>
          <w:sz w:val="24"/>
          <w:szCs w:val="24"/>
        </w:rPr>
        <w:t>-00</w:t>
      </w:r>
      <w:r w:rsidR="00B47B44">
        <w:rPr>
          <w:rFonts w:ascii="Times New Roman" w:eastAsia="宋体" w:hAnsi="Times New Roman" w:cs="Times New Roman"/>
          <w:color w:val="000000" w:themeColor="text1"/>
          <w:sz w:val="24"/>
          <w:szCs w:val="24"/>
        </w:rPr>
        <w:t>6</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1413"/>
        <w:gridCol w:w="7112"/>
      </w:tblGrid>
      <w:tr w:rsidR="00351387" w14:paraId="53FD1752" w14:textId="77777777">
        <w:trPr>
          <w:trHeight w:val="1354"/>
          <w:jc w:val="center"/>
        </w:trPr>
        <w:tc>
          <w:tcPr>
            <w:tcW w:w="1413" w:type="dxa"/>
            <w:vAlign w:val="center"/>
          </w:tcPr>
          <w:p w14:paraId="42545F68"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投资者关系活动类别</w:t>
            </w:r>
          </w:p>
        </w:tc>
        <w:tc>
          <w:tcPr>
            <w:tcW w:w="7112" w:type="dxa"/>
            <w:vAlign w:val="center"/>
          </w:tcPr>
          <w:p w14:paraId="243DB9B8" w14:textId="77777777" w:rsidR="00B47B44" w:rsidRDefault="0085310B" w:rsidP="00B47B44">
            <w:pPr>
              <w:pStyle w:val="TableParagraph"/>
              <w:spacing w:line="240" w:lineRule="auto"/>
              <w:ind w:firstLineChars="0" w:firstLine="0"/>
              <w:rPr>
                <w:rFonts w:cs="Times New Roman"/>
                <w:b w:val="0"/>
                <w:sz w:val="24"/>
                <w:szCs w:val="24"/>
              </w:rPr>
            </w:pPr>
            <w:sdt>
              <w:sdtPr>
                <w:rPr>
                  <w:rFonts w:cs="Times New Roman"/>
                  <w:b w:val="0"/>
                  <w:sz w:val="24"/>
                  <w:szCs w:val="24"/>
                </w:rPr>
                <w:id w:val="249780449"/>
                <w14:checkbox>
                  <w14:checked w14:val="1"/>
                  <w14:checkedState w14:val="0052" w14:font="Wingdings 2"/>
                  <w14:uncheckedState w14:val="2610" w14:font="MS Gothic"/>
                </w14:checkbox>
              </w:sdtPr>
              <w:sdtEndPr/>
              <w:sdtContent>
                <w:r w:rsidR="00B47B44">
                  <w:rPr>
                    <w:rFonts w:cs="Times New Roman"/>
                    <w:b w:val="0"/>
                    <w:sz w:val="24"/>
                    <w:szCs w:val="24"/>
                  </w:rPr>
                  <w:sym w:font="Wingdings 2" w:char="F052"/>
                </w:r>
              </w:sdtContent>
            </w:sdt>
            <w:r w:rsidR="00B47B44">
              <w:rPr>
                <w:rFonts w:cs="Times New Roman" w:hint="eastAsia"/>
                <w:b w:val="0"/>
                <w:sz w:val="24"/>
                <w:szCs w:val="24"/>
              </w:rPr>
              <w:t>特</w:t>
            </w:r>
            <w:r w:rsidR="00B47B44">
              <w:rPr>
                <w:rFonts w:cs="Times New Roman" w:hint="eastAsia"/>
                <w:b w:val="0"/>
                <w:spacing w:val="-3"/>
                <w:sz w:val="24"/>
                <w:szCs w:val="24"/>
              </w:rPr>
              <w:t>定</w:t>
            </w:r>
            <w:r w:rsidR="00B47B44">
              <w:rPr>
                <w:rFonts w:cs="Times New Roman" w:hint="eastAsia"/>
                <w:b w:val="0"/>
                <w:sz w:val="24"/>
                <w:szCs w:val="24"/>
              </w:rPr>
              <w:t>对</w:t>
            </w:r>
            <w:r w:rsidR="00B47B44">
              <w:rPr>
                <w:rFonts w:cs="Times New Roman" w:hint="eastAsia"/>
                <w:b w:val="0"/>
                <w:spacing w:val="-3"/>
                <w:sz w:val="24"/>
                <w:szCs w:val="24"/>
              </w:rPr>
              <w:t>象</w:t>
            </w:r>
            <w:r w:rsidR="00B47B44">
              <w:rPr>
                <w:rFonts w:cs="Times New Roman" w:hint="eastAsia"/>
                <w:b w:val="0"/>
                <w:sz w:val="24"/>
                <w:szCs w:val="24"/>
              </w:rPr>
              <w:t>调研</w:t>
            </w:r>
            <w:r w:rsidR="00B47B44">
              <w:rPr>
                <w:rFonts w:cs="Times New Roman"/>
                <w:b w:val="0"/>
                <w:sz w:val="24"/>
                <w:szCs w:val="24"/>
              </w:rPr>
              <w:t xml:space="preserve"> </w:t>
            </w:r>
            <w:r w:rsidR="00B47B44">
              <w:rPr>
                <w:rFonts w:cs="Times New Roman"/>
                <w:b w:val="0"/>
                <w:sz w:val="24"/>
                <w:szCs w:val="24"/>
              </w:rPr>
              <w:tab/>
            </w:r>
            <w:sdt>
              <w:sdtPr>
                <w:rPr>
                  <w:rFonts w:cs="Times New Roman"/>
                  <w:b w:val="0"/>
                  <w:sz w:val="24"/>
                  <w:szCs w:val="24"/>
                </w:rPr>
                <w:id w:val="-416875725"/>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分</w:t>
            </w:r>
            <w:r w:rsidR="00B47B44">
              <w:rPr>
                <w:rFonts w:cs="Times New Roman" w:hint="eastAsia"/>
                <w:b w:val="0"/>
                <w:spacing w:val="-3"/>
                <w:sz w:val="24"/>
                <w:szCs w:val="24"/>
              </w:rPr>
              <w:t>析</w:t>
            </w:r>
            <w:r w:rsidR="00B47B44">
              <w:rPr>
                <w:rFonts w:cs="Times New Roman" w:hint="eastAsia"/>
                <w:b w:val="0"/>
                <w:sz w:val="24"/>
                <w:szCs w:val="24"/>
              </w:rPr>
              <w:t>师</w:t>
            </w:r>
            <w:r w:rsidR="00B47B44">
              <w:rPr>
                <w:rFonts w:cs="Times New Roman" w:hint="eastAsia"/>
                <w:b w:val="0"/>
                <w:spacing w:val="-3"/>
                <w:sz w:val="24"/>
                <w:szCs w:val="24"/>
              </w:rPr>
              <w:t>会</w:t>
            </w:r>
            <w:r w:rsidR="00B47B44">
              <w:rPr>
                <w:rFonts w:cs="Times New Roman" w:hint="eastAsia"/>
                <w:b w:val="0"/>
                <w:sz w:val="24"/>
                <w:szCs w:val="24"/>
              </w:rPr>
              <w:t>议</w:t>
            </w:r>
          </w:p>
          <w:p w14:paraId="6F0A9EFC" w14:textId="77777777" w:rsidR="00B47B44" w:rsidRDefault="0085310B" w:rsidP="00B47B44">
            <w:pPr>
              <w:pStyle w:val="TableParagraph"/>
              <w:spacing w:line="240" w:lineRule="auto"/>
              <w:ind w:firstLineChars="0" w:firstLine="0"/>
              <w:rPr>
                <w:rFonts w:cs="Times New Roman"/>
                <w:b w:val="0"/>
                <w:sz w:val="24"/>
                <w:szCs w:val="24"/>
              </w:rPr>
            </w:pPr>
            <w:sdt>
              <w:sdtPr>
                <w:rPr>
                  <w:rFonts w:cs="Times New Roman"/>
                  <w:b w:val="0"/>
                  <w:sz w:val="24"/>
                  <w:szCs w:val="24"/>
                </w:rPr>
                <w:id w:val="1206906014"/>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媒</w:t>
            </w:r>
            <w:r w:rsidR="00B47B44">
              <w:rPr>
                <w:rFonts w:cs="Times New Roman" w:hint="eastAsia"/>
                <w:b w:val="0"/>
                <w:spacing w:val="-3"/>
                <w:sz w:val="24"/>
                <w:szCs w:val="24"/>
              </w:rPr>
              <w:t>体</w:t>
            </w:r>
            <w:r w:rsidR="00B47B44">
              <w:rPr>
                <w:rFonts w:cs="Times New Roman" w:hint="eastAsia"/>
                <w:b w:val="0"/>
                <w:sz w:val="24"/>
                <w:szCs w:val="24"/>
              </w:rPr>
              <w:t>采访</w:t>
            </w:r>
            <w:r w:rsidR="00B47B44">
              <w:rPr>
                <w:rFonts w:cs="Times New Roman"/>
                <w:b w:val="0"/>
                <w:sz w:val="24"/>
                <w:szCs w:val="24"/>
              </w:rPr>
              <w:t xml:space="preserve">     </w:t>
            </w:r>
            <w:r w:rsidR="00B47B44">
              <w:rPr>
                <w:rFonts w:cs="Times New Roman"/>
                <w:b w:val="0"/>
                <w:sz w:val="24"/>
                <w:szCs w:val="24"/>
              </w:rPr>
              <w:tab/>
            </w:r>
            <w:sdt>
              <w:sdtPr>
                <w:rPr>
                  <w:rFonts w:cs="Times New Roman"/>
                  <w:b w:val="0"/>
                  <w:sz w:val="24"/>
                  <w:szCs w:val="24"/>
                </w:rPr>
                <w:id w:val="-66658901"/>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业</w:t>
            </w:r>
            <w:r w:rsidR="00B47B44">
              <w:rPr>
                <w:rFonts w:cs="Times New Roman" w:hint="eastAsia"/>
                <w:b w:val="0"/>
                <w:spacing w:val="-3"/>
                <w:sz w:val="24"/>
                <w:szCs w:val="24"/>
              </w:rPr>
              <w:t>绩</w:t>
            </w:r>
            <w:r w:rsidR="00B47B44">
              <w:rPr>
                <w:rFonts w:cs="Times New Roman" w:hint="eastAsia"/>
                <w:b w:val="0"/>
                <w:sz w:val="24"/>
                <w:szCs w:val="24"/>
              </w:rPr>
              <w:t>说</w:t>
            </w:r>
            <w:r w:rsidR="00B47B44">
              <w:rPr>
                <w:rFonts w:cs="Times New Roman" w:hint="eastAsia"/>
                <w:b w:val="0"/>
                <w:spacing w:val="-3"/>
                <w:sz w:val="24"/>
                <w:szCs w:val="24"/>
              </w:rPr>
              <w:t>明</w:t>
            </w:r>
            <w:r w:rsidR="00B47B44">
              <w:rPr>
                <w:rFonts w:cs="Times New Roman" w:hint="eastAsia"/>
                <w:b w:val="0"/>
                <w:sz w:val="24"/>
                <w:szCs w:val="24"/>
              </w:rPr>
              <w:t>会</w:t>
            </w:r>
          </w:p>
          <w:p w14:paraId="05820CE8" w14:textId="77777777" w:rsidR="00B47B44" w:rsidRDefault="0085310B" w:rsidP="00B47B44">
            <w:pPr>
              <w:pStyle w:val="TableParagraph"/>
              <w:spacing w:line="240" w:lineRule="auto"/>
              <w:ind w:firstLineChars="0" w:firstLine="0"/>
              <w:rPr>
                <w:rFonts w:cs="Times New Roman"/>
                <w:b w:val="0"/>
                <w:sz w:val="24"/>
                <w:szCs w:val="24"/>
              </w:rPr>
            </w:pPr>
            <w:sdt>
              <w:sdtPr>
                <w:rPr>
                  <w:rFonts w:cs="Times New Roman"/>
                  <w:b w:val="0"/>
                  <w:sz w:val="24"/>
                  <w:szCs w:val="24"/>
                </w:rPr>
                <w:id w:val="-1848167434"/>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新</w:t>
            </w:r>
            <w:r w:rsidR="00B47B44">
              <w:rPr>
                <w:rFonts w:cs="Times New Roman" w:hint="eastAsia"/>
                <w:b w:val="0"/>
                <w:spacing w:val="-3"/>
                <w:sz w:val="24"/>
                <w:szCs w:val="24"/>
              </w:rPr>
              <w:t>闻</w:t>
            </w:r>
            <w:r w:rsidR="00B47B44">
              <w:rPr>
                <w:rFonts w:cs="Times New Roman" w:hint="eastAsia"/>
                <w:b w:val="0"/>
                <w:sz w:val="24"/>
                <w:szCs w:val="24"/>
              </w:rPr>
              <w:t>发</w:t>
            </w:r>
            <w:r w:rsidR="00B47B44">
              <w:rPr>
                <w:rFonts w:cs="Times New Roman" w:hint="eastAsia"/>
                <w:b w:val="0"/>
                <w:spacing w:val="-3"/>
                <w:sz w:val="24"/>
                <w:szCs w:val="24"/>
              </w:rPr>
              <w:t>布</w:t>
            </w:r>
            <w:r w:rsidR="00B47B44">
              <w:rPr>
                <w:rFonts w:cs="Times New Roman" w:hint="eastAsia"/>
                <w:b w:val="0"/>
                <w:sz w:val="24"/>
                <w:szCs w:val="24"/>
              </w:rPr>
              <w:t>会</w:t>
            </w:r>
            <w:r w:rsidR="00B47B44">
              <w:rPr>
                <w:rFonts w:cs="Times New Roman"/>
                <w:b w:val="0"/>
                <w:sz w:val="24"/>
                <w:szCs w:val="24"/>
              </w:rPr>
              <w:t xml:space="preserve">   </w:t>
            </w:r>
            <w:r w:rsidR="00B47B44">
              <w:rPr>
                <w:rFonts w:cs="Times New Roman"/>
                <w:b w:val="0"/>
                <w:sz w:val="24"/>
                <w:szCs w:val="24"/>
              </w:rPr>
              <w:tab/>
            </w:r>
            <w:sdt>
              <w:sdtPr>
                <w:rPr>
                  <w:rFonts w:cs="Times New Roman"/>
                  <w:b w:val="0"/>
                  <w:sz w:val="24"/>
                  <w:szCs w:val="24"/>
                </w:rPr>
                <w:id w:val="412049691"/>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路</w:t>
            </w:r>
            <w:r w:rsidR="00B47B44">
              <w:rPr>
                <w:rFonts w:cs="Times New Roman" w:hint="eastAsia"/>
                <w:b w:val="0"/>
                <w:spacing w:val="-3"/>
                <w:sz w:val="24"/>
                <w:szCs w:val="24"/>
              </w:rPr>
              <w:t>演</w:t>
            </w:r>
            <w:r w:rsidR="00B47B44">
              <w:rPr>
                <w:rFonts w:cs="Times New Roman" w:hint="eastAsia"/>
                <w:b w:val="0"/>
                <w:sz w:val="24"/>
                <w:szCs w:val="24"/>
              </w:rPr>
              <w:t>活动</w:t>
            </w:r>
          </w:p>
          <w:p w14:paraId="6935CE5C" w14:textId="77777777" w:rsidR="00B47B44" w:rsidRDefault="0085310B" w:rsidP="00B47B44">
            <w:pPr>
              <w:pStyle w:val="TableParagraph"/>
              <w:spacing w:line="240" w:lineRule="auto"/>
              <w:ind w:firstLineChars="0" w:firstLine="0"/>
              <w:rPr>
                <w:rFonts w:cs="Times New Roman"/>
                <w:b w:val="0"/>
                <w:sz w:val="24"/>
                <w:szCs w:val="24"/>
              </w:rPr>
            </w:pPr>
            <w:sdt>
              <w:sdtPr>
                <w:rPr>
                  <w:rFonts w:cs="Times New Roman"/>
                  <w:b w:val="0"/>
                  <w:sz w:val="24"/>
                  <w:szCs w:val="24"/>
                </w:rPr>
                <w:id w:val="-1333366911"/>
                <w14:checkbox>
                  <w14:checked w14:val="1"/>
                  <w14:checkedState w14:val="0052" w14:font="Wingdings 2"/>
                  <w14:uncheckedState w14:val="2610" w14:font="MS Gothic"/>
                </w14:checkbox>
              </w:sdtPr>
              <w:sdtEndPr/>
              <w:sdtContent>
                <w:r w:rsidR="00B47B44">
                  <w:rPr>
                    <w:rFonts w:cs="Times New Roman"/>
                    <w:b w:val="0"/>
                    <w:sz w:val="24"/>
                    <w:szCs w:val="24"/>
                  </w:rPr>
                  <w:sym w:font="Wingdings 2" w:char="F052"/>
                </w:r>
              </w:sdtContent>
            </w:sdt>
            <w:r w:rsidR="00B47B44">
              <w:rPr>
                <w:rFonts w:cs="Times New Roman" w:hint="eastAsia"/>
                <w:b w:val="0"/>
                <w:sz w:val="24"/>
                <w:szCs w:val="24"/>
              </w:rPr>
              <w:t>现场参观</w:t>
            </w:r>
          </w:p>
          <w:p w14:paraId="39357CAF" w14:textId="503A9476" w:rsidR="00351387" w:rsidRDefault="0085310B" w:rsidP="00B47B44">
            <w:pPr>
              <w:pStyle w:val="TableParagraph"/>
              <w:spacing w:line="240" w:lineRule="auto"/>
              <w:ind w:firstLineChars="0" w:firstLine="0"/>
              <w:rPr>
                <w:rFonts w:ascii="Times New Roman" w:hAnsi="Times New Roman" w:cs="Times New Roman"/>
                <w:sz w:val="24"/>
                <w:szCs w:val="24"/>
              </w:rPr>
            </w:pPr>
            <w:sdt>
              <w:sdtPr>
                <w:rPr>
                  <w:rFonts w:cs="Times New Roman"/>
                  <w:b w:val="0"/>
                  <w:sz w:val="24"/>
                  <w:szCs w:val="24"/>
                </w:rPr>
                <w:id w:val="400885218"/>
                <w14:checkbox>
                  <w14:checked w14:val="0"/>
                  <w14:checkedState w14:val="0052" w14:font="Wingdings 2"/>
                  <w14:uncheckedState w14:val="2610" w14:font="MS Gothic"/>
                </w14:checkbox>
              </w:sdtPr>
              <w:sdtEndPr/>
              <w:sdtContent>
                <w:r w:rsidR="00B47B44">
                  <w:rPr>
                    <w:rFonts w:ascii="Segoe UI Symbol" w:hAnsi="Segoe UI Symbol" w:cs="Segoe UI Symbol"/>
                    <w:b w:val="0"/>
                    <w:sz w:val="24"/>
                    <w:szCs w:val="24"/>
                  </w:rPr>
                  <w:t>☐</w:t>
                </w:r>
              </w:sdtContent>
            </w:sdt>
            <w:r w:rsidR="00B47B44">
              <w:rPr>
                <w:rFonts w:cs="Times New Roman" w:hint="eastAsia"/>
                <w:b w:val="0"/>
                <w:sz w:val="24"/>
                <w:szCs w:val="24"/>
              </w:rPr>
              <w:t>其他（</w:t>
            </w:r>
            <w:proofErr w:type="gramStart"/>
            <w:r w:rsidR="00B47B44">
              <w:rPr>
                <w:rFonts w:cs="Times New Roman" w:hint="eastAsia"/>
                <w:b w:val="0"/>
                <w:sz w:val="24"/>
                <w:szCs w:val="24"/>
              </w:rPr>
              <w:t>请文字</w:t>
            </w:r>
            <w:proofErr w:type="gramEnd"/>
            <w:r w:rsidR="00B47B44">
              <w:rPr>
                <w:rFonts w:cs="Times New Roman" w:hint="eastAsia"/>
                <w:b w:val="0"/>
                <w:sz w:val="24"/>
                <w:szCs w:val="24"/>
              </w:rPr>
              <w:t>说明其他活动内容）</w:t>
            </w:r>
          </w:p>
        </w:tc>
      </w:tr>
      <w:tr w:rsidR="00351387" w14:paraId="5003BE62" w14:textId="77777777" w:rsidTr="000F047C">
        <w:trPr>
          <w:trHeight w:val="754"/>
          <w:jc w:val="center"/>
        </w:trPr>
        <w:tc>
          <w:tcPr>
            <w:tcW w:w="1413" w:type="dxa"/>
            <w:vAlign w:val="center"/>
          </w:tcPr>
          <w:p w14:paraId="2F748526"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参与单位及人员名称</w:t>
            </w:r>
          </w:p>
        </w:tc>
        <w:tc>
          <w:tcPr>
            <w:tcW w:w="7112" w:type="dxa"/>
            <w:vAlign w:val="center"/>
          </w:tcPr>
          <w:p w14:paraId="32D5D2C6" w14:textId="540CD5ED" w:rsidR="00351387" w:rsidRDefault="007C3C1D">
            <w:pPr>
              <w:pStyle w:val="TableParagraph"/>
              <w:snapToGrid w:val="0"/>
              <w:spacing w:line="240" w:lineRule="auto"/>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共</w:t>
            </w:r>
            <w:r w:rsidR="00B47B44">
              <w:rPr>
                <w:rFonts w:ascii="Times New Roman" w:hAnsi="Times New Roman" w:cs="Times New Roman"/>
                <w:b w:val="0"/>
                <w:sz w:val="24"/>
                <w:szCs w:val="24"/>
              </w:rPr>
              <w:t>8</w:t>
            </w:r>
            <w:r>
              <w:rPr>
                <w:rFonts w:ascii="Times New Roman" w:hAnsi="Times New Roman" w:cs="Times New Roman"/>
                <w:b w:val="0"/>
                <w:sz w:val="24"/>
                <w:szCs w:val="24"/>
              </w:rPr>
              <w:t>家机构，</w:t>
            </w:r>
            <w:r w:rsidR="00B47B44">
              <w:rPr>
                <w:rFonts w:ascii="Times New Roman" w:hAnsi="Times New Roman" w:cs="Times New Roman"/>
                <w:b w:val="0"/>
                <w:sz w:val="24"/>
                <w:szCs w:val="24"/>
              </w:rPr>
              <w:t>9</w:t>
            </w:r>
            <w:r>
              <w:rPr>
                <w:rFonts w:ascii="Times New Roman" w:hAnsi="Times New Roman" w:cs="Times New Roman"/>
                <w:b w:val="0"/>
                <w:sz w:val="24"/>
                <w:szCs w:val="24"/>
              </w:rPr>
              <w:t>人次，详情请见附件</w:t>
            </w:r>
          </w:p>
        </w:tc>
      </w:tr>
      <w:tr w:rsidR="00351387" w14:paraId="5EC88368" w14:textId="77777777">
        <w:trPr>
          <w:trHeight w:val="677"/>
          <w:jc w:val="center"/>
        </w:trPr>
        <w:tc>
          <w:tcPr>
            <w:tcW w:w="1413" w:type="dxa"/>
            <w:vAlign w:val="center"/>
          </w:tcPr>
          <w:p w14:paraId="3AABA83E" w14:textId="77777777" w:rsidR="00351387" w:rsidRDefault="007C3C1D">
            <w:pPr>
              <w:pStyle w:val="TableParagraph"/>
              <w:snapToGrid w:val="0"/>
              <w:spacing w:line="240" w:lineRule="auto"/>
              <w:ind w:firstLineChars="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时间</w:t>
            </w:r>
          </w:p>
        </w:tc>
        <w:tc>
          <w:tcPr>
            <w:tcW w:w="7112" w:type="dxa"/>
            <w:vAlign w:val="center"/>
          </w:tcPr>
          <w:p w14:paraId="666228EA" w14:textId="19A43ABF" w:rsidR="00351387" w:rsidRDefault="007C3C1D">
            <w:pPr>
              <w:rPr>
                <w:rFonts w:ascii="Times New Roman"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sidR="00B47B44">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2</w:t>
            </w:r>
            <w:r w:rsidR="00B47B44">
              <w:rPr>
                <w:rFonts w:ascii="Times New Roman" w:eastAsiaTheme="minorEastAsia" w:hAnsi="Times New Roman" w:cs="Times New Roman"/>
                <w:sz w:val="24"/>
                <w:szCs w:val="24"/>
              </w:rPr>
              <w:t>0</w:t>
            </w:r>
            <w:r>
              <w:rPr>
                <w:rFonts w:ascii="Times New Roman" w:eastAsiaTheme="minorEastAsia" w:hAnsi="Times New Roman" w:cs="Times New Roman"/>
                <w:sz w:val="24"/>
                <w:szCs w:val="24"/>
              </w:rPr>
              <w:t>日</w:t>
            </w:r>
            <w:r>
              <w:rPr>
                <w:rFonts w:ascii="Times New Roman" w:eastAsiaTheme="minorEastAsia" w:hAnsi="Times New Roman" w:cs="Times New Roman"/>
                <w:sz w:val="24"/>
                <w:szCs w:val="24"/>
              </w:rPr>
              <w:t xml:space="preserve"> 1</w:t>
            </w:r>
            <w:r w:rsidR="00B47B44">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:00-1</w:t>
            </w:r>
            <w:r w:rsidR="00B47B44">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:00</w:t>
            </w:r>
          </w:p>
        </w:tc>
      </w:tr>
      <w:tr w:rsidR="00351387" w14:paraId="778D3EA6" w14:textId="77777777" w:rsidTr="00B47B44">
        <w:trPr>
          <w:trHeight w:val="604"/>
          <w:jc w:val="center"/>
        </w:trPr>
        <w:tc>
          <w:tcPr>
            <w:tcW w:w="1413" w:type="dxa"/>
            <w:vAlign w:val="center"/>
          </w:tcPr>
          <w:p w14:paraId="4D6603EC"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地点</w:t>
            </w:r>
          </w:p>
        </w:tc>
        <w:tc>
          <w:tcPr>
            <w:tcW w:w="7112" w:type="dxa"/>
            <w:vAlign w:val="center"/>
          </w:tcPr>
          <w:p w14:paraId="5DB15816" w14:textId="0B77B4C0" w:rsidR="00351387" w:rsidRDefault="00B47B44">
            <w:pPr>
              <w:pStyle w:val="TableParagraph"/>
              <w:spacing w:line="240" w:lineRule="auto"/>
              <w:ind w:firstLineChars="0" w:firstLine="0"/>
              <w:jc w:val="left"/>
              <w:rPr>
                <w:rFonts w:ascii="Times New Roman" w:hAnsi="Times New Roman" w:cs="Times New Roman"/>
                <w:b w:val="0"/>
                <w:sz w:val="24"/>
                <w:szCs w:val="24"/>
                <w:lang w:val="en-US"/>
              </w:rPr>
            </w:pPr>
            <w:r w:rsidRPr="00B47B44">
              <w:rPr>
                <w:rFonts w:ascii="Times New Roman" w:hAnsi="Times New Roman" w:cs="Times New Roman" w:hint="eastAsia"/>
                <w:b w:val="0"/>
                <w:sz w:val="24"/>
                <w:szCs w:val="24"/>
                <w:lang w:val="en-US"/>
              </w:rPr>
              <w:t>公司在广州总部接待投资者现场调研</w:t>
            </w:r>
          </w:p>
        </w:tc>
      </w:tr>
      <w:tr w:rsidR="00351387" w14:paraId="285D7903" w14:textId="77777777">
        <w:trPr>
          <w:trHeight w:val="1226"/>
          <w:jc w:val="center"/>
        </w:trPr>
        <w:tc>
          <w:tcPr>
            <w:tcW w:w="1413" w:type="dxa"/>
            <w:vAlign w:val="center"/>
          </w:tcPr>
          <w:p w14:paraId="00A94D69" w14:textId="77777777" w:rsidR="00351387" w:rsidRDefault="007C3C1D">
            <w:pPr>
              <w:pStyle w:val="TableParagraph"/>
              <w:snapToGrid w:val="0"/>
              <w:ind w:firstLineChars="0" w:firstLine="0"/>
              <w:jc w:val="center"/>
              <w:rPr>
                <w:rFonts w:ascii="Times New Roman" w:hAnsi="Times New Roman" w:cs="Times New Roman"/>
                <w:sz w:val="24"/>
                <w:szCs w:val="24"/>
              </w:rPr>
            </w:pPr>
            <w:r>
              <w:rPr>
                <w:rFonts w:ascii="Times New Roman" w:hAnsi="Times New Roman" w:cs="Times New Roman"/>
                <w:sz w:val="24"/>
                <w:szCs w:val="24"/>
              </w:rPr>
              <w:t>上市公司接待人员姓名</w:t>
            </w:r>
          </w:p>
        </w:tc>
        <w:tc>
          <w:tcPr>
            <w:tcW w:w="7112" w:type="dxa"/>
            <w:vAlign w:val="center"/>
          </w:tcPr>
          <w:p w14:paraId="7A0B6638" w14:textId="77777777" w:rsidR="00351387" w:rsidRDefault="007C3C1D">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董事会秘书：戴耀珊</w:t>
            </w:r>
          </w:p>
          <w:p w14:paraId="6960244C" w14:textId="77777777" w:rsidR="00351387" w:rsidRDefault="007C3C1D">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投资者关系总监：</w:t>
            </w:r>
            <w:proofErr w:type="gramStart"/>
            <w:r>
              <w:rPr>
                <w:rFonts w:ascii="Times New Roman" w:hAnsi="Times New Roman" w:cs="Times New Roman"/>
                <w:b w:val="0"/>
                <w:sz w:val="24"/>
                <w:szCs w:val="24"/>
              </w:rPr>
              <w:t>韦治池</w:t>
            </w:r>
            <w:proofErr w:type="gramEnd"/>
          </w:p>
        </w:tc>
      </w:tr>
      <w:tr w:rsidR="00351387" w14:paraId="11F28C0B" w14:textId="77777777">
        <w:trPr>
          <w:trHeight w:val="561"/>
          <w:jc w:val="center"/>
        </w:trPr>
        <w:tc>
          <w:tcPr>
            <w:tcW w:w="1413" w:type="dxa"/>
            <w:vAlign w:val="center"/>
          </w:tcPr>
          <w:p w14:paraId="24F8362B"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投资者关系活动主要内容介绍</w:t>
            </w:r>
          </w:p>
        </w:tc>
        <w:tc>
          <w:tcPr>
            <w:tcW w:w="7112" w:type="dxa"/>
            <w:vAlign w:val="center"/>
          </w:tcPr>
          <w:p w14:paraId="5964BA2B" w14:textId="42CCD284" w:rsidR="00351387" w:rsidRDefault="007C3C1D" w:rsidP="00B47B44">
            <w:pPr>
              <w:pStyle w:val="TableParagraph"/>
              <w:spacing w:beforeLines="100" w:before="240"/>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投资者提问及公司回复的主要内容</w:t>
            </w:r>
            <w:r w:rsidR="00596009">
              <w:rPr>
                <w:rFonts w:ascii="Times New Roman" w:eastAsiaTheme="minorEastAsia" w:hAnsi="Times New Roman" w:cs="Times New Roman" w:hint="eastAsia"/>
                <w:sz w:val="24"/>
                <w:szCs w:val="24"/>
              </w:rPr>
              <w:t>如下：</w:t>
            </w:r>
          </w:p>
          <w:p w14:paraId="2999DE1F" w14:textId="49F157E3" w:rsidR="00351387" w:rsidRDefault="007C3C1D">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r w:rsidR="00B47B44">
              <w:rPr>
                <w:rFonts w:ascii="Times New Roman" w:eastAsiaTheme="minorEastAsia" w:hAnsi="Times New Roman" w:cs="Times New Roman"/>
                <w:sz w:val="24"/>
                <w:szCs w:val="24"/>
              </w:rPr>
              <w:t xml:space="preserve"> </w:t>
            </w:r>
            <w:r w:rsidR="00AD2D3A">
              <w:rPr>
                <w:rFonts w:ascii="Times New Roman" w:eastAsiaTheme="minorEastAsia" w:hAnsi="Times New Roman" w:cs="Times New Roman" w:hint="eastAsia"/>
                <w:sz w:val="24"/>
                <w:szCs w:val="24"/>
              </w:rPr>
              <w:t>请问</w:t>
            </w:r>
            <w:r w:rsidR="00186705">
              <w:rPr>
                <w:rFonts w:ascii="Times New Roman" w:eastAsiaTheme="minorEastAsia" w:hAnsi="Times New Roman" w:cs="Times New Roman" w:hint="eastAsia"/>
                <w:sz w:val="24"/>
                <w:szCs w:val="24"/>
              </w:rPr>
              <w:t>公司目前</w:t>
            </w:r>
            <w:r w:rsidR="00AD2D3A">
              <w:rPr>
                <w:rFonts w:ascii="Times New Roman" w:eastAsiaTheme="minorEastAsia" w:hAnsi="Times New Roman" w:cs="Times New Roman" w:hint="eastAsia"/>
                <w:sz w:val="24"/>
                <w:szCs w:val="24"/>
              </w:rPr>
              <w:t>与</w:t>
            </w:r>
            <w:r w:rsidR="00186705">
              <w:rPr>
                <w:rFonts w:ascii="Times New Roman" w:eastAsiaTheme="minorEastAsia" w:hAnsi="Times New Roman" w:cs="Times New Roman" w:hint="eastAsia"/>
                <w:sz w:val="24"/>
                <w:szCs w:val="24"/>
              </w:rPr>
              <w:t>机器人</w:t>
            </w:r>
            <w:r w:rsidR="00AD2D3A">
              <w:rPr>
                <w:rFonts w:ascii="Times New Roman" w:eastAsiaTheme="minorEastAsia" w:hAnsi="Times New Roman" w:cs="Times New Roman" w:hint="eastAsia"/>
                <w:sz w:val="24"/>
                <w:szCs w:val="24"/>
              </w:rPr>
              <w:t>行业</w:t>
            </w:r>
            <w:r w:rsidR="00AC16BB">
              <w:rPr>
                <w:rFonts w:ascii="Times New Roman" w:eastAsiaTheme="minorEastAsia" w:hAnsi="Times New Roman" w:cs="Times New Roman" w:hint="eastAsia"/>
                <w:sz w:val="24"/>
                <w:szCs w:val="24"/>
              </w:rPr>
              <w:t>客户</w:t>
            </w:r>
            <w:r w:rsidR="00186705">
              <w:rPr>
                <w:rFonts w:ascii="Times New Roman" w:eastAsiaTheme="minorEastAsia" w:hAnsi="Times New Roman" w:cs="Times New Roman" w:hint="eastAsia"/>
                <w:sz w:val="24"/>
                <w:szCs w:val="24"/>
              </w:rPr>
              <w:t>合作的进度如何？</w:t>
            </w:r>
          </w:p>
          <w:p w14:paraId="3DEF68DE" w14:textId="4AC58E82" w:rsidR="00C253F6"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8F48F3">
              <w:rPr>
                <w:rFonts w:ascii="Times New Roman" w:eastAsiaTheme="minorEastAsia" w:hAnsi="Times New Roman" w:cs="Times New Roman" w:hint="eastAsia"/>
                <w:b w:val="0"/>
                <w:sz w:val="24"/>
                <w:szCs w:val="24"/>
              </w:rPr>
              <w:t>公</w:t>
            </w:r>
            <w:r w:rsidR="008F48F3" w:rsidRPr="008F48F3">
              <w:rPr>
                <w:rFonts w:ascii="Times New Roman" w:eastAsiaTheme="minorEastAsia" w:hAnsi="Times New Roman" w:cs="Times New Roman" w:hint="eastAsia"/>
                <w:b w:val="0"/>
                <w:sz w:val="24"/>
                <w:szCs w:val="24"/>
              </w:rPr>
              <w:t>司高度重视机器人行业的发展机遇，</w:t>
            </w:r>
            <w:r w:rsidR="008F48F3">
              <w:rPr>
                <w:rFonts w:ascii="Times New Roman" w:eastAsiaTheme="minorEastAsia" w:hAnsi="Times New Roman" w:cs="Times New Roman" w:hint="eastAsia"/>
                <w:b w:val="0"/>
                <w:sz w:val="24"/>
                <w:szCs w:val="24"/>
              </w:rPr>
              <w:t>已</w:t>
            </w:r>
            <w:r w:rsidR="008F48F3" w:rsidRPr="008F48F3">
              <w:rPr>
                <w:rFonts w:ascii="Times New Roman" w:eastAsiaTheme="minorEastAsia" w:hAnsi="Times New Roman" w:cs="Times New Roman" w:hint="eastAsia"/>
                <w:b w:val="0"/>
                <w:sz w:val="24"/>
                <w:szCs w:val="24"/>
              </w:rPr>
              <w:t>组建专业的机器人行业</w:t>
            </w:r>
            <w:r w:rsidR="008F48F3">
              <w:rPr>
                <w:rFonts w:ascii="Times New Roman" w:eastAsiaTheme="minorEastAsia" w:hAnsi="Times New Roman" w:cs="Times New Roman" w:hint="eastAsia"/>
                <w:b w:val="0"/>
                <w:sz w:val="24"/>
                <w:szCs w:val="24"/>
              </w:rPr>
              <w:t>材料</w:t>
            </w:r>
            <w:r w:rsidR="00A96659">
              <w:rPr>
                <w:rFonts w:ascii="Times New Roman" w:eastAsiaTheme="minorEastAsia" w:hAnsi="Times New Roman" w:cs="Times New Roman" w:hint="eastAsia"/>
                <w:b w:val="0"/>
                <w:sz w:val="24"/>
                <w:szCs w:val="24"/>
              </w:rPr>
              <w:t>解决方案</w:t>
            </w:r>
            <w:r w:rsidR="008F48F3">
              <w:rPr>
                <w:rFonts w:ascii="Times New Roman" w:eastAsiaTheme="minorEastAsia" w:hAnsi="Times New Roman" w:cs="Times New Roman" w:hint="eastAsia"/>
                <w:b w:val="0"/>
                <w:sz w:val="24"/>
                <w:szCs w:val="24"/>
              </w:rPr>
              <w:t>研发</w:t>
            </w:r>
            <w:r w:rsidR="008F48F3" w:rsidRPr="008F48F3">
              <w:rPr>
                <w:rFonts w:ascii="Times New Roman" w:eastAsiaTheme="minorEastAsia" w:hAnsi="Times New Roman" w:cs="Times New Roman" w:hint="eastAsia"/>
                <w:b w:val="0"/>
                <w:sz w:val="24"/>
                <w:szCs w:val="24"/>
              </w:rPr>
              <w:t>团队，集中</w:t>
            </w:r>
            <w:r w:rsidR="008F48F3">
              <w:rPr>
                <w:rFonts w:ascii="Times New Roman" w:eastAsiaTheme="minorEastAsia" w:hAnsi="Times New Roman" w:cs="Times New Roman" w:hint="eastAsia"/>
                <w:b w:val="0"/>
                <w:sz w:val="24"/>
                <w:szCs w:val="24"/>
              </w:rPr>
              <w:t>资源</w:t>
            </w:r>
            <w:r w:rsidR="00ED7C0C">
              <w:rPr>
                <w:rFonts w:ascii="Times New Roman" w:eastAsiaTheme="minorEastAsia" w:hAnsi="Times New Roman" w:cs="Times New Roman" w:hint="eastAsia"/>
                <w:b w:val="0"/>
                <w:sz w:val="24"/>
                <w:szCs w:val="24"/>
              </w:rPr>
              <w:t>推进研发攻关</w:t>
            </w:r>
            <w:r w:rsidR="008F48F3" w:rsidRPr="008F48F3">
              <w:rPr>
                <w:rFonts w:ascii="Times New Roman" w:eastAsiaTheme="minorEastAsia" w:hAnsi="Times New Roman" w:cs="Times New Roman" w:hint="eastAsia"/>
                <w:b w:val="0"/>
                <w:sz w:val="24"/>
                <w:szCs w:val="24"/>
              </w:rPr>
              <w:t>，致力于为客户提供高质量的材料解决方案。目前，</w:t>
            </w:r>
            <w:r w:rsidR="00495A08">
              <w:rPr>
                <w:rFonts w:ascii="Times New Roman" w:eastAsiaTheme="minorEastAsia" w:hAnsi="Times New Roman" w:cs="Times New Roman" w:hint="eastAsia"/>
                <w:b w:val="0"/>
                <w:sz w:val="24"/>
                <w:szCs w:val="24"/>
              </w:rPr>
              <w:t>公司</w:t>
            </w:r>
            <w:r w:rsidR="008F48F3" w:rsidRPr="008F48F3">
              <w:rPr>
                <w:rFonts w:ascii="Times New Roman" w:eastAsiaTheme="minorEastAsia" w:hAnsi="Times New Roman" w:cs="Times New Roman" w:hint="eastAsia"/>
                <w:b w:val="0"/>
                <w:sz w:val="24"/>
                <w:szCs w:val="24"/>
              </w:rPr>
              <w:t>已实现对部分客户的批量供货，</w:t>
            </w:r>
            <w:r w:rsidR="00811A7C">
              <w:rPr>
                <w:rFonts w:ascii="Times New Roman" w:eastAsiaTheme="minorEastAsia" w:hAnsi="Times New Roman" w:cs="Times New Roman" w:hint="eastAsia"/>
                <w:b w:val="0"/>
                <w:sz w:val="24"/>
                <w:szCs w:val="24"/>
              </w:rPr>
              <w:t>同时</w:t>
            </w:r>
            <w:r w:rsidR="00811A7C" w:rsidRPr="00811A7C">
              <w:rPr>
                <w:rFonts w:ascii="Times New Roman" w:eastAsiaTheme="minorEastAsia" w:hAnsi="Times New Roman" w:cs="Times New Roman" w:hint="eastAsia"/>
                <w:b w:val="0"/>
                <w:sz w:val="24"/>
                <w:szCs w:val="24"/>
              </w:rPr>
              <w:t>与多家潜在客户进入</w:t>
            </w:r>
            <w:r w:rsidR="00C74F95">
              <w:rPr>
                <w:rFonts w:ascii="Times New Roman" w:eastAsiaTheme="minorEastAsia" w:hAnsi="Times New Roman" w:cs="Times New Roman" w:hint="eastAsia"/>
                <w:b w:val="0"/>
                <w:sz w:val="24"/>
                <w:szCs w:val="24"/>
              </w:rPr>
              <w:t>紧密</w:t>
            </w:r>
            <w:r w:rsidR="00811A7C" w:rsidRPr="00811A7C">
              <w:rPr>
                <w:rFonts w:ascii="Times New Roman" w:eastAsiaTheme="minorEastAsia" w:hAnsi="Times New Roman" w:cs="Times New Roman" w:hint="eastAsia"/>
                <w:b w:val="0"/>
                <w:sz w:val="24"/>
                <w:szCs w:val="24"/>
              </w:rPr>
              <w:t>合作开发阶段</w:t>
            </w:r>
            <w:r w:rsidR="008F48F3" w:rsidRPr="008F48F3">
              <w:rPr>
                <w:rFonts w:ascii="Times New Roman" w:eastAsiaTheme="minorEastAsia" w:hAnsi="Times New Roman" w:cs="Times New Roman" w:hint="eastAsia"/>
                <w:b w:val="0"/>
                <w:sz w:val="24"/>
                <w:szCs w:val="24"/>
              </w:rPr>
              <w:t>，成果有望逐步显现。</w:t>
            </w:r>
          </w:p>
          <w:p w14:paraId="0EEB1BBD" w14:textId="226E7F64" w:rsidR="00351387" w:rsidRDefault="008F48F3">
            <w:pPr>
              <w:pStyle w:val="TableParagraph"/>
              <w:ind w:firstLine="480"/>
              <w:rPr>
                <w:rFonts w:ascii="Times New Roman" w:eastAsiaTheme="minorEastAsia" w:hAnsi="Times New Roman" w:cs="Times New Roman"/>
                <w:b w:val="0"/>
                <w:sz w:val="24"/>
                <w:szCs w:val="24"/>
              </w:rPr>
            </w:pPr>
            <w:r w:rsidRPr="008F48F3">
              <w:rPr>
                <w:rFonts w:ascii="Times New Roman" w:eastAsiaTheme="minorEastAsia" w:hAnsi="Times New Roman" w:cs="Times New Roman" w:hint="eastAsia"/>
                <w:b w:val="0"/>
                <w:sz w:val="24"/>
                <w:szCs w:val="24"/>
              </w:rPr>
              <w:t>当下</w:t>
            </w:r>
            <w:r w:rsidR="00B10AA5">
              <w:rPr>
                <w:rFonts w:ascii="Times New Roman" w:eastAsiaTheme="minorEastAsia" w:hAnsi="Times New Roman" w:cs="Times New Roman" w:hint="eastAsia"/>
                <w:b w:val="0"/>
                <w:sz w:val="24"/>
                <w:szCs w:val="24"/>
              </w:rPr>
              <w:t>，</w:t>
            </w:r>
            <w:r w:rsidRPr="008F48F3">
              <w:rPr>
                <w:rFonts w:ascii="Times New Roman" w:eastAsiaTheme="minorEastAsia" w:hAnsi="Times New Roman" w:cs="Times New Roman" w:hint="eastAsia"/>
                <w:b w:val="0"/>
                <w:sz w:val="24"/>
                <w:szCs w:val="24"/>
              </w:rPr>
              <w:t>机器人材料在公司整体产品销量中的占比极低，对当期业绩直接贡献相对有限，但从长远来看，随着机器人</w:t>
            </w:r>
            <w:r w:rsidR="00C44880">
              <w:rPr>
                <w:rFonts w:ascii="Times New Roman" w:eastAsiaTheme="minorEastAsia" w:hAnsi="Times New Roman" w:cs="Times New Roman" w:hint="eastAsia"/>
                <w:b w:val="0"/>
                <w:sz w:val="24"/>
                <w:szCs w:val="24"/>
              </w:rPr>
              <w:t>产业的持续发展</w:t>
            </w:r>
            <w:r w:rsidRPr="008F48F3">
              <w:rPr>
                <w:rFonts w:ascii="Times New Roman" w:eastAsiaTheme="minorEastAsia" w:hAnsi="Times New Roman" w:cs="Times New Roman" w:hint="eastAsia"/>
                <w:b w:val="0"/>
                <w:sz w:val="24"/>
                <w:szCs w:val="24"/>
              </w:rPr>
              <w:t>及技术的迭代升级，</w:t>
            </w:r>
            <w:r>
              <w:rPr>
                <w:rFonts w:ascii="Times New Roman" w:eastAsiaTheme="minorEastAsia" w:hAnsi="Times New Roman" w:cs="Times New Roman" w:hint="eastAsia"/>
                <w:b w:val="0"/>
                <w:sz w:val="24"/>
                <w:szCs w:val="24"/>
              </w:rPr>
              <w:t>公司看好</w:t>
            </w:r>
            <w:r w:rsidRPr="008F48F3">
              <w:rPr>
                <w:rFonts w:ascii="Times New Roman" w:eastAsiaTheme="minorEastAsia" w:hAnsi="Times New Roman" w:cs="Times New Roman" w:hint="eastAsia"/>
                <w:b w:val="0"/>
                <w:sz w:val="24"/>
                <w:szCs w:val="24"/>
              </w:rPr>
              <w:t>该业务板块的增长潜力，并将持续加大投入与拓展力度。</w:t>
            </w:r>
          </w:p>
          <w:p w14:paraId="4CC797EB" w14:textId="77777777" w:rsidR="00351387" w:rsidRDefault="00351387">
            <w:pPr>
              <w:pStyle w:val="TableParagraph"/>
              <w:ind w:firstLine="482"/>
              <w:rPr>
                <w:rFonts w:ascii="Times New Roman" w:eastAsiaTheme="minorEastAsia" w:hAnsi="Times New Roman" w:cs="Times New Roman"/>
                <w:sz w:val="24"/>
                <w:szCs w:val="24"/>
              </w:rPr>
            </w:pPr>
          </w:p>
          <w:p w14:paraId="6C93D848" w14:textId="42B07DCB" w:rsidR="00351387" w:rsidRDefault="007C3C1D">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00B47B44">
              <w:rPr>
                <w:rFonts w:ascii="Times New Roman" w:eastAsiaTheme="minorEastAsia" w:hAnsi="Times New Roman" w:cs="Times New Roman"/>
                <w:sz w:val="24"/>
                <w:szCs w:val="24"/>
              </w:rPr>
              <w:t xml:space="preserve"> </w:t>
            </w:r>
            <w:r w:rsidR="00AD2D3A">
              <w:rPr>
                <w:rFonts w:ascii="Times New Roman" w:eastAsiaTheme="minorEastAsia" w:hAnsi="Times New Roman" w:cs="Times New Roman" w:hint="eastAsia"/>
                <w:sz w:val="24"/>
                <w:szCs w:val="24"/>
              </w:rPr>
              <w:t>请问改性塑料</w:t>
            </w:r>
            <w:r w:rsidR="00186705">
              <w:rPr>
                <w:rFonts w:ascii="Times New Roman" w:eastAsiaTheme="minorEastAsia" w:hAnsi="Times New Roman" w:cs="Times New Roman" w:hint="eastAsia"/>
                <w:sz w:val="24"/>
                <w:szCs w:val="24"/>
              </w:rPr>
              <w:t>行业</w:t>
            </w:r>
            <w:r w:rsidR="00AD2D3A">
              <w:rPr>
                <w:rFonts w:ascii="Times New Roman" w:eastAsiaTheme="minorEastAsia" w:hAnsi="Times New Roman" w:cs="Times New Roman" w:hint="eastAsia"/>
                <w:sz w:val="24"/>
                <w:szCs w:val="24"/>
              </w:rPr>
              <w:t>的</w:t>
            </w:r>
            <w:r w:rsidR="00186705">
              <w:rPr>
                <w:rFonts w:ascii="Times New Roman" w:eastAsiaTheme="minorEastAsia" w:hAnsi="Times New Roman" w:cs="Times New Roman" w:hint="eastAsia"/>
                <w:sz w:val="24"/>
                <w:szCs w:val="24"/>
              </w:rPr>
              <w:t>竞争是否会导致</w:t>
            </w:r>
            <w:r w:rsidR="00AD2D3A">
              <w:rPr>
                <w:rFonts w:ascii="Times New Roman" w:eastAsiaTheme="minorEastAsia" w:hAnsi="Times New Roman" w:cs="Times New Roman" w:hint="eastAsia"/>
                <w:sz w:val="24"/>
                <w:szCs w:val="24"/>
              </w:rPr>
              <w:t>公司</w:t>
            </w:r>
            <w:r w:rsidR="00186705">
              <w:rPr>
                <w:rFonts w:ascii="Times New Roman" w:eastAsiaTheme="minorEastAsia" w:hAnsi="Times New Roman" w:cs="Times New Roman" w:hint="eastAsia"/>
                <w:sz w:val="24"/>
                <w:szCs w:val="24"/>
              </w:rPr>
              <w:t>利润越来越低？</w:t>
            </w:r>
          </w:p>
          <w:p w14:paraId="58E683DD" w14:textId="3697889C" w:rsidR="00A46D1D" w:rsidRDefault="007C3C1D">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4A7164">
              <w:rPr>
                <w:rFonts w:hint="eastAsia"/>
              </w:rPr>
              <w:t xml:space="preserve"> </w:t>
            </w:r>
            <w:r w:rsidR="009C595F" w:rsidRPr="009C595F">
              <w:rPr>
                <w:rFonts w:ascii="Times New Roman" w:eastAsiaTheme="minorEastAsia" w:hAnsi="Times New Roman" w:cs="Times New Roman" w:hint="eastAsia"/>
                <w:b w:val="0"/>
                <w:sz w:val="24"/>
                <w:szCs w:val="24"/>
              </w:rPr>
              <w:t>国内改性塑料行业企业数量众多，市场化程度高，</w:t>
            </w:r>
            <w:r w:rsidR="00AC16BB">
              <w:rPr>
                <w:rFonts w:ascii="Times New Roman" w:eastAsiaTheme="minorEastAsia" w:hAnsi="Times New Roman" w:cs="Times New Roman" w:hint="eastAsia"/>
                <w:b w:val="0"/>
                <w:sz w:val="24"/>
                <w:szCs w:val="24"/>
              </w:rPr>
              <w:t>且</w:t>
            </w:r>
            <w:r w:rsidR="009C595F" w:rsidRPr="009C595F">
              <w:rPr>
                <w:rFonts w:ascii="Times New Roman" w:eastAsiaTheme="minorEastAsia" w:hAnsi="Times New Roman" w:cs="Times New Roman" w:hint="eastAsia"/>
                <w:b w:val="0"/>
                <w:sz w:val="24"/>
                <w:szCs w:val="24"/>
              </w:rPr>
              <w:t>竞争充分</w:t>
            </w:r>
            <w:r w:rsidR="004A7164" w:rsidRPr="004A7164">
              <w:rPr>
                <w:rFonts w:ascii="Times New Roman" w:eastAsiaTheme="minorEastAsia" w:hAnsi="Times New Roman" w:cs="Times New Roman" w:hint="eastAsia"/>
                <w:b w:val="0"/>
                <w:sz w:val="24"/>
                <w:szCs w:val="24"/>
              </w:rPr>
              <w:t>。近年来</w:t>
            </w:r>
            <w:r w:rsidR="00A37826">
              <w:rPr>
                <w:rFonts w:ascii="Times New Roman" w:eastAsiaTheme="minorEastAsia" w:hAnsi="Times New Roman" w:cs="Times New Roman" w:hint="eastAsia"/>
                <w:b w:val="0"/>
                <w:sz w:val="24"/>
                <w:szCs w:val="24"/>
              </w:rPr>
              <w:t>，行业马太效应显著</w:t>
            </w:r>
            <w:r w:rsidR="004A7164" w:rsidRPr="004A7164">
              <w:rPr>
                <w:rFonts w:ascii="Times New Roman" w:eastAsiaTheme="minorEastAsia" w:hAnsi="Times New Roman" w:cs="Times New Roman" w:hint="eastAsia"/>
                <w:b w:val="0"/>
                <w:sz w:val="24"/>
                <w:szCs w:val="24"/>
              </w:rPr>
              <w:t>，</w:t>
            </w:r>
            <w:r w:rsidR="00D229EB" w:rsidRPr="00D229EB">
              <w:rPr>
                <w:rFonts w:ascii="Times New Roman" w:eastAsiaTheme="minorEastAsia" w:hAnsi="Times New Roman" w:cs="Times New Roman" w:hint="eastAsia"/>
                <w:b w:val="0"/>
                <w:sz w:val="24"/>
                <w:szCs w:val="24"/>
              </w:rPr>
              <w:t>订单加速向头部企业集中</w:t>
            </w:r>
            <w:r w:rsidR="004A7164" w:rsidRPr="004A7164">
              <w:rPr>
                <w:rFonts w:ascii="Times New Roman" w:eastAsiaTheme="minorEastAsia" w:hAnsi="Times New Roman" w:cs="Times New Roman" w:hint="eastAsia"/>
                <w:b w:val="0"/>
                <w:sz w:val="24"/>
                <w:szCs w:val="24"/>
              </w:rPr>
              <w:t>。</w:t>
            </w:r>
            <w:r w:rsidR="001870DE" w:rsidRPr="001870DE">
              <w:rPr>
                <w:rFonts w:ascii="Times New Roman" w:eastAsiaTheme="minorEastAsia" w:hAnsi="Times New Roman" w:cs="Times New Roman" w:hint="eastAsia"/>
                <w:b w:val="0"/>
                <w:sz w:val="24"/>
                <w:szCs w:val="24"/>
              </w:rPr>
              <w:t>头部企业依托强大的研发实力，精准</w:t>
            </w:r>
            <w:r w:rsidR="001870DE">
              <w:rPr>
                <w:rFonts w:ascii="Times New Roman" w:eastAsiaTheme="minorEastAsia" w:hAnsi="Times New Roman" w:cs="Times New Roman" w:hint="eastAsia"/>
                <w:b w:val="0"/>
                <w:sz w:val="24"/>
                <w:szCs w:val="24"/>
              </w:rPr>
              <w:t>把握客户</w:t>
            </w:r>
            <w:r w:rsidR="001870DE" w:rsidRPr="001870DE">
              <w:rPr>
                <w:rFonts w:ascii="Times New Roman" w:eastAsiaTheme="minorEastAsia" w:hAnsi="Times New Roman" w:cs="Times New Roman" w:hint="eastAsia"/>
                <w:b w:val="0"/>
                <w:sz w:val="24"/>
                <w:szCs w:val="24"/>
              </w:rPr>
              <w:t>需求，通过定制</w:t>
            </w:r>
            <w:proofErr w:type="gramStart"/>
            <w:r w:rsidR="001870DE" w:rsidRPr="001870DE">
              <w:rPr>
                <w:rFonts w:ascii="Times New Roman" w:eastAsiaTheme="minorEastAsia" w:hAnsi="Times New Roman" w:cs="Times New Roman" w:hint="eastAsia"/>
                <w:b w:val="0"/>
                <w:sz w:val="24"/>
                <w:szCs w:val="24"/>
              </w:rPr>
              <w:t>化材料</w:t>
            </w:r>
            <w:proofErr w:type="gramEnd"/>
            <w:r w:rsidR="001870DE" w:rsidRPr="001870DE">
              <w:rPr>
                <w:rFonts w:ascii="Times New Roman" w:eastAsiaTheme="minorEastAsia" w:hAnsi="Times New Roman" w:cs="Times New Roman" w:hint="eastAsia"/>
                <w:b w:val="0"/>
                <w:sz w:val="24"/>
                <w:szCs w:val="24"/>
              </w:rPr>
              <w:t>解决方案为客户产品赋能，显著提升产品附加值</w:t>
            </w:r>
            <w:r w:rsidR="001870DE">
              <w:rPr>
                <w:rFonts w:ascii="Times New Roman" w:eastAsiaTheme="minorEastAsia" w:hAnsi="Times New Roman" w:cs="Times New Roman" w:hint="eastAsia"/>
                <w:b w:val="0"/>
                <w:sz w:val="24"/>
                <w:szCs w:val="24"/>
              </w:rPr>
              <w:t>。</w:t>
            </w:r>
            <w:r w:rsidR="004A7164" w:rsidRPr="004A7164">
              <w:rPr>
                <w:rFonts w:ascii="Times New Roman" w:eastAsiaTheme="minorEastAsia" w:hAnsi="Times New Roman" w:cs="Times New Roman" w:hint="eastAsia"/>
                <w:b w:val="0"/>
                <w:sz w:val="24"/>
                <w:szCs w:val="24"/>
              </w:rPr>
              <w:t>同时，</w:t>
            </w:r>
            <w:r w:rsidR="00E03484" w:rsidRPr="00E03484">
              <w:rPr>
                <w:rFonts w:ascii="Times New Roman" w:eastAsiaTheme="minorEastAsia" w:hAnsi="Times New Roman" w:cs="Times New Roman" w:hint="eastAsia"/>
                <w:b w:val="0"/>
                <w:sz w:val="24"/>
                <w:szCs w:val="24"/>
              </w:rPr>
              <w:t>头部企业</w:t>
            </w:r>
            <w:r w:rsidR="00E03484">
              <w:rPr>
                <w:rFonts w:ascii="Times New Roman" w:eastAsiaTheme="minorEastAsia" w:hAnsi="Times New Roman" w:cs="Times New Roman" w:hint="eastAsia"/>
                <w:b w:val="0"/>
                <w:sz w:val="24"/>
                <w:szCs w:val="24"/>
              </w:rPr>
              <w:t>供应保障能力</w:t>
            </w:r>
            <w:r w:rsidR="00E03484" w:rsidRPr="00E03484">
              <w:rPr>
                <w:rFonts w:ascii="Times New Roman" w:eastAsiaTheme="minorEastAsia" w:hAnsi="Times New Roman" w:cs="Times New Roman" w:hint="eastAsia"/>
                <w:b w:val="0"/>
                <w:sz w:val="24"/>
                <w:szCs w:val="24"/>
              </w:rPr>
              <w:t>优势显著，可快速响应订单需求，保障客户</w:t>
            </w:r>
            <w:r w:rsidR="00AC16BB">
              <w:rPr>
                <w:rFonts w:ascii="Times New Roman" w:eastAsiaTheme="minorEastAsia" w:hAnsi="Times New Roman" w:cs="Times New Roman" w:hint="eastAsia"/>
                <w:b w:val="0"/>
                <w:sz w:val="24"/>
                <w:szCs w:val="24"/>
              </w:rPr>
              <w:t>的</w:t>
            </w:r>
            <w:r w:rsidR="00E03484" w:rsidRPr="00E03484">
              <w:rPr>
                <w:rFonts w:ascii="Times New Roman" w:eastAsiaTheme="minorEastAsia" w:hAnsi="Times New Roman" w:cs="Times New Roman" w:hint="eastAsia"/>
                <w:b w:val="0"/>
                <w:sz w:val="24"/>
                <w:szCs w:val="24"/>
              </w:rPr>
              <w:t>生产交付</w:t>
            </w:r>
            <w:r w:rsidR="004A7164" w:rsidRPr="004A7164">
              <w:rPr>
                <w:rFonts w:ascii="Times New Roman" w:eastAsiaTheme="minorEastAsia" w:hAnsi="Times New Roman" w:cs="Times New Roman" w:hint="eastAsia"/>
                <w:b w:val="0"/>
                <w:sz w:val="24"/>
                <w:szCs w:val="24"/>
              </w:rPr>
              <w:t>。</w:t>
            </w:r>
          </w:p>
          <w:p w14:paraId="7EDD2BF4" w14:textId="1E1848C8" w:rsidR="00351387" w:rsidRDefault="002C1ACE">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hint="eastAsia"/>
                <w:b w:val="0"/>
                <w:sz w:val="24"/>
                <w:szCs w:val="24"/>
              </w:rPr>
              <w:t>公司是</w:t>
            </w:r>
            <w:r w:rsidRPr="002C1ACE">
              <w:rPr>
                <w:rFonts w:ascii="Times New Roman" w:eastAsiaTheme="minorEastAsia" w:hAnsi="Times New Roman" w:cs="Times New Roman" w:hint="eastAsia"/>
                <w:b w:val="0"/>
                <w:sz w:val="24"/>
                <w:szCs w:val="24"/>
              </w:rPr>
              <w:t>全球规模最大、产品种类最为齐全的改性塑料生产企业。</w:t>
            </w:r>
            <w:r w:rsidR="00DE59C7" w:rsidRPr="00DE59C7">
              <w:rPr>
                <w:rFonts w:ascii="Times New Roman" w:eastAsiaTheme="minorEastAsia" w:hAnsi="Times New Roman" w:cs="Times New Roman" w:hint="eastAsia"/>
                <w:b w:val="0"/>
                <w:sz w:val="24"/>
                <w:szCs w:val="24"/>
              </w:rPr>
              <w:t>近年来，公司改性塑料业务</w:t>
            </w:r>
            <w:r w:rsidR="0056203E">
              <w:rPr>
                <w:rFonts w:ascii="Times New Roman" w:eastAsiaTheme="minorEastAsia" w:hAnsi="Times New Roman" w:cs="Times New Roman" w:hint="eastAsia"/>
                <w:b w:val="0"/>
                <w:sz w:val="24"/>
                <w:szCs w:val="24"/>
              </w:rPr>
              <w:t>稳健增长</w:t>
            </w:r>
            <w:r w:rsidR="009A0E91">
              <w:rPr>
                <w:rFonts w:ascii="Times New Roman" w:eastAsiaTheme="minorEastAsia" w:hAnsi="Times New Roman" w:cs="Times New Roman" w:hint="eastAsia"/>
                <w:b w:val="0"/>
                <w:sz w:val="24"/>
                <w:szCs w:val="24"/>
              </w:rPr>
              <w:t>，</w:t>
            </w:r>
            <w:r w:rsidR="00981CC2">
              <w:rPr>
                <w:rFonts w:ascii="Times New Roman" w:eastAsiaTheme="minorEastAsia" w:hAnsi="Times New Roman" w:cs="Times New Roman" w:hint="eastAsia"/>
                <w:b w:val="0"/>
                <w:sz w:val="24"/>
                <w:szCs w:val="24"/>
              </w:rPr>
              <w:t>改性塑料</w:t>
            </w:r>
            <w:r w:rsidR="00664CEE">
              <w:rPr>
                <w:rFonts w:ascii="Times New Roman" w:eastAsiaTheme="minorEastAsia" w:hAnsi="Times New Roman" w:cs="Times New Roman" w:hint="eastAsia"/>
                <w:b w:val="0"/>
                <w:sz w:val="24"/>
                <w:szCs w:val="24"/>
              </w:rPr>
              <w:t>产品销量</w:t>
            </w:r>
            <w:r w:rsidR="0056203E">
              <w:rPr>
                <w:rFonts w:ascii="Times New Roman" w:eastAsiaTheme="minorEastAsia" w:hAnsi="Times New Roman" w:cs="Times New Roman" w:hint="eastAsia"/>
                <w:b w:val="0"/>
                <w:sz w:val="24"/>
                <w:szCs w:val="24"/>
              </w:rPr>
              <w:t>由</w:t>
            </w:r>
            <w:r w:rsidR="00664CEE">
              <w:rPr>
                <w:rFonts w:ascii="Times New Roman" w:eastAsiaTheme="minorEastAsia" w:hAnsi="Times New Roman" w:cs="Times New Roman" w:hint="eastAsia"/>
                <w:b w:val="0"/>
                <w:sz w:val="24"/>
                <w:szCs w:val="24"/>
              </w:rPr>
              <w:t>2</w:t>
            </w:r>
            <w:r w:rsidR="00664CEE">
              <w:rPr>
                <w:rFonts w:ascii="Times New Roman" w:eastAsiaTheme="minorEastAsia" w:hAnsi="Times New Roman" w:cs="Times New Roman"/>
                <w:b w:val="0"/>
                <w:sz w:val="24"/>
                <w:szCs w:val="24"/>
              </w:rPr>
              <w:t>022</w:t>
            </w:r>
            <w:r w:rsidR="00664CEE">
              <w:rPr>
                <w:rFonts w:ascii="Times New Roman" w:eastAsiaTheme="minorEastAsia" w:hAnsi="Times New Roman" w:cs="Times New Roman" w:hint="eastAsia"/>
                <w:b w:val="0"/>
                <w:sz w:val="24"/>
                <w:szCs w:val="24"/>
              </w:rPr>
              <w:t>年的</w:t>
            </w:r>
            <w:r w:rsidR="00664CEE">
              <w:rPr>
                <w:rFonts w:ascii="Times New Roman" w:eastAsiaTheme="minorEastAsia" w:hAnsi="Times New Roman" w:cs="Times New Roman" w:hint="eastAsia"/>
                <w:b w:val="0"/>
                <w:sz w:val="24"/>
                <w:szCs w:val="24"/>
              </w:rPr>
              <w:t>1</w:t>
            </w:r>
            <w:r w:rsidR="00664CEE">
              <w:rPr>
                <w:rFonts w:ascii="Times New Roman" w:eastAsiaTheme="minorEastAsia" w:hAnsi="Times New Roman" w:cs="Times New Roman"/>
                <w:b w:val="0"/>
                <w:sz w:val="24"/>
                <w:szCs w:val="24"/>
              </w:rPr>
              <w:t>76</w:t>
            </w:r>
            <w:r w:rsidR="00664CEE">
              <w:rPr>
                <w:rFonts w:ascii="Times New Roman" w:eastAsiaTheme="minorEastAsia" w:hAnsi="Times New Roman" w:cs="Times New Roman" w:hint="eastAsia"/>
                <w:b w:val="0"/>
                <w:sz w:val="24"/>
                <w:szCs w:val="24"/>
              </w:rPr>
              <w:t>万吨提升到</w:t>
            </w:r>
            <w:r w:rsidR="00664CEE">
              <w:rPr>
                <w:rFonts w:ascii="Times New Roman" w:eastAsiaTheme="minorEastAsia" w:hAnsi="Times New Roman" w:cs="Times New Roman" w:hint="eastAsia"/>
                <w:b w:val="0"/>
                <w:sz w:val="24"/>
                <w:szCs w:val="24"/>
              </w:rPr>
              <w:t>2</w:t>
            </w:r>
            <w:r w:rsidR="00664CEE">
              <w:rPr>
                <w:rFonts w:ascii="Times New Roman" w:eastAsiaTheme="minorEastAsia" w:hAnsi="Times New Roman" w:cs="Times New Roman"/>
                <w:b w:val="0"/>
                <w:sz w:val="24"/>
                <w:szCs w:val="24"/>
              </w:rPr>
              <w:t>024</w:t>
            </w:r>
            <w:r w:rsidR="00664CEE">
              <w:rPr>
                <w:rFonts w:ascii="Times New Roman" w:eastAsiaTheme="minorEastAsia" w:hAnsi="Times New Roman" w:cs="Times New Roman" w:hint="eastAsia"/>
                <w:b w:val="0"/>
                <w:sz w:val="24"/>
                <w:szCs w:val="24"/>
              </w:rPr>
              <w:t>年的</w:t>
            </w:r>
            <w:r w:rsidR="00664CEE">
              <w:rPr>
                <w:rFonts w:ascii="Times New Roman" w:eastAsiaTheme="minorEastAsia" w:hAnsi="Times New Roman" w:cs="Times New Roman" w:hint="eastAsia"/>
                <w:b w:val="0"/>
                <w:sz w:val="24"/>
                <w:szCs w:val="24"/>
              </w:rPr>
              <w:t>2</w:t>
            </w:r>
            <w:r w:rsidR="00664CEE">
              <w:rPr>
                <w:rFonts w:ascii="Times New Roman" w:eastAsiaTheme="minorEastAsia" w:hAnsi="Times New Roman" w:cs="Times New Roman"/>
                <w:b w:val="0"/>
                <w:sz w:val="24"/>
                <w:szCs w:val="24"/>
              </w:rPr>
              <w:t>55</w:t>
            </w:r>
            <w:r w:rsidR="00664CEE">
              <w:rPr>
                <w:rFonts w:ascii="Times New Roman" w:eastAsiaTheme="minorEastAsia" w:hAnsi="Times New Roman" w:cs="Times New Roman" w:hint="eastAsia"/>
                <w:b w:val="0"/>
                <w:sz w:val="24"/>
                <w:szCs w:val="24"/>
              </w:rPr>
              <w:t>万吨，</w:t>
            </w:r>
            <w:r w:rsidR="00981CC2">
              <w:rPr>
                <w:rFonts w:ascii="Times New Roman" w:eastAsiaTheme="minorEastAsia" w:hAnsi="Times New Roman" w:cs="Times New Roman" w:hint="eastAsia"/>
                <w:b w:val="0"/>
                <w:sz w:val="24"/>
                <w:szCs w:val="24"/>
              </w:rPr>
              <w:t>改性塑料</w:t>
            </w:r>
            <w:r w:rsidR="009A0E91">
              <w:rPr>
                <w:rFonts w:ascii="Times New Roman" w:eastAsiaTheme="minorEastAsia" w:hAnsi="Times New Roman" w:cs="Times New Roman" w:hint="eastAsia"/>
                <w:b w:val="0"/>
                <w:sz w:val="24"/>
                <w:szCs w:val="24"/>
              </w:rPr>
              <w:t>毛利</w:t>
            </w:r>
            <w:r w:rsidR="00981CC2">
              <w:rPr>
                <w:rFonts w:ascii="Times New Roman" w:eastAsiaTheme="minorEastAsia" w:hAnsi="Times New Roman" w:cs="Times New Roman" w:hint="eastAsia"/>
                <w:b w:val="0"/>
                <w:sz w:val="24"/>
                <w:szCs w:val="24"/>
              </w:rPr>
              <w:t>由</w:t>
            </w:r>
            <w:r w:rsidR="00981CC2">
              <w:rPr>
                <w:rFonts w:ascii="Times New Roman" w:eastAsiaTheme="minorEastAsia" w:hAnsi="Times New Roman" w:cs="Times New Roman" w:hint="eastAsia"/>
                <w:b w:val="0"/>
                <w:sz w:val="24"/>
                <w:szCs w:val="24"/>
              </w:rPr>
              <w:t>2</w:t>
            </w:r>
            <w:r w:rsidR="00981CC2">
              <w:rPr>
                <w:rFonts w:ascii="Times New Roman" w:eastAsiaTheme="minorEastAsia" w:hAnsi="Times New Roman" w:cs="Times New Roman"/>
                <w:b w:val="0"/>
                <w:sz w:val="24"/>
                <w:szCs w:val="24"/>
              </w:rPr>
              <w:t>022</w:t>
            </w:r>
            <w:r w:rsidR="00981CC2">
              <w:rPr>
                <w:rFonts w:ascii="Times New Roman" w:eastAsiaTheme="minorEastAsia" w:hAnsi="Times New Roman" w:cs="Times New Roman" w:hint="eastAsia"/>
                <w:b w:val="0"/>
                <w:sz w:val="24"/>
                <w:szCs w:val="24"/>
              </w:rPr>
              <w:t>年的</w:t>
            </w:r>
            <w:r w:rsidR="00981CC2">
              <w:rPr>
                <w:rFonts w:ascii="Times New Roman" w:eastAsiaTheme="minorEastAsia" w:hAnsi="Times New Roman" w:cs="Times New Roman"/>
                <w:b w:val="0"/>
                <w:sz w:val="24"/>
                <w:szCs w:val="24"/>
              </w:rPr>
              <w:t>54.51</w:t>
            </w:r>
            <w:r w:rsidR="00981CC2">
              <w:rPr>
                <w:rFonts w:ascii="Times New Roman" w:eastAsiaTheme="minorEastAsia" w:hAnsi="Times New Roman" w:cs="Times New Roman" w:hint="eastAsia"/>
                <w:b w:val="0"/>
                <w:sz w:val="24"/>
                <w:szCs w:val="24"/>
              </w:rPr>
              <w:t>亿元提升到</w:t>
            </w:r>
            <w:r w:rsidR="00981CC2">
              <w:rPr>
                <w:rFonts w:ascii="Times New Roman" w:eastAsiaTheme="minorEastAsia" w:hAnsi="Times New Roman" w:cs="Times New Roman" w:hint="eastAsia"/>
                <w:b w:val="0"/>
                <w:sz w:val="24"/>
                <w:szCs w:val="24"/>
              </w:rPr>
              <w:t>2</w:t>
            </w:r>
            <w:r w:rsidR="00981CC2">
              <w:rPr>
                <w:rFonts w:ascii="Times New Roman" w:eastAsiaTheme="minorEastAsia" w:hAnsi="Times New Roman" w:cs="Times New Roman"/>
                <w:b w:val="0"/>
                <w:sz w:val="24"/>
                <w:szCs w:val="24"/>
              </w:rPr>
              <w:t>024</w:t>
            </w:r>
            <w:r w:rsidR="00981CC2">
              <w:rPr>
                <w:rFonts w:ascii="Times New Roman" w:eastAsiaTheme="minorEastAsia" w:hAnsi="Times New Roman" w:cs="Times New Roman" w:hint="eastAsia"/>
                <w:b w:val="0"/>
                <w:sz w:val="24"/>
                <w:szCs w:val="24"/>
              </w:rPr>
              <w:t>年的</w:t>
            </w:r>
            <w:r w:rsidR="00981CC2">
              <w:rPr>
                <w:rFonts w:ascii="Times New Roman" w:eastAsiaTheme="minorEastAsia" w:hAnsi="Times New Roman" w:cs="Times New Roman"/>
                <w:b w:val="0"/>
                <w:sz w:val="24"/>
                <w:szCs w:val="24"/>
              </w:rPr>
              <w:t>70.80</w:t>
            </w:r>
            <w:r w:rsidR="00981CC2">
              <w:rPr>
                <w:rFonts w:ascii="Times New Roman" w:eastAsiaTheme="minorEastAsia" w:hAnsi="Times New Roman" w:cs="Times New Roman" w:hint="eastAsia"/>
                <w:b w:val="0"/>
                <w:sz w:val="24"/>
                <w:szCs w:val="24"/>
              </w:rPr>
              <w:t>亿元</w:t>
            </w:r>
            <w:r w:rsidR="008D1ABB">
              <w:rPr>
                <w:rFonts w:ascii="Times New Roman" w:eastAsiaTheme="minorEastAsia" w:hAnsi="Times New Roman" w:cs="Times New Roman" w:hint="eastAsia"/>
                <w:b w:val="0"/>
                <w:sz w:val="24"/>
                <w:szCs w:val="24"/>
              </w:rPr>
              <w:t>，</w:t>
            </w:r>
            <w:r w:rsidR="00E22D3E">
              <w:rPr>
                <w:rFonts w:ascii="Times New Roman" w:eastAsiaTheme="minorEastAsia" w:hAnsi="Times New Roman" w:cs="Times New Roman" w:hint="eastAsia"/>
                <w:b w:val="0"/>
                <w:sz w:val="24"/>
                <w:szCs w:val="24"/>
              </w:rPr>
              <w:t>处于行业领先水平</w:t>
            </w:r>
            <w:r w:rsidR="009A0E91">
              <w:rPr>
                <w:rFonts w:ascii="Times New Roman" w:eastAsiaTheme="minorEastAsia" w:hAnsi="Times New Roman" w:cs="Times New Roman" w:hint="eastAsia"/>
                <w:b w:val="0"/>
                <w:sz w:val="24"/>
                <w:szCs w:val="24"/>
              </w:rPr>
              <w:t>。</w:t>
            </w:r>
            <w:r w:rsidR="008D1ABB" w:rsidRPr="008D1ABB">
              <w:rPr>
                <w:rFonts w:ascii="Times New Roman" w:eastAsiaTheme="minorEastAsia" w:hAnsi="Times New Roman" w:cs="Times New Roman" w:hint="eastAsia"/>
                <w:b w:val="0"/>
                <w:sz w:val="24"/>
                <w:szCs w:val="24"/>
              </w:rPr>
              <w:t>当前经济环境下，资源向优势企业集聚的</w:t>
            </w:r>
            <w:r w:rsidR="00A47BEE">
              <w:rPr>
                <w:rFonts w:ascii="Times New Roman" w:eastAsiaTheme="minorEastAsia" w:hAnsi="Times New Roman" w:cs="Times New Roman" w:hint="eastAsia"/>
                <w:b w:val="0"/>
                <w:sz w:val="24"/>
                <w:szCs w:val="24"/>
              </w:rPr>
              <w:t>趋势日益显著</w:t>
            </w:r>
            <w:r w:rsidR="008D1ABB" w:rsidRPr="008D1ABB">
              <w:rPr>
                <w:rFonts w:ascii="Times New Roman" w:eastAsiaTheme="minorEastAsia" w:hAnsi="Times New Roman" w:cs="Times New Roman" w:hint="eastAsia"/>
                <w:b w:val="0"/>
                <w:sz w:val="24"/>
                <w:szCs w:val="24"/>
              </w:rPr>
              <w:t>，</w:t>
            </w:r>
            <w:r w:rsidR="00004375">
              <w:rPr>
                <w:rFonts w:ascii="Times New Roman" w:eastAsiaTheme="minorEastAsia" w:hAnsi="Times New Roman" w:cs="Times New Roman" w:hint="eastAsia"/>
                <w:b w:val="0"/>
                <w:sz w:val="24"/>
                <w:szCs w:val="24"/>
              </w:rPr>
              <w:t>将</w:t>
            </w:r>
            <w:r w:rsidR="008D1ABB" w:rsidRPr="008D1ABB">
              <w:rPr>
                <w:rFonts w:ascii="Times New Roman" w:eastAsiaTheme="minorEastAsia" w:hAnsi="Times New Roman" w:cs="Times New Roman" w:hint="eastAsia"/>
                <w:b w:val="0"/>
                <w:sz w:val="24"/>
                <w:szCs w:val="24"/>
              </w:rPr>
              <w:t>更有利于头部企业发挥</w:t>
            </w:r>
            <w:r w:rsidR="00D40C00">
              <w:rPr>
                <w:rFonts w:ascii="Times New Roman" w:eastAsiaTheme="minorEastAsia" w:hAnsi="Times New Roman" w:cs="Times New Roman" w:hint="eastAsia"/>
                <w:b w:val="0"/>
                <w:sz w:val="24"/>
                <w:szCs w:val="24"/>
              </w:rPr>
              <w:t>规模与技术</w:t>
            </w:r>
            <w:r w:rsidR="008D1ABB" w:rsidRPr="008D1ABB">
              <w:rPr>
                <w:rFonts w:ascii="Times New Roman" w:eastAsiaTheme="minorEastAsia" w:hAnsi="Times New Roman" w:cs="Times New Roman" w:hint="eastAsia"/>
                <w:b w:val="0"/>
                <w:sz w:val="24"/>
                <w:szCs w:val="24"/>
              </w:rPr>
              <w:t>优势</w:t>
            </w:r>
            <w:r w:rsidR="00004375">
              <w:rPr>
                <w:rFonts w:ascii="Times New Roman" w:eastAsiaTheme="minorEastAsia" w:hAnsi="Times New Roman" w:cs="Times New Roman" w:hint="eastAsia"/>
                <w:b w:val="0"/>
                <w:sz w:val="24"/>
                <w:szCs w:val="24"/>
              </w:rPr>
              <w:t>，</w:t>
            </w:r>
            <w:r w:rsidR="008D1ABB" w:rsidRPr="008D1ABB">
              <w:rPr>
                <w:rFonts w:ascii="Times New Roman" w:eastAsiaTheme="minorEastAsia" w:hAnsi="Times New Roman" w:cs="Times New Roman" w:hint="eastAsia"/>
                <w:b w:val="0"/>
                <w:sz w:val="24"/>
                <w:szCs w:val="24"/>
              </w:rPr>
              <w:t>巩固和扩大市场份额，优化成本结构，不断提升盈利能力</w:t>
            </w:r>
            <w:r w:rsidR="008D1ABB">
              <w:rPr>
                <w:rFonts w:ascii="Times New Roman" w:eastAsiaTheme="minorEastAsia" w:hAnsi="Times New Roman" w:cs="Times New Roman" w:hint="eastAsia"/>
                <w:b w:val="0"/>
                <w:sz w:val="24"/>
                <w:szCs w:val="24"/>
              </w:rPr>
              <w:t>。</w:t>
            </w:r>
          </w:p>
          <w:p w14:paraId="79B578E0" w14:textId="77777777" w:rsidR="00351387" w:rsidRDefault="00351387">
            <w:pPr>
              <w:pStyle w:val="TableParagraph"/>
              <w:ind w:firstLine="482"/>
              <w:rPr>
                <w:rFonts w:ascii="Times New Roman" w:eastAsiaTheme="minorEastAsia" w:hAnsi="Times New Roman" w:cs="Times New Roman"/>
                <w:sz w:val="24"/>
                <w:szCs w:val="24"/>
              </w:rPr>
            </w:pPr>
          </w:p>
          <w:p w14:paraId="05EC1BC4" w14:textId="5B743381" w:rsidR="00351387" w:rsidRDefault="007C3C1D">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B47B44">
              <w:rPr>
                <w:rFonts w:ascii="Times New Roman" w:eastAsiaTheme="minorEastAsia" w:hAnsi="Times New Roman" w:cs="Times New Roman"/>
                <w:sz w:val="24"/>
                <w:szCs w:val="24"/>
              </w:rPr>
              <w:t xml:space="preserve"> </w:t>
            </w:r>
            <w:r w:rsidR="00AD2D3A">
              <w:rPr>
                <w:rFonts w:ascii="Times New Roman" w:eastAsiaTheme="minorEastAsia" w:hAnsi="Times New Roman" w:cs="Times New Roman" w:hint="eastAsia"/>
                <w:sz w:val="24"/>
                <w:szCs w:val="24"/>
              </w:rPr>
              <w:t>请问公司</w:t>
            </w:r>
            <w:r w:rsidR="008D1ABB">
              <w:rPr>
                <w:rFonts w:ascii="Times New Roman" w:eastAsiaTheme="minorEastAsia" w:hAnsi="Times New Roman" w:cs="Times New Roman" w:hint="eastAsia"/>
                <w:sz w:val="24"/>
                <w:szCs w:val="24"/>
              </w:rPr>
              <w:t>后续</w:t>
            </w:r>
            <w:r w:rsidR="00AD2D3A">
              <w:rPr>
                <w:rFonts w:ascii="Times New Roman" w:eastAsiaTheme="minorEastAsia" w:hAnsi="Times New Roman" w:cs="Times New Roman" w:hint="eastAsia"/>
                <w:sz w:val="24"/>
                <w:szCs w:val="24"/>
              </w:rPr>
              <w:t>是否考虑放大</w:t>
            </w:r>
            <w:r w:rsidR="00EF0261">
              <w:rPr>
                <w:rFonts w:ascii="Times New Roman" w:eastAsiaTheme="minorEastAsia" w:hAnsi="Times New Roman" w:cs="Times New Roman"/>
                <w:sz w:val="24"/>
                <w:szCs w:val="24"/>
              </w:rPr>
              <w:t>PEEK</w:t>
            </w:r>
            <w:r w:rsidR="00AC16BB">
              <w:rPr>
                <w:rFonts w:ascii="Times New Roman" w:eastAsiaTheme="minorEastAsia" w:hAnsi="Times New Roman" w:cs="Times New Roman" w:hint="eastAsia"/>
                <w:sz w:val="24"/>
                <w:szCs w:val="24"/>
              </w:rPr>
              <w:t>材料</w:t>
            </w:r>
            <w:r w:rsidR="00AD2D3A">
              <w:rPr>
                <w:rFonts w:ascii="Times New Roman" w:eastAsiaTheme="minorEastAsia" w:hAnsi="Times New Roman" w:cs="Times New Roman" w:hint="eastAsia"/>
                <w:sz w:val="24"/>
                <w:szCs w:val="24"/>
              </w:rPr>
              <w:t>的</w:t>
            </w:r>
            <w:r w:rsidR="00EF0261">
              <w:rPr>
                <w:rFonts w:ascii="Times New Roman" w:eastAsiaTheme="minorEastAsia" w:hAnsi="Times New Roman" w:cs="Times New Roman" w:hint="eastAsia"/>
                <w:sz w:val="24"/>
                <w:szCs w:val="24"/>
              </w:rPr>
              <w:t>产能？</w:t>
            </w:r>
          </w:p>
          <w:p w14:paraId="4DF1E5E0" w14:textId="097D82CD" w:rsidR="00351387" w:rsidRDefault="007C3C1D" w:rsidP="008D1ABB">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2C1ACE" w:rsidRPr="002C1ACE">
              <w:rPr>
                <w:rFonts w:ascii="Times New Roman" w:eastAsiaTheme="minorEastAsia" w:hAnsi="Times New Roman" w:cs="Times New Roman" w:hint="eastAsia"/>
                <w:b w:val="0"/>
                <w:sz w:val="24"/>
                <w:szCs w:val="24"/>
              </w:rPr>
              <w:t>公司拥有自主研发的</w:t>
            </w:r>
            <w:r w:rsidR="002C1ACE" w:rsidRPr="002C1ACE">
              <w:rPr>
                <w:rFonts w:ascii="Times New Roman" w:eastAsiaTheme="minorEastAsia" w:hAnsi="Times New Roman" w:cs="Times New Roman"/>
                <w:b w:val="0"/>
                <w:sz w:val="24"/>
                <w:szCs w:val="24"/>
              </w:rPr>
              <w:t>PEEK</w:t>
            </w:r>
            <w:r w:rsidR="002C1ACE" w:rsidRPr="002C1ACE">
              <w:rPr>
                <w:rFonts w:ascii="Times New Roman" w:eastAsiaTheme="minorEastAsia" w:hAnsi="Times New Roman" w:cs="Times New Roman"/>
                <w:b w:val="0"/>
                <w:sz w:val="24"/>
                <w:szCs w:val="24"/>
              </w:rPr>
              <w:t>聚合技术能力，目前主要结合市场需求情况进行</w:t>
            </w:r>
            <w:r w:rsidR="002C1ACE" w:rsidRPr="002C1ACE">
              <w:rPr>
                <w:rFonts w:ascii="Times New Roman" w:eastAsiaTheme="minorEastAsia" w:hAnsi="Times New Roman" w:cs="Times New Roman"/>
                <w:b w:val="0"/>
                <w:sz w:val="24"/>
                <w:szCs w:val="24"/>
              </w:rPr>
              <w:t>PEEK</w:t>
            </w:r>
            <w:r w:rsidR="002C1ACE" w:rsidRPr="002C1ACE">
              <w:rPr>
                <w:rFonts w:ascii="Times New Roman" w:eastAsiaTheme="minorEastAsia" w:hAnsi="Times New Roman" w:cs="Times New Roman"/>
                <w:b w:val="0"/>
                <w:sz w:val="24"/>
                <w:szCs w:val="24"/>
              </w:rPr>
              <w:t>改性</w:t>
            </w:r>
            <w:r w:rsidR="002C1ACE">
              <w:rPr>
                <w:rFonts w:ascii="Times New Roman" w:eastAsiaTheme="minorEastAsia" w:hAnsi="Times New Roman" w:cs="Times New Roman" w:hint="eastAsia"/>
                <w:b w:val="0"/>
                <w:sz w:val="24"/>
                <w:szCs w:val="24"/>
              </w:rPr>
              <w:t>材料</w:t>
            </w:r>
            <w:r w:rsidR="002C1ACE">
              <w:rPr>
                <w:rFonts w:ascii="Times New Roman" w:eastAsiaTheme="minorEastAsia" w:hAnsi="Times New Roman" w:cs="Times New Roman"/>
                <w:b w:val="0"/>
                <w:sz w:val="24"/>
                <w:szCs w:val="24"/>
              </w:rPr>
              <w:t>研发生产</w:t>
            </w:r>
            <w:r w:rsidR="008D1ABB" w:rsidRPr="008D1ABB">
              <w:rPr>
                <w:rFonts w:ascii="Times New Roman" w:eastAsiaTheme="minorEastAsia" w:hAnsi="Times New Roman" w:cs="Times New Roman"/>
                <w:b w:val="0"/>
                <w:sz w:val="24"/>
                <w:szCs w:val="24"/>
              </w:rPr>
              <w:t>。虽然目前</w:t>
            </w:r>
            <w:r w:rsidR="008D1ABB" w:rsidRPr="008D1ABB">
              <w:rPr>
                <w:rFonts w:ascii="Times New Roman" w:eastAsiaTheme="minorEastAsia" w:hAnsi="Times New Roman" w:cs="Times New Roman"/>
                <w:b w:val="0"/>
                <w:sz w:val="24"/>
                <w:szCs w:val="24"/>
              </w:rPr>
              <w:t xml:space="preserve"> PEEK </w:t>
            </w:r>
            <w:r w:rsidR="002C1ACE">
              <w:rPr>
                <w:rFonts w:ascii="Times New Roman" w:eastAsiaTheme="minorEastAsia" w:hAnsi="Times New Roman" w:cs="Times New Roman" w:hint="eastAsia"/>
                <w:b w:val="0"/>
                <w:sz w:val="24"/>
                <w:szCs w:val="24"/>
              </w:rPr>
              <w:t>改性</w:t>
            </w:r>
            <w:r w:rsidR="008D1ABB" w:rsidRPr="008D1ABB">
              <w:rPr>
                <w:rFonts w:ascii="Times New Roman" w:eastAsiaTheme="minorEastAsia" w:hAnsi="Times New Roman" w:cs="Times New Roman"/>
                <w:b w:val="0"/>
                <w:sz w:val="24"/>
                <w:szCs w:val="24"/>
              </w:rPr>
              <w:t>材料的销售体量相对较小，</w:t>
            </w:r>
            <w:r w:rsidR="0038073C" w:rsidRPr="0038073C">
              <w:rPr>
                <w:rFonts w:ascii="Times New Roman" w:eastAsiaTheme="minorEastAsia" w:hAnsi="Times New Roman" w:cs="Times New Roman" w:hint="eastAsia"/>
                <w:b w:val="0"/>
                <w:sz w:val="24"/>
                <w:szCs w:val="24"/>
              </w:rPr>
              <w:t>但公司持续关注其在机器人、航空航天、电子电气及医疗等高端领域的应用拓展</w:t>
            </w:r>
            <w:r w:rsidR="008D1ABB" w:rsidRPr="008D1ABB">
              <w:rPr>
                <w:rFonts w:ascii="Times New Roman" w:eastAsiaTheme="minorEastAsia" w:hAnsi="Times New Roman" w:cs="Times New Roman"/>
                <w:b w:val="0"/>
                <w:sz w:val="24"/>
                <w:szCs w:val="24"/>
              </w:rPr>
              <w:t>，</w:t>
            </w:r>
            <w:r w:rsidR="00585FBB">
              <w:rPr>
                <w:rFonts w:ascii="Times New Roman" w:eastAsiaTheme="minorEastAsia" w:hAnsi="Times New Roman" w:cs="Times New Roman" w:hint="eastAsia"/>
                <w:b w:val="0"/>
                <w:sz w:val="24"/>
                <w:szCs w:val="24"/>
              </w:rPr>
              <w:t>并</w:t>
            </w:r>
            <w:r w:rsidR="008D1ABB" w:rsidRPr="008D1ABB">
              <w:rPr>
                <w:rFonts w:ascii="Times New Roman" w:eastAsiaTheme="minorEastAsia" w:hAnsi="Times New Roman" w:cs="Times New Roman" w:hint="eastAsia"/>
                <w:b w:val="0"/>
                <w:sz w:val="24"/>
                <w:szCs w:val="24"/>
              </w:rPr>
              <w:t>持续对</w:t>
            </w:r>
            <w:r w:rsidR="008D1ABB" w:rsidRPr="008D1ABB">
              <w:rPr>
                <w:rFonts w:ascii="Times New Roman" w:eastAsiaTheme="minorEastAsia" w:hAnsi="Times New Roman" w:cs="Times New Roman"/>
                <w:b w:val="0"/>
                <w:sz w:val="24"/>
                <w:szCs w:val="24"/>
              </w:rPr>
              <w:t xml:space="preserve"> PEEK </w:t>
            </w:r>
            <w:r w:rsidR="008D1ABB" w:rsidRPr="008D1ABB">
              <w:rPr>
                <w:rFonts w:ascii="Times New Roman" w:eastAsiaTheme="minorEastAsia" w:hAnsi="Times New Roman" w:cs="Times New Roman"/>
                <w:b w:val="0"/>
                <w:sz w:val="24"/>
                <w:szCs w:val="24"/>
              </w:rPr>
              <w:t>业务进行</w:t>
            </w:r>
            <w:r w:rsidR="008D1ABB">
              <w:rPr>
                <w:rFonts w:ascii="Times New Roman" w:eastAsiaTheme="minorEastAsia" w:hAnsi="Times New Roman" w:cs="Times New Roman" w:hint="eastAsia"/>
                <w:b w:val="0"/>
                <w:sz w:val="24"/>
                <w:szCs w:val="24"/>
              </w:rPr>
              <w:t>跟踪</w:t>
            </w:r>
            <w:r w:rsidR="008D1ABB" w:rsidRPr="008D1ABB">
              <w:rPr>
                <w:rFonts w:ascii="Times New Roman" w:eastAsiaTheme="minorEastAsia" w:hAnsi="Times New Roman" w:cs="Times New Roman"/>
                <w:b w:val="0"/>
                <w:sz w:val="24"/>
                <w:szCs w:val="24"/>
              </w:rPr>
              <w:t>评估，综合</w:t>
            </w:r>
            <w:proofErr w:type="gramStart"/>
            <w:r w:rsidR="008D1ABB" w:rsidRPr="008D1ABB">
              <w:rPr>
                <w:rFonts w:ascii="Times New Roman" w:eastAsiaTheme="minorEastAsia" w:hAnsi="Times New Roman" w:cs="Times New Roman"/>
                <w:b w:val="0"/>
                <w:sz w:val="24"/>
                <w:szCs w:val="24"/>
              </w:rPr>
              <w:t>考量</w:t>
            </w:r>
            <w:proofErr w:type="gramEnd"/>
            <w:r w:rsidR="008D1ABB" w:rsidRPr="008D1ABB">
              <w:rPr>
                <w:rFonts w:ascii="Times New Roman" w:eastAsiaTheme="minorEastAsia" w:hAnsi="Times New Roman" w:cs="Times New Roman"/>
                <w:b w:val="0"/>
                <w:sz w:val="24"/>
                <w:szCs w:val="24"/>
              </w:rPr>
              <w:t>市场需求增长潜力、投资回报率、产能利用率等多种因素，力求在合适的时机把握市场机遇，实现</w:t>
            </w:r>
            <w:r w:rsidR="008D1ABB" w:rsidRPr="008D1ABB">
              <w:rPr>
                <w:rFonts w:ascii="Times New Roman" w:eastAsiaTheme="minorEastAsia" w:hAnsi="Times New Roman" w:cs="Times New Roman"/>
                <w:b w:val="0"/>
                <w:sz w:val="24"/>
                <w:szCs w:val="24"/>
              </w:rPr>
              <w:t xml:space="preserve"> PEEK </w:t>
            </w:r>
            <w:r w:rsidR="008D1ABB" w:rsidRPr="008D1ABB">
              <w:rPr>
                <w:rFonts w:ascii="Times New Roman" w:eastAsiaTheme="minorEastAsia" w:hAnsi="Times New Roman" w:cs="Times New Roman"/>
                <w:b w:val="0"/>
                <w:sz w:val="24"/>
                <w:szCs w:val="24"/>
              </w:rPr>
              <w:t>业务的</w:t>
            </w:r>
            <w:r w:rsidR="00AC16BB">
              <w:rPr>
                <w:rFonts w:ascii="Times New Roman" w:eastAsiaTheme="minorEastAsia" w:hAnsi="Times New Roman" w:cs="Times New Roman" w:hint="eastAsia"/>
                <w:b w:val="0"/>
                <w:sz w:val="24"/>
                <w:szCs w:val="24"/>
              </w:rPr>
              <w:t>更进一步</w:t>
            </w:r>
            <w:r w:rsidR="008D1ABB" w:rsidRPr="008D1ABB">
              <w:rPr>
                <w:rFonts w:ascii="Times New Roman" w:eastAsiaTheme="minorEastAsia" w:hAnsi="Times New Roman" w:cs="Times New Roman"/>
                <w:b w:val="0"/>
                <w:sz w:val="24"/>
                <w:szCs w:val="24"/>
              </w:rPr>
              <w:t>发展。</w:t>
            </w:r>
          </w:p>
          <w:p w14:paraId="56214435" w14:textId="77777777" w:rsidR="00351387" w:rsidRDefault="00351387">
            <w:pPr>
              <w:pStyle w:val="TableParagraph"/>
              <w:ind w:firstLine="482"/>
              <w:rPr>
                <w:rFonts w:ascii="Times New Roman" w:eastAsiaTheme="minorEastAsia" w:hAnsi="Times New Roman" w:cs="Times New Roman"/>
                <w:sz w:val="24"/>
                <w:szCs w:val="24"/>
              </w:rPr>
            </w:pPr>
          </w:p>
          <w:p w14:paraId="540C9AA4" w14:textId="6D44AA12" w:rsidR="00351387" w:rsidRDefault="007C3C1D">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B47B44">
              <w:rPr>
                <w:rFonts w:ascii="Times New Roman" w:eastAsiaTheme="minorEastAsia" w:hAnsi="Times New Roman" w:cs="Times New Roman"/>
                <w:sz w:val="24"/>
                <w:szCs w:val="24"/>
              </w:rPr>
              <w:t xml:space="preserve"> </w:t>
            </w:r>
            <w:r w:rsidR="00AD2D3A">
              <w:rPr>
                <w:rFonts w:ascii="Times New Roman" w:eastAsiaTheme="minorEastAsia" w:hAnsi="Times New Roman" w:cs="Times New Roman" w:hint="eastAsia"/>
                <w:sz w:val="24"/>
                <w:szCs w:val="24"/>
              </w:rPr>
              <w:t>请问公司</w:t>
            </w:r>
            <w:r w:rsidR="00957E60">
              <w:rPr>
                <w:rFonts w:ascii="Times New Roman" w:eastAsiaTheme="minorEastAsia" w:hAnsi="Times New Roman" w:cs="Times New Roman" w:hint="eastAsia"/>
                <w:sz w:val="24"/>
                <w:szCs w:val="24"/>
              </w:rPr>
              <w:t>每年研发费用的投向</w:t>
            </w:r>
            <w:r w:rsidR="00AD2D3A">
              <w:rPr>
                <w:rFonts w:ascii="Times New Roman" w:eastAsiaTheme="minorEastAsia" w:hAnsi="Times New Roman" w:cs="Times New Roman" w:hint="eastAsia"/>
                <w:sz w:val="24"/>
                <w:szCs w:val="24"/>
              </w:rPr>
              <w:t>是哪里</w:t>
            </w:r>
            <w:r w:rsidR="008E7864">
              <w:rPr>
                <w:rFonts w:ascii="Times New Roman" w:eastAsiaTheme="minorEastAsia" w:hAnsi="Times New Roman" w:cs="Times New Roman" w:hint="eastAsia"/>
                <w:sz w:val="24"/>
                <w:szCs w:val="24"/>
              </w:rPr>
              <w:t>？</w:t>
            </w:r>
          </w:p>
          <w:p w14:paraId="65C36CDD" w14:textId="0BE65C0C" w:rsidR="0046523F" w:rsidRDefault="007C3C1D" w:rsidP="004926A1">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4926A1">
              <w:rPr>
                <w:rFonts w:ascii="Times New Roman" w:eastAsiaTheme="minorEastAsia" w:hAnsi="Times New Roman" w:cs="Times New Roman" w:hint="eastAsia"/>
                <w:b w:val="0"/>
                <w:sz w:val="24"/>
                <w:szCs w:val="24"/>
              </w:rPr>
              <w:t>公司</w:t>
            </w:r>
            <w:r w:rsidR="004926A1" w:rsidRPr="004926A1">
              <w:rPr>
                <w:rFonts w:ascii="Times New Roman" w:eastAsiaTheme="minorEastAsia" w:hAnsi="Times New Roman" w:cs="Times New Roman" w:hint="eastAsia"/>
                <w:b w:val="0"/>
                <w:sz w:val="24"/>
                <w:szCs w:val="24"/>
              </w:rPr>
              <w:t>将技术研发视为推动企业持续发展和保持行业领先地位的核心驱动力，每年投入占总营收</w:t>
            </w:r>
            <w:r w:rsidR="004926A1" w:rsidRPr="004926A1">
              <w:rPr>
                <w:rFonts w:ascii="Times New Roman" w:eastAsiaTheme="minorEastAsia" w:hAnsi="Times New Roman" w:cs="Times New Roman"/>
                <w:b w:val="0"/>
                <w:sz w:val="24"/>
                <w:szCs w:val="24"/>
              </w:rPr>
              <w:t>3</w:t>
            </w:r>
            <w:r w:rsidR="00AC16BB">
              <w:rPr>
                <w:rFonts w:ascii="Times New Roman" w:eastAsiaTheme="minorEastAsia" w:hAnsi="Times New Roman" w:cs="Times New Roman"/>
                <w:b w:val="0"/>
                <w:sz w:val="24"/>
                <w:szCs w:val="24"/>
              </w:rPr>
              <w:t>%</w:t>
            </w:r>
            <w:r w:rsidR="004926A1" w:rsidRPr="004926A1">
              <w:rPr>
                <w:rFonts w:ascii="Times New Roman" w:eastAsiaTheme="minorEastAsia" w:hAnsi="Times New Roman" w:cs="Times New Roman"/>
                <w:b w:val="0"/>
                <w:sz w:val="24"/>
                <w:szCs w:val="24"/>
              </w:rPr>
              <w:t>-4%</w:t>
            </w:r>
            <w:r w:rsidR="004926A1" w:rsidRPr="004926A1">
              <w:rPr>
                <w:rFonts w:ascii="Times New Roman" w:eastAsiaTheme="minorEastAsia" w:hAnsi="Times New Roman" w:cs="Times New Roman"/>
                <w:b w:val="0"/>
                <w:sz w:val="24"/>
                <w:szCs w:val="24"/>
              </w:rPr>
              <w:t>的资金用于研发工作，</w:t>
            </w:r>
            <w:r w:rsidR="004926A1">
              <w:rPr>
                <w:rFonts w:ascii="Times New Roman" w:eastAsiaTheme="minorEastAsia" w:hAnsi="Times New Roman" w:cs="Times New Roman" w:hint="eastAsia"/>
                <w:b w:val="0"/>
                <w:sz w:val="24"/>
                <w:szCs w:val="24"/>
              </w:rPr>
              <w:t>2</w:t>
            </w:r>
            <w:r w:rsidR="004926A1">
              <w:rPr>
                <w:rFonts w:ascii="Times New Roman" w:eastAsiaTheme="minorEastAsia" w:hAnsi="Times New Roman" w:cs="Times New Roman"/>
                <w:b w:val="0"/>
                <w:sz w:val="24"/>
                <w:szCs w:val="24"/>
              </w:rPr>
              <w:t>024</w:t>
            </w:r>
            <w:r w:rsidR="004926A1">
              <w:rPr>
                <w:rFonts w:ascii="Times New Roman" w:eastAsiaTheme="minorEastAsia" w:hAnsi="Times New Roman" w:cs="Times New Roman" w:hint="eastAsia"/>
                <w:b w:val="0"/>
                <w:sz w:val="24"/>
                <w:szCs w:val="24"/>
              </w:rPr>
              <w:t>年研发费用为</w:t>
            </w:r>
            <w:r w:rsidR="004926A1">
              <w:rPr>
                <w:rFonts w:ascii="Times New Roman" w:eastAsiaTheme="minorEastAsia" w:hAnsi="Times New Roman" w:cs="Times New Roman" w:hint="eastAsia"/>
                <w:b w:val="0"/>
                <w:sz w:val="24"/>
                <w:szCs w:val="24"/>
              </w:rPr>
              <w:t>2</w:t>
            </w:r>
            <w:r w:rsidR="004926A1">
              <w:rPr>
                <w:rFonts w:ascii="Times New Roman" w:eastAsiaTheme="minorEastAsia" w:hAnsi="Times New Roman" w:cs="Times New Roman"/>
                <w:b w:val="0"/>
                <w:sz w:val="24"/>
                <w:szCs w:val="24"/>
              </w:rPr>
              <w:t>4.90</w:t>
            </w:r>
            <w:r w:rsidR="004926A1">
              <w:rPr>
                <w:rFonts w:ascii="Times New Roman" w:eastAsiaTheme="minorEastAsia" w:hAnsi="Times New Roman" w:cs="Times New Roman" w:hint="eastAsia"/>
                <w:b w:val="0"/>
                <w:sz w:val="24"/>
                <w:szCs w:val="24"/>
              </w:rPr>
              <w:t>亿元，</w:t>
            </w:r>
            <w:r w:rsidR="00C11E85">
              <w:rPr>
                <w:rFonts w:ascii="Times New Roman" w:eastAsiaTheme="minorEastAsia" w:hAnsi="Times New Roman" w:cs="Times New Roman" w:hint="eastAsia"/>
                <w:b w:val="0"/>
                <w:sz w:val="24"/>
                <w:szCs w:val="24"/>
              </w:rPr>
              <w:t>投入规模</w:t>
            </w:r>
            <w:r w:rsidR="004926A1" w:rsidRPr="004926A1">
              <w:rPr>
                <w:rFonts w:ascii="Times New Roman" w:eastAsiaTheme="minorEastAsia" w:hAnsi="Times New Roman" w:cs="Times New Roman"/>
                <w:b w:val="0"/>
                <w:sz w:val="24"/>
                <w:szCs w:val="24"/>
              </w:rPr>
              <w:t>在</w:t>
            </w:r>
            <w:r w:rsidR="004926A1">
              <w:rPr>
                <w:rFonts w:ascii="Times New Roman" w:eastAsiaTheme="minorEastAsia" w:hAnsi="Times New Roman" w:cs="Times New Roman" w:hint="eastAsia"/>
                <w:b w:val="0"/>
                <w:sz w:val="24"/>
                <w:szCs w:val="24"/>
              </w:rPr>
              <w:t>化工新材料</w:t>
            </w:r>
            <w:r w:rsidR="006068CF">
              <w:rPr>
                <w:rFonts w:ascii="Times New Roman" w:eastAsiaTheme="minorEastAsia" w:hAnsi="Times New Roman" w:cs="Times New Roman" w:hint="eastAsia"/>
                <w:b w:val="0"/>
                <w:sz w:val="24"/>
                <w:szCs w:val="24"/>
              </w:rPr>
              <w:t>行业</w:t>
            </w:r>
            <w:r w:rsidR="004926A1" w:rsidRPr="004926A1">
              <w:rPr>
                <w:rFonts w:ascii="Times New Roman" w:eastAsiaTheme="minorEastAsia" w:hAnsi="Times New Roman" w:cs="Times New Roman"/>
                <w:b w:val="0"/>
                <w:sz w:val="24"/>
                <w:szCs w:val="24"/>
              </w:rPr>
              <w:t>内处于较高水平。</w:t>
            </w:r>
          </w:p>
          <w:p w14:paraId="4206047D" w14:textId="1A1990FC" w:rsidR="00521C25" w:rsidRDefault="004926A1" w:rsidP="004926A1">
            <w:pPr>
              <w:pStyle w:val="TableParagraph"/>
              <w:ind w:firstLine="480"/>
              <w:rPr>
                <w:rFonts w:ascii="Times New Roman" w:eastAsiaTheme="minorEastAsia" w:hAnsi="Times New Roman" w:cs="Times New Roman"/>
                <w:b w:val="0"/>
                <w:sz w:val="24"/>
                <w:szCs w:val="24"/>
              </w:rPr>
            </w:pPr>
            <w:r w:rsidRPr="004926A1">
              <w:rPr>
                <w:rFonts w:ascii="Times New Roman" w:eastAsiaTheme="minorEastAsia" w:hAnsi="Times New Roman" w:cs="Times New Roman" w:hint="eastAsia"/>
                <w:b w:val="0"/>
                <w:sz w:val="24"/>
                <w:szCs w:val="24"/>
              </w:rPr>
              <w:t>研发费用的投向涵盖了多个关键领域。在</w:t>
            </w:r>
            <w:r w:rsidR="00F80DA2">
              <w:rPr>
                <w:rFonts w:ascii="Times New Roman" w:eastAsiaTheme="minorEastAsia" w:hAnsi="Times New Roman" w:cs="Times New Roman" w:hint="eastAsia"/>
                <w:b w:val="0"/>
                <w:sz w:val="24"/>
                <w:szCs w:val="24"/>
              </w:rPr>
              <w:t>改性塑料板块</w:t>
            </w:r>
            <w:r w:rsidRPr="004926A1">
              <w:rPr>
                <w:rFonts w:ascii="Times New Roman" w:eastAsiaTheme="minorEastAsia" w:hAnsi="Times New Roman" w:cs="Times New Roman" w:hint="eastAsia"/>
                <w:b w:val="0"/>
                <w:sz w:val="24"/>
                <w:szCs w:val="24"/>
              </w:rPr>
              <w:t>，公司的</w:t>
            </w:r>
            <w:r w:rsidRPr="004926A1">
              <w:rPr>
                <w:rFonts w:ascii="Times New Roman" w:eastAsiaTheme="minorEastAsia" w:hAnsi="Times New Roman" w:cs="Times New Roman" w:hint="eastAsia"/>
                <w:b w:val="0"/>
                <w:sz w:val="24"/>
                <w:szCs w:val="24"/>
              </w:rPr>
              <w:lastRenderedPageBreak/>
              <w:t>改性塑料每年针对上千</w:t>
            </w:r>
            <w:proofErr w:type="gramStart"/>
            <w:r w:rsidRPr="004926A1">
              <w:rPr>
                <w:rFonts w:ascii="Times New Roman" w:eastAsiaTheme="minorEastAsia" w:hAnsi="Times New Roman" w:cs="Times New Roman" w:hint="eastAsia"/>
                <w:b w:val="0"/>
                <w:sz w:val="24"/>
                <w:szCs w:val="24"/>
              </w:rPr>
              <w:t>个</w:t>
            </w:r>
            <w:proofErr w:type="gramEnd"/>
            <w:r w:rsidRPr="004926A1">
              <w:rPr>
                <w:rFonts w:ascii="Times New Roman" w:eastAsiaTheme="minorEastAsia" w:hAnsi="Times New Roman" w:cs="Times New Roman" w:hint="eastAsia"/>
                <w:b w:val="0"/>
                <w:sz w:val="24"/>
                <w:szCs w:val="24"/>
              </w:rPr>
              <w:t>牌号进行更新优化，以满足不同客户在产品性能、环保标准等方面的多样化需求，不断提升产品竞争力；在新材料板块，</w:t>
            </w:r>
            <w:r w:rsidR="00E91136">
              <w:rPr>
                <w:rFonts w:ascii="Times New Roman" w:eastAsiaTheme="minorEastAsia" w:hAnsi="Times New Roman" w:cs="Times New Roman" w:hint="eastAsia"/>
                <w:b w:val="0"/>
                <w:sz w:val="24"/>
                <w:szCs w:val="24"/>
              </w:rPr>
              <w:t>公司</w:t>
            </w:r>
            <w:r w:rsidRPr="004926A1">
              <w:rPr>
                <w:rFonts w:ascii="Times New Roman" w:eastAsiaTheme="minorEastAsia" w:hAnsi="Times New Roman" w:cs="Times New Roman" w:hint="eastAsia"/>
                <w:b w:val="0"/>
                <w:sz w:val="24"/>
                <w:szCs w:val="24"/>
              </w:rPr>
              <w:t>正加大对特种尼龙、生物</w:t>
            </w:r>
            <w:proofErr w:type="gramStart"/>
            <w:r w:rsidRPr="004926A1">
              <w:rPr>
                <w:rFonts w:ascii="Times New Roman" w:eastAsiaTheme="minorEastAsia" w:hAnsi="Times New Roman" w:cs="Times New Roman" w:hint="eastAsia"/>
                <w:b w:val="0"/>
                <w:sz w:val="24"/>
                <w:szCs w:val="24"/>
              </w:rPr>
              <w:t>基材料</w:t>
            </w:r>
            <w:proofErr w:type="gramEnd"/>
            <w:r w:rsidRPr="004926A1">
              <w:rPr>
                <w:rFonts w:ascii="Times New Roman" w:eastAsiaTheme="minorEastAsia" w:hAnsi="Times New Roman" w:cs="Times New Roman" w:hint="eastAsia"/>
                <w:b w:val="0"/>
                <w:sz w:val="24"/>
                <w:szCs w:val="24"/>
              </w:rPr>
              <w:t>等前沿新材料的研发投入，积极布局未来市场，努力抢占新材料领域的技术制高点；在石化</w:t>
            </w:r>
            <w:r w:rsidR="00AC16BB">
              <w:rPr>
                <w:rFonts w:ascii="Times New Roman" w:eastAsiaTheme="minorEastAsia" w:hAnsi="Times New Roman" w:cs="Times New Roman" w:hint="eastAsia"/>
                <w:b w:val="0"/>
                <w:sz w:val="24"/>
                <w:szCs w:val="24"/>
              </w:rPr>
              <w:t>板块</w:t>
            </w:r>
            <w:r w:rsidRPr="004926A1">
              <w:rPr>
                <w:rFonts w:ascii="Times New Roman" w:eastAsiaTheme="minorEastAsia" w:hAnsi="Times New Roman" w:cs="Times New Roman" w:hint="eastAsia"/>
                <w:b w:val="0"/>
                <w:sz w:val="24"/>
                <w:szCs w:val="24"/>
              </w:rPr>
              <w:t>，公司</w:t>
            </w:r>
            <w:r>
              <w:rPr>
                <w:rFonts w:ascii="Times New Roman" w:eastAsiaTheme="minorEastAsia" w:hAnsi="Times New Roman" w:cs="Times New Roman" w:hint="eastAsia"/>
                <w:b w:val="0"/>
                <w:sz w:val="24"/>
                <w:szCs w:val="24"/>
              </w:rPr>
              <w:t>持续优化设备工艺技术，</w:t>
            </w:r>
            <w:r w:rsidRPr="004926A1">
              <w:rPr>
                <w:rFonts w:ascii="Times New Roman" w:eastAsiaTheme="minorEastAsia" w:hAnsi="Times New Roman" w:cs="Times New Roman" w:hint="eastAsia"/>
                <w:b w:val="0"/>
                <w:sz w:val="24"/>
                <w:szCs w:val="24"/>
              </w:rPr>
              <w:t>致力于研发更多专用料产品，</w:t>
            </w:r>
            <w:r>
              <w:rPr>
                <w:rFonts w:ascii="Times New Roman" w:eastAsiaTheme="minorEastAsia" w:hAnsi="Times New Roman" w:cs="Times New Roman" w:hint="eastAsia"/>
                <w:b w:val="0"/>
                <w:sz w:val="24"/>
                <w:szCs w:val="24"/>
              </w:rPr>
              <w:t>并</w:t>
            </w:r>
            <w:r w:rsidRPr="004926A1">
              <w:rPr>
                <w:rFonts w:ascii="Times New Roman" w:eastAsiaTheme="minorEastAsia" w:hAnsi="Times New Roman" w:cs="Times New Roman" w:hint="eastAsia"/>
                <w:b w:val="0"/>
                <w:sz w:val="24"/>
                <w:szCs w:val="24"/>
              </w:rPr>
              <w:t>通过对石化产品的</w:t>
            </w:r>
            <w:r>
              <w:rPr>
                <w:rFonts w:ascii="Times New Roman" w:eastAsiaTheme="minorEastAsia" w:hAnsi="Times New Roman" w:cs="Times New Roman" w:hint="eastAsia"/>
                <w:b w:val="0"/>
                <w:sz w:val="24"/>
                <w:szCs w:val="24"/>
              </w:rPr>
              <w:t>一体化改性</w:t>
            </w:r>
            <w:r w:rsidRPr="004926A1">
              <w:rPr>
                <w:rFonts w:ascii="Times New Roman" w:eastAsiaTheme="minorEastAsia" w:hAnsi="Times New Roman" w:cs="Times New Roman" w:hint="eastAsia"/>
                <w:b w:val="0"/>
                <w:sz w:val="24"/>
                <w:szCs w:val="24"/>
              </w:rPr>
              <w:t>，进一步提高其附加值和盈利能力，增强公司在石化产业链中的整体竞争力。</w:t>
            </w:r>
          </w:p>
          <w:p w14:paraId="02955E5F" w14:textId="624667B9" w:rsidR="00351387" w:rsidRDefault="004926A1" w:rsidP="004926A1">
            <w:pPr>
              <w:pStyle w:val="TableParagraph"/>
              <w:ind w:firstLine="480"/>
              <w:rPr>
                <w:rFonts w:ascii="Times New Roman" w:eastAsiaTheme="minorEastAsia" w:hAnsi="Times New Roman" w:cs="Times New Roman"/>
                <w:b w:val="0"/>
                <w:sz w:val="24"/>
                <w:szCs w:val="24"/>
              </w:rPr>
            </w:pPr>
            <w:r w:rsidRPr="004926A1">
              <w:rPr>
                <w:rFonts w:ascii="Times New Roman" w:eastAsiaTheme="minorEastAsia" w:hAnsi="Times New Roman" w:cs="Times New Roman" w:hint="eastAsia"/>
                <w:b w:val="0"/>
                <w:sz w:val="24"/>
                <w:szCs w:val="24"/>
              </w:rPr>
              <w:t>同时，为了支持研发工作的高效开展，</w:t>
            </w:r>
            <w:r w:rsidR="00E91136">
              <w:rPr>
                <w:rFonts w:ascii="Times New Roman" w:eastAsiaTheme="minorEastAsia" w:hAnsi="Times New Roman" w:cs="Times New Roman" w:hint="eastAsia"/>
                <w:b w:val="0"/>
                <w:sz w:val="24"/>
                <w:szCs w:val="24"/>
              </w:rPr>
              <w:t>公司</w:t>
            </w:r>
            <w:r w:rsidRPr="004926A1">
              <w:rPr>
                <w:rFonts w:ascii="Times New Roman" w:eastAsiaTheme="minorEastAsia" w:hAnsi="Times New Roman" w:cs="Times New Roman" w:hint="eastAsia"/>
                <w:b w:val="0"/>
                <w:sz w:val="24"/>
                <w:szCs w:val="24"/>
              </w:rPr>
              <w:t>还积极购置先进的研发仪器设备，不断充实和提升研发硬件设施水平，并且注重研发人才的引进与培养，支付具有竞争力的薪酬待遇吸引行业精英加入研发团队，</w:t>
            </w:r>
            <w:r>
              <w:rPr>
                <w:rFonts w:ascii="Times New Roman" w:eastAsiaTheme="minorEastAsia" w:hAnsi="Times New Roman" w:cs="Times New Roman" w:hint="eastAsia"/>
                <w:b w:val="0"/>
                <w:sz w:val="24"/>
                <w:szCs w:val="24"/>
              </w:rPr>
              <w:t>公司研发团队中硕士和博士人数已从</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022</w:t>
            </w:r>
            <w:r>
              <w:rPr>
                <w:rFonts w:ascii="Times New Roman" w:eastAsiaTheme="minorEastAsia" w:hAnsi="Times New Roman" w:cs="Times New Roman" w:hint="eastAsia"/>
                <w:b w:val="0"/>
                <w:sz w:val="24"/>
                <w:szCs w:val="24"/>
              </w:rPr>
              <w:t>年的</w:t>
            </w:r>
            <w:r>
              <w:rPr>
                <w:rFonts w:ascii="Times New Roman" w:eastAsiaTheme="minorEastAsia" w:hAnsi="Times New Roman" w:cs="Times New Roman" w:hint="eastAsia"/>
                <w:b w:val="0"/>
                <w:sz w:val="24"/>
                <w:szCs w:val="24"/>
              </w:rPr>
              <w:t>3</w:t>
            </w:r>
            <w:r>
              <w:rPr>
                <w:rFonts w:ascii="Times New Roman" w:eastAsiaTheme="minorEastAsia" w:hAnsi="Times New Roman" w:cs="Times New Roman"/>
                <w:b w:val="0"/>
                <w:sz w:val="24"/>
                <w:szCs w:val="24"/>
              </w:rPr>
              <w:t>02</w:t>
            </w:r>
            <w:r>
              <w:rPr>
                <w:rFonts w:ascii="Times New Roman" w:eastAsiaTheme="minorEastAsia" w:hAnsi="Times New Roman" w:cs="Times New Roman" w:hint="eastAsia"/>
                <w:b w:val="0"/>
                <w:sz w:val="24"/>
                <w:szCs w:val="24"/>
              </w:rPr>
              <w:t>人和</w:t>
            </w:r>
            <w:r>
              <w:rPr>
                <w:rFonts w:ascii="Times New Roman" w:eastAsiaTheme="minorEastAsia" w:hAnsi="Times New Roman" w:cs="Times New Roman" w:hint="eastAsia"/>
                <w:b w:val="0"/>
                <w:sz w:val="24"/>
                <w:szCs w:val="24"/>
              </w:rPr>
              <w:t>1</w:t>
            </w:r>
            <w:r>
              <w:rPr>
                <w:rFonts w:ascii="Times New Roman" w:eastAsiaTheme="minorEastAsia" w:hAnsi="Times New Roman" w:cs="Times New Roman"/>
                <w:b w:val="0"/>
                <w:sz w:val="24"/>
                <w:szCs w:val="24"/>
              </w:rPr>
              <w:t>05</w:t>
            </w:r>
            <w:r>
              <w:rPr>
                <w:rFonts w:ascii="Times New Roman" w:eastAsiaTheme="minorEastAsia" w:hAnsi="Times New Roman" w:cs="Times New Roman" w:hint="eastAsia"/>
                <w:b w:val="0"/>
                <w:sz w:val="24"/>
                <w:szCs w:val="24"/>
              </w:rPr>
              <w:t>人提升至</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024</w:t>
            </w:r>
            <w:r>
              <w:rPr>
                <w:rFonts w:ascii="Times New Roman" w:eastAsiaTheme="minorEastAsia" w:hAnsi="Times New Roman" w:cs="Times New Roman" w:hint="eastAsia"/>
                <w:b w:val="0"/>
                <w:sz w:val="24"/>
                <w:szCs w:val="24"/>
              </w:rPr>
              <w:t>年的</w:t>
            </w:r>
            <w:r>
              <w:rPr>
                <w:rFonts w:ascii="Times New Roman" w:eastAsiaTheme="minorEastAsia" w:hAnsi="Times New Roman" w:cs="Times New Roman" w:hint="eastAsia"/>
                <w:b w:val="0"/>
                <w:sz w:val="24"/>
                <w:szCs w:val="24"/>
              </w:rPr>
              <w:t>5</w:t>
            </w:r>
            <w:r>
              <w:rPr>
                <w:rFonts w:ascii="Times New Roman" w:eastAsiaTheme="minorEastAsia" w:hAnsi="Times New Roman" w:cs="Times New Roman"/>
                <w:b w:val="0"/>
                <w:sz w:val="24"/>
                <w:szCs w:val="24"/>
              </w:rPr>
              <w:t>48</w:t>
            </w:r>
            <w:r>
              <w:rPr>
                <w:rFonts w:ascii="Times New Roman" w:eastAsiaTheme="minorEastAsia" w:hAnsi="Times New Roman" w:cs="Times New Roman" w:hint="eastAsia"/>
                <w:b w:val="0"/>
                <w:sz w:val="24"/>
                <w:szCs w:val="24"/>
              </w:rPr>
              <w:t>人和</w:t>
            </w:r>
            <w:r>
              <w:rPr>
                <w:rFonts w:ascii="Times New Roman" w:eastAsiaTheme="minorEastAsia" w:hAnsi="Times New Roman" w:cs="Times New Roman" w:hint="eastAsia"/>
                <w:b w:val="0"/>
                <w:sz w:val="24"/>
                <w:szCs w:val="24"/>
              </w:rPr>
              <w:t>1</w:t>
            </w:r>
            <w:r>
              <w:rPr>
                <w:rFonts w:ascii="Times New Roman" w:eastAsiaTheme="minorEastAsia" w:hAnsi="Times New Roman" w:cs="Times New Roman"/>
                <w:b w:val="0"/>
                <w:sz w:val="24"/>
                <w:szCs w:val="24"/>
              </w:rPr>
              <w:t>91</w:t>
            </w:r>
            <w:r>
              <w:rPr>
                <w:rFonts w:ascii="Times New Roman" w:eastAsiaTheme="minorEastAsia" w:hAnsi="Times New Roman" w:cs="Times New Roman" w:hint="eastAsia"/>
                <w:b w:val="0"/>
                <w:sz w:val="24"/>
                <w:szCs w:val="24"/>
              </w:rPr>
              <w:t>人，</w:t>
            </w:r>
            <w:r w:rsidRPr="004926A1">
              <w:rPr>
                <w:rFonts w:ascii="Times New Roman" w:eastAsiaTheme="minorEastAsia" w:hAnsi="Times New Roman" w:cs="Times New Roman" w:hint="eastAsia"/>
                <w:b w:val="0"/>
                <w:sz w:val="24"/>
                <w:szCs w:val="24"/>
              </w:rPr>
              <w:t>为公司的技术创新提供坚实的人才保障。</w:t>
            </w:r>
          </w:p>
          <w:p w14:paraId="1A7BD7E9" w14:textId="77777777" w:rsidR="00351387" w:rsidRDefault="00351387">
            <w:pPr>
              <w:pStyle w:val="TableParagraph"/>
              <w:ind w:firstLine="482"/>
              <w:rPr>
                <w:rFonts w:ascii="Times New Roman" w:eastAsiaTheme="minorEastAsia" w:hAnsi="Times New Roman" w:cs="Times New Roman"/>
                <w:sz w:val="24"/>
                <w:szCs w:val="24"/>
              </w:rPr>
            </w:pPr>
          </w:p>
          <w:p w14:paraId="5929D78A" w14:textId="01EACBDB" w:rsidR="00B47B44" w:rsidRPr="008E7864" w:rsidRDefault="00367895" w:rsidP="00B47B44">
            <w:pPr>
              <w:pStyle w:val="TableParagraph"/>
              <w:ind w:firstLine="482"/>
              <w:rPr>
                <w:rFonts w:ascii="Times New Roman" w:eastAsiaTheme="minorEastAsia" w:hAnsi="Times New Roman" w:cs="Times New Roman"/>
                <w:sz w:val="24"/>
                <w:szCs w:val="24"/>
              </w:rPr>
            </w:pPr>
            <w:r w:rsidRPr="008E7864">
              <w:rPr>
                <w:rFonts w:ascii="Times New Roman" w:eastAsiaTheme="minorEastAsia" w:hAnsi="Times New Roman" w:cs="Times New Roman"/>
                <w:sz w:val="24"/>
                <w:szCs w:val="24"/>
              </w:rPr>
              <w:t>5</w:t>
            </w:r>
            <w:r w:rsidR="007C3C1D" w:rsidRPr="008E7864">
              <w:rPr>
                <w:rFonts w:ascii="Times New Roman" w:eastAsiaTheme="minorEastAsia" w:hAnsi="Times New Roman" w:cs="Times New Roman"/>
                <w:sz w:val="24"/>
                <w:szCs w:val="24"/>
              </w:rPr>
              <w:t>.</w:t>
            </w:r>
            <w:r w:rsidR="00B47B44" w:rsidRPr="008E7864">
              <w:rPr>
                <w:rFonts w:ascii="Times New Roman" w:eastAsiaTheme="minorEastAsia" w:hAnsi="Times New Roman" w:cs="Times New Roman"/>
                <w:sz w:val="24"/>
                <w:szCs w:val="24"/>
              </w:rPr>
              <w:t xml:space="preserve"> </w:t>
            </w:r>
            <w:r w:rsidR="00AC16BB">
              <w:rPr>
                <w:rFonts w:ascii="Times New Roman" w:eastAsiaTheme="minorEastAsia" w:hAnsi="Times New Roman" w:cs="Times New Roman" w:hint="eastAsia"/>
                <w:sz w:val="24"/>
                <w:szCs w:val="24"/>
              </w:rPr>
              <w:t>公司特种工程塑料产能建设较多，请问</w:t>
            </w:r>
            <w:r w:rsidR="008E7864" w:rsidRPr="008E7864">
              <w:rPr>
                <w:rFonts w:ascii="Times New Roman" w:eastAsiaTheme="minorEastAsia" w:hAnsi="Times New Roman" w:cs="Times New Roman" w:hint="eastAsia"/>
                <w:sz w:val="24"/>
                <w:szCs w:val="24"/>
              </w:rPr>
              <w:t>特种工程塑料的市场在哪里？</w:t>
            </w:r>
          </w:p>
          <w:p w14:paraId="601F78F7" w14:textId="77777777" w:rsidR="007529E2" w:rsidRDefault="00103540">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hint="eastAsia"/>
                <w:b w:val="0"/>
                <w:sz w:val="24"/>
                <w:szCs w:val="24"/>
              </w:rPr>
              <w:t>答：</w:t>
            </w:r>
            <w:r w:rsidR="00EF7BD3" w:rsidRPr="00A20112">
              <w:rPr>
                <w:rFonts w:ascii="Times New Roman" w:eastAsiaTheme="minorEastAsia" w:hAnsi="Times New Roman" w:cs="Times New Roman" w:hint="eastAsia"/>
                <w:b w:val="0"/>
                <w:sz w:val="24"/>
                <w:szCs w:val="24"/>
              </w:rPr>
              <w:t>特种工程塑料的市场空间十分广阔，主要得益于多个新兴行业的蓬勃发展所带来的巨大需求增长机遇。</w:t>
            </w:r>
          </w:p>
          <w:p w14:paraId="0433DACE" w14:textId="59AC762B" w:rsidR="007529E2" w:rsidRDefault="00EF7BD3">
            <w:pPr>
              <w:pStyle w:val="TableParagraph"/>
              <w:ind w:firstLine="480"/>
              <w:rPr>
                <w:rFonts w:ascii="Times New Roman" w:eastAsiaTheme="minorEastAsia" w:hAnsi="Times New Roman" w:cs="Times New Roman"/>
                <w:b w:val="0"/>
                <w:sz w:val="24"/>
                <w:szCs w:val="24"/>
              </w:rPr>
            </w:pPr>
            <w:r w:rsidRPr="00A20112">
              <w:rPr>
                <w:rFonts w:ascii="Times New Roman" w:eastAsiaTheme="minorEastAsia" w:hAnsi="Times New Roman" w:cs="Times New Roman" w:hint="eastAsia"/>
                <w:b w:val="0"/>
                <w:sz w:val="24"/>
                <w:szCs w:val="24"/>
              </w:rPr>
              <w:t>随着新能源汽车产业的快速崛起，对于高性能、轻量化、耐高温、耐化学腐蚀的特种工程塑料在电池组件、汽车零部件等方面的需求日益</w:t>
            </w:r>
            <w:r w:rsidR="000E0095">
              <w:rPr>
                <w:rFonts w:ascii="Times New Roman" w:eastAsiaTheme="minorEastAsia" w:hAnsi="Times New Roman" w:cs="Times New Roman" w:hint="eastAsia"/>
                <w:b w:val="0"/>
                <w:sz w:val="24"/>
                <w:szCs w:val="24"/>
              </w:rPr>
              <w:t>增长</w:t>
            </w:r>
            <w:r w:rsidRPr="00A20112">
              <w:rPr>
                <w:rFonts w:ascii="Times New Roman" w:eastAsiaTheme="minorEastAsia" w:hAnsi="Times New Roman" w:cs="Times New Roman" w:hint="eastAsia"/>
                <w:b w:val="0"/>
                <w:sz w:val="24"/>
                <w:szCs w:val="24"/>
              </w:rPr>
              <w:t>；</w:t>
            </w:r>
          </w:p>
          <w:p w14:paraId="3E6FB9F6" w14:textId="77777777" w:rsidR="007529E2" w:rsidRDefault="00EF7BD3">
            <w:pPr>
              <w:pStyle w:val="TableParagraph"/>
              <w:ind w:firstLine="480"/>
              <w:rPr>
                <w:rFonts w:ascii="Times New Roman" w:eastAsiaTheme="minorEastAsia" w:hAnsi="Times New Roman" w:cs="Times New Roman"/>
                <w:b w:val="0"/>
                <w:sz w:val="24"/>
                <w:szCs w:val="24"/>
              </w:rPr>
            </w:pPr>
            <w:r w:rsidRPr="00A20112">
              <w:rPr>
                <w:rFonts w:ascii="Times New Roman" w:eastAsiaTheme="minorEastAsia" w:hAnsi="Times New Roman" w:cs="Times New Roman" w:hint="eastAsia"/>
                <w:b w:val="0"/>
                <w:sz w:val="24"/>
                <w:szCs w:val="24"/>
              </w:rPr>
              <w:t>在</w:t>
            </w:r>
            <w:r w:rsidRPr="00A20112">
              <w:rPr>
                <w:rFonts w:ascii="Times New Roman" w:eastAsiaTheme="minorEastAsia" w:hAnsi="Times New Roman" w:cs="Times New Roman"/>
                <w:b w:val="0"/>
                <w:sz w:val="24"/>
                <w:szCs w:val="24"/>
              </w:rPr>
              <w:t xml:space="preserve"> 5G </w:t>
            </w:r>
            <w:r w:rsidRPr="00A20112">
              <w:rPr>
                <w:rFonts w:ascii="Times New Roman" w:eastAsiaTheme="minorEastAsia" w:hAnsi="Times New Roman" w:cs="Times New Roman"/>
                <w:b w:val="0"/>
                <w:sz w:val="24"/>
                <w:szCs w:val="24"/>
              </w:rPr>
              <w:t>通信领域，由于</w:t>
            </w:r>
            <w:r w:rsidRPr="00A20112">
              <w:rPr>
                <w:rFonts w:ascii="Times New Roman" w:eastAsiaTheme="minorEastAsia" w:hAnsi="Times New Roman" w:cs="Times New Roman"/>
                <w:b w:val="0"/>
                <w:sz w:val="24"/>
                <w:szCs w:val="24"/>
              </w:rPr>
              <w:t xml:space="preserve"> 5G </w:t>
            </w:r>
            <w:r w:rsidRPr="00A20112">
              <w:rPr>
                <w:rFonts w:ascii="Times New Roman" w:eastAsiaTheme="minorEastAsia" w:hAnsi="Times New Roman" w:cs="Times New Roman"/>
                <w:b w:val="0"/>
                <w:sz w:val="24"/>
                <w:szCs w:val="24"/>
              </w:rPr>
              <w:t>技术对信号传输速度、稳定性和设备小型化等方面的高要求，特种工程塑料在通信基站、天线、连接器等关键部件中的应用也不断增加；</w:t>
            </w:r>
          </w:p>
          <w:p w14:paraId="0F9FDAD3" w14:textId="77777777" w:rsidR="007529E2" w:rsidRDefault="00EF7BD3">
            <w:pPr>
              <w:pStyle w:val="TableParagraph"/>
              <w:ind w:firstLine="480"/>
              <w:rPr>
                <w:rFonts w:ascii="Times New Roman" w:eastAsiaTheme="minorEastAsia" w:hAnsi="Times New Roman" w:cs="Times New Roman"/>
                <w:b w:val="0"/>
                <w:sz w:val="24"/>
                <w:szCs w:val="24"/>
              </w:rPr>
            </w:pPr>
            <w:r w:rsidRPr="00A20112">
              <w:rPr>
                <w:rFonts w:ascii="Times New Roman" w:eastAsiaTheme="minorEastAsia" w:hAnsi="Times New Roman" w:cs="Times New Roman"/>
                <w:b w:val="0"/>
                <w:sz w:val="24"/>
                <w:szCs w:val="24"/>
              </w:rPr>
              <w:t>机器人行业的持续升温，使得特种工程塑料在机器人本体、关节、</w:t>
            </w:r>
            <w:r>
              <w:rPr>
                <w:rFonts w:ascii="Times New Roman" w:eastAsiaTheme="minorEastAsia" w:hAnsi="Times New Roman" w:cs="Times New Roman" w:hint="eastAsia"/>
                <w:b w:val="0"/>
                <w:sz w:val="24"/>
                <w:szCs w:val="24"/>
              </w:rPr>
              <w:t>传感器</w:t>
            </w:r>
            <w:r w:rsidRPr="00A20112">
              <w:rPr>
                <w:rFonts w:ascii="Times New Roman" w:eastAsiaTheme="minorEastAsia" w:hAnsi="Times New Roman" w:cs="Times New Roman"/>
                <w:b w:val="0"/>
                <w:sz w:val="24"/>
                <w:szCs w:val="24"/>
              </w:rPr>
              <w:t>等部位发挥着重要作用，以满足机器人高强度、高精度、</w:t>
            </w:r>
            <w:r>
              <w:rPr>
                <w:rFonts w:ascii="Times New Roman" w:eastAsiaTheme="minorEastAsia" w:hAnsi="Times New Roman" w:cs="Times New Roman" w:hint="eastAsia"/>
                <w:b w:val="0"/>
                <w:sz w:val="24"/>
                <w:szCs w:val="24"/>
              </w:rPr>
              <w:t>智能化</w:t>
            </w:r>
            <w:r w:rsidRPr="00A20112">
              <w:rPr>
                <w:rFonts w:ascii="Times New Roman" w:eastAsiaTheme="minorEastAsia" w:hAnsi="Times New Roman" w:cs="Times New Roman"/>
                <w:b w:val="0"/>
                <w:sz w:val="24"/>
                <w:szCs w:val="24"/>
              </w:rPr>
              <w:t>的运行需求；</w:t>
            </w:r>
          </w:p>
          <w:p w14:paraId="1CCB1EB5" w14:textId="77777777" w:rsidR="007529E2" w:rsidRDefault="00EF7BD3">
            <w:pPr>
              <w:pStyle w:val="TableParagraph"/>
              <w:ind w:firstLine="480"/>
              <w:rPr>
                <w:rFonts w:ascii="Times New Roman" w:eastAsiaTheme="minorEastAsia" w:hAnsi="Times New Roman" w:cs="Times New Roman"/>
                <w:b w:val="0"/>
                <w:sz w:val="24"/>
                <w:szCs w:val="24"/>
              </w:rPr>
            </w:pPr>
            <w:proofErr w:type="gramStart"/>
            <w:r w:rsidRPr="00A20112">
              <w:rPr>
                <w:rFonts w:ascii="Times New Roman" w:eastAsiaTheme="minorEastAsia" w:hAnsi="Times New Roman" w:cs="Times New Roman"/>
                <w:b w:val="0"/>
                <w:sz w:val="24"/>
                <w:szCs w:val="24"/>
              </w:rPr>
              <w:t>低空经济</w:t>
            </w:r>
            <w:proofErr w:type="gramEnd"/>
            <w:r w:rsidRPr="00A20112">
              <w:rPr>
                <w:rFonts w:ascii="Times New Roman" w:eastAsiaTheme="minorEastAsia" w:hAnsi="Times New Roman" w:cs="Times New Roman"/>
                <w:b w:val="0"/>
                <w:sz w:val="24"/>
                <w:szCs w:val="24"/>
              </w:rPr>
              <w:t>的</w:t>
            </w:r>
            <w:r w:rsidRPr="00A20112">
              <w:rPr>
                <w:rFonts w:ascii="Times New Roman" w:eastAsiaTheme="minorEastAsia" w:hAnsi="Times New Roman" w:cs="Times New Roman" w:hint="eastAsia"/>
                <w:b w:val="0"/>
                <w:sz w:val="24"/>
                <w:szCs w:val="24"/>
              </w:rPr>
              <w:t>兴起带动了无人机、直升机等相关产业的发展，对特种工程塑料在航空部件、复合材料结构件等方面的需求也应运而生；</w:t>
            </w:r>
          </w:p>
          <w:p w14:paraId="5DEF2403" w14:textId="77777777" w:rsidR="007529E2" w:rsidRDefault="00EF7BD3">
            <w:pPr>
              <w:pStyle w:val="TableParagraph"/>
              <w:ind w:firstLine="480"/>
              <w:rPr>
                <w:rFonts w:ascii="Times New Roman" w:eastAsiaTheme="minorEastAsia" w:hAnsi="Times New Roman" w:cs="Times New Roman"/>
                <w:b w:val="0"/>
                <w:sz w:val="24"/>
                <w:szCs w:val="24"/>
              </w:rPr>
            </w:pPr>
            <w:r w:rsidRPr="00A20112">
              <w:rPr>
                <w:rFonts w:ascii="Times New Roman" w:eastAsiaTheme="minorEastAsia" w:hAnsi="Times New Roman" w:cs="Times New Roman" w:hint="eastAsia"/>
                <w:b w:val="0"/>
                <w:sz w:val="24"/>
                <w:szCs w:val="24"/>
              </w:rPr>
              <w:lastRenderedPageBreak/>
              <w:t>医疗健康领域，无论是高端医疗器械的制造还是生物相容性材料的研发应用，特种工程塑料都有着不可或缺的地位，其需求也在稳步攀升。</w:t>
            </w:r>
          </w:p>
          <w:p w14:paraId="7D25EE17" w14:textId="77777777" w:rsidR="00804A4C" w:rsidRDefault="00EF7BD3">
            <w:pPr>
              <w:pStyle w:val="TableParagraph"/>
              <w:ind w:firstLine="480"/>
              <w:rPr>
                <w:rFonts w:ascii="Times New Roman" w:eastAsiaTheme="minorEastAsia" w:hAnsi="Times New Roman" w:cs="Times New Roman"/>
                <w:b w:val="0"/>
                <w:sz w:val="24"/>
                <w:szCs w:val="24"/>
              </w:rPr>
            </w:pPr>
            <w:r w:rsidRPr="00A20112">
              <w:rPr>
                <w:rFonts w:ascii="Times New Roman" w:eastAsiaTheme="minorEastAsia" w:hAnsi="Times New Roman" w:cs="Times New Roman" w:hint="eastAsia"/>
                <w:b w:val="0"/>
                <w:sz w:val="24"/>
                <w:szCs w:val="24"/>
              </w:rPr>
              <w:t>公司凭借在特种工程塑料领域的深厚技术积累和丰富产品线，如高温尼龙、</w:t>
            </w:r>
            <w:r w:rsidRPr="00A20112">
              <w:rPr>
                <w:rFonts w:ascii="Times New Roman" w:eastAsiaTheme="minorEastAsia" w:hAnsi="Times New Roman" w:cs="Times New Roman"/>
                <w:b w:val="0"/>
                <w:sz w:val="24"/>
                <w:szCs w:val="24"/>
              </w:rPr>
              <w:t>LCP</w:t>
            </w:r>
            <w:r w:rsidRPr="00A20112">
              <w:rPr>
                <w:rFonts w:ascii="Times New Roman" w:eastAsiaTheme="minorEastAsia" w:hAnsi="Times New Roman" w:cs="Times New Roman"/>
                <w:b w:val="0"/>
                <w:sz w:val="24"/>
                <w:szCs w:val="24"/>
              </w:rPr>
              <w:t>（液晶聚合物）、</w:t>
            </w:r>
            <w:r w:rsidRPr="00A20112">
              <w:rPr>
                <w:rFonts w:ascii="Times New Roman" w:eastAsiaTheme="minorEastAsia" w:hAnsi="Times New Roman" w:cs="Times New Roman"/>
                <w:b w:val="0"/>
                <w:sz w:val="24"/>
                <w:szCs w:val="24"/>
              </w:rPr>
              <w:t>PPSU</w:t>
            </w:r>
            <w:r w:rsidRPr="00A20112">
              <w:rPr>
                <w:rFonts w:ascii="Times New Roman" w:eastAsiaTheme="minorEastAsia" w:hAnsi="Times New Roman" w:cs="Times New Roman"/>
                <w:b w:val="0"/>
                <w:sz w:val="24"/>
                <w:szCs w:val="24"/>
              </w:rPr>
              <w:t>（聚苯</w:t>
            </w:r>
            <w:proofErr w:type="gramStart"/>
            <w:r w:rsidRPr="00A20112">
              <w:rPr>
                <w:rFonts w:ascii="Times New Roman" w:eastAsiaTheme="minorEastAsia" w:hAnsi="Times New Roman" w:cs="Times New Roman"/>
                <w:b w:val="0"/>
                <w:sz w:val="24"/>
                <w:szCs w:val="24"/>
              </w:rPr>
              <w:t>砜</w:t>
            </w:r>
            <w:proofErr w:type="gramEnd"/>
            <w:r w:rsidRPr="00A20112">
              <w:rPr>
                <w:rFonts w:ascii="Times New Roman" w:eastAsiaTheme="minorEastAsia" w:hAnsi="Times New Roman" w:cs="Times New Roman"/>
                <w:b w:val="0"/>
                <w:sz w:val="24"/>
                <w:szCs w:val="24"/>
              </w:rPr>
              <w:t>）等产品，在上述新兴行业中获得了更多的应用机会，市场认可度和份额逐步提升</w:t>
            </w:r>
            <w:r>
              <w:rPr>
                <w:rFonts w:ascii="Times New Roman" w:eastAsiaTheme="minorEastAsia" w:hAnsi="Times New Roman" w:cs="Times New Roman" w:hint="eastAsia"/>
                <w:b w:val="0"/>
                <w:sz w:val="24"/>
                <w:szCs w:val="24"/>
              </w:rPr>
              <w:t>，公司特种工程塑料销量从</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020</w:t>
            </w:r>
            <w:r>
              <w:rPr>
                <w:rFonts w:ascii="Times New Roman" w:eastAsiaTheme="minorEastAsia" w:hAnsi="Times New Roman" w:cs="Times New Roman" w:hint="eastAsia"/>
                <w:b w:val="0"/>
                <w:sz w:val="24"/>
                <w:szCs w:val="24"/>
              </w:rPr>
              <w:t>年的</w:t>
            </w:r>
            <w:r>
              <w:rPr>
                <w:rFonts w:ascii="Times New Roman" w:eastAsiaTheme="minorEastAsia" w:hAnsi="Times New Roman" w:cs="Times New Roman" w:hint="eastAsia"/>
                <w:b w:val="0"/>
                <w:sz w:val="24"/>
                <w:szCs w:val="24"/>
              </w:rPr>
              <w:t>1</w:t>
            </w:r>
            <w:r>
              <w:rPr>
                <w:rFonts w:ascii="Times New Roman" w:eastAsiaTheme="minorEastAsia" w:hAnsi="Times New Roman" w:cs="Times New Roman"/>
                <w:b w:val="0"/>
                <w:sz w:val="24"/>
                <w:szCs w:val="24"/>
              </w:rPr>
              <w:t>.06</w:t>
            </w:r>
            <w:r>
              <w:rPr>
                <w:rFonts w:ascii="Times New Roman" w:eastAsiaTheme="minorEastAsia" w:hAnsi="Times New Roman" w:cs="Times New Roman" w:hint="eastAsia"/>
                <w:b w:val="0"/>
                <w:sz w:val="24"/>
                <w:szCs w:val="24"/>
              </w:rPr>
              <w:t>万吨增长到</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024</w:t>
            </w:r>
            <w:r>
              <w:rPr>
                <w:rFonts w:ascii="Times New Roman" w:eastAsiaTheme="minorEastAsia" w:hAnsi="Times New Roman" w:cs="Times New Roman" w:hint="eastAsia"/>
                <w:b w:val="0"/>
                <w:sz w:val="24"/>
                <w:szCs w:val="24"/>
              </w:rPr>
              <w:t>年的</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.39</w:t>
            </w:r>
            <w:r>
              <w:rPr>
                <w:rFonts w:ascii="Times New Roman" w:eastAsiaTheme="minorEastAsia" w:hAnsi="Times New Roman" w:cs="Times New Roman" w:hint="eastAsia"/>
                <w:b w:val="0"/>
                <w:sz w:val="24"/>
                <w:szCs w:val="24"/>
              </w:rPr>
              <w:t>万吨</w:t>
            </w:r>
            <w:r w:rsidRPr="00A20112">
              <w:rPr>
                <w:rFonts w:ascii="Times New Roman" w:eastAsiaTheme="minorEastAsia" w:hAnsi="Times New Roman" w:cs="Times New Roman"/>
                <w:b w:val="0"/>
                <w:sz w:val="24"/>
                <w:szCs w:val="24"/>
              </w:rPr>
              <w:t>。</w:t>
            </w:r>
          </w:p>
          <w:p w14:paraId="353EB9D3" w14:textId="32642BE0" w:rsidR="00351387" w:rsidRDefault="00EF7BD3">
            <w:pPr>
              <w:pStyle w:val="TableParagraph"/>
              <w:ind w:firstLine="480"/>
              <w:rPr>
                <w:rFonts w:ascii="Times New Roman" w:eastAsiaTheme="minorEastAsia" w:hAnsi="Times New Roman" w:cs="Times New Roman"/>
                <w:b w:val="0"/>
                <w:sz w:val="24"/>
                <w:szCs w:val="24"/>
              </w:rPr>
            </w:pPr>
            <w:r w:rsidRPr="00A20112">
              <w:rPr>
                <w:rFonts w:ascii="Times New Roman" w:eastAsiaTheme="minorEastAsia" w:hAnsi="Times New Roman" w:cs="Times New Roman"/>
                <w:b w:val="0"/>
                <w:sz w:val="24"/>
                <w:szCs w:val="24"/>
              </w:rPr>
              <w:t>此外，随着国内高端制造业的快速发展以及国家对于关键材料国产替代战略的大力推进，公司的特种工程塑料产品凭借不断优化的性能品质和</w:t>
            </w:r>
            <w:r w:rsidR="002501D9">
              <w:rPr>
                <w:rFonts w:ascii="Times New Roman" w:eastAsiaTheme="minorEastAsia" w:hAnsi="Times New Roman" w:cs="Times New Roman" w:hint="eastAsia"/>
                <w:b w:val="0"/>
                <w:sz w:val="24"/>
                <w:szCs w:val="24"/>
              </w:rPr>
              <w:t>高</w:t>
            </w:r>
            <w:r w:rsidRPr="00A20112">
              <w:rPr>
                <w:rFonts w:ascii="Times New Roman" w:eastAsiaTheme="minorEastAsia" w:hAnsi="Times New Roman" w:cs="Times New Roman"/>
                <w:b w:val="0"/>
                <w:sz w:val="24"/>
                <w:szCs w:val="24"/>
              </w:rPr>
              <w:t>性价比优势，成功打破了国外产品的垄断，在国内市场中获得了更高的市场份额，进一步拓展了市场空间，为公司未来的业绩增长提供了强劲动力。</w:t>
            </w:r>
          </w:p>
          <w:p w14:paraId="22E2CDF9" w14:textId="77777777" w:rsidR="00351387" w:rsidRDefault="00351387">
            <w:pPr>
              <w:pStyle w:val="TableParagraph"/>
              <w:ind w:firstLine="482"/>
              <w:rPr>
                <w:rFonts w:ascii="Times New Roman" w:eastAsiaTheme="minorEastAsia" w:hAnsi="Times New Roman" w:cs="Times New Roman"/>
                <w:sz w:val="24"/>
                <w:szCs w:val="24"/>
              </w:rPr>
            </w:pPr>
          </w:p>
          <w:p w14:paraId="3CDF804F" w14:textId="75CA4D7D" w:rsidR="00351387" w:rsidRDefault="00367895">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7C3C1D">
              <w:rPr>
                <w:rFonts w:ascii="Times New Roman" w:eastAsiaTheme="minorEastAsia" w:hAnsi="Times New Roman" w:cs="Times New Roman"/>
                <w:sz w:val="24"/>
                <w:szCs w:val="24"/>
              </w:rPr>
              <w:t>.</w:t>
            </w:r>
            <w:r w:rsidR="00B47B44">
              <w:rPr>
                <w:rFonts w:ascii="Times New Roman" w:eastAsiaTheme="minorEastAsia" w:hAnsi="Times New Roman" w:cs="Times New Roman"/>
                <w:sz w:val="24"/>
                <w:szCs w:val="24"/>
              </w:rPr>
              <w:t xml:space="preserve"> </w:t>
            </w:r>
            <w:r w:rsidR="00AD2D3A">
              <w:rPr>
                <w:rFonts w:ascii="Times New Roman" w:eastAsiaTheme="minorEastAsia" w:hAnsi="Times New Roman" w:cs="Times New Roman" w:hint="eastAsia"/>
                <w:sz w:val="24"/>
                <w:szCs w:val="24"/>
              </w:rPr>
              <w:t>公司</w:t>
            </w:r>
            <w:r w:rsidR="00AC16BB">
              <w:rPr>
                <w:rFonts w:ascii="Times New Roman" w:eastAsiaTheme="minorEastAsia" w:hAnsi="Times New Roman" w:cs="Times New Roman" w:hint="eastAsia"/>
                <w:sz w:val="24"/>
                <w:szCs w:val="24"/>
              </w:rPr>
              <w:t>与</w:t>
            </w:r>
            <w:r w:rsidR="008E7864">
              <w:rPr>
                <w:rFonts w:ascii="Times New Roman" w:eastAsiaTheme="minorEastAsia" w:hAnsi="Times New Roman" w:cs="Times New Roman" w:hint="eastAsia"/>
                <w:sz w:val="24"/>
                <w:szCs w:val="24"/>
              </w:rPr>
              <w:t>机器人行业</w:t>
            </w:r>
            <w:r w:rsidR="00AC16BB">
              <w:rPr>
                <w:rFonts w:ascii="Times New Roman" w:eastAsiaTheme="minorEastAsia" w:hAnsi="Times New Roman" w:cs="Times New Roman" w:hint="eastAsia"/>
                <w:sz w:val="24"/>
                <w:szCs w:val="24"/>
              </w:rPr>
              <w:t>的客户</w:t>
            </w:r>
            <w:r w:rsidR="008E7864">
              <w:rPr>
                <w:rFonts w:ascii="Times New Roman" w:eastAsiaTheme="minorEastAsia" w:hAnsi="Times New Roman" w:cs="Times New Roman" w:hint="eastAsia"/>
                <w:sz w:val="24"/>
                <w:szCs w:val="24"/>
              </w:rPr>
              <w:t>是怎么</w:t>
            </w:r>
            <w:r w:rsidR="00AC16BB">
              <w:rPr>
                <w:rFonts w:ascii="Times New Roman" w:eastAsiaTheme="minorEastAsia" w:hAnsi="Times New Roman" w:cs="Times New Roman" w:hint="eastAsia"/>
                <w:sz w:val="24"/>
                <w:szCs w:val="24"/>
              </w:rPr>
              <w:t>对接和</w:t>
            </w:r>
            <w:r w:rsidR="008E7864">
              <w:rPr>
                <w:rFonts w:ascii="Times New Roman" w:eastAsiaTheme="minorEastAsia" w:hAnsi="Times New Roman" w:cs="Times New Roman" w:hint="eastAsia"/>
                <w:sz w:val="24"/>
                <w:szCs w:val="24"/>
              </w:rPr>
              <w:t>开发</w:t>
            </w:r>
            <w:r w:rsidR="00AD2D3A">
              <w:rPr>
                <w:rFonts w:ascii="Times New Roman" w:eastAsiaTheme="minorEastAsia" w:hAnsi="Times New Roman" w:cs="Times New Roman" w:hint="eastAsia"/>
                <w:sz w:val="24"/>
                <w:szCs w:val="24"/>
              </w:rPr>
              <w:t>合作</w:t>
            </w:r>
            <w:r w:rsidR="008E7864">
              <w:rPr>
                <w:rFonts w:ascii="Times New Roman" w:eastAsiaTheme="minorEastAsia" w:hAnsi="Times New Roman" w:cs="Times New Roman" w:hint="eastAsia"/>
                <w:sz w:val="24"/>
                <w:szCs w:val="24"/>
              </w:rPr>
              <w:t>的</w:t>
            </w:r>
            <w:r w:rsidR="00203B89">
              <w:rPr>
                <w:rFonts w:ascii="Times New Roman" w:eastAsiaTheme="minorEastAsia" w:hAnsi="Times New Roman" w:cs="Times New Roman" w:hint="eastAsia"/>
                <w:sz w:val="24"/>
                <w:szCs w:val="24"/>
              </w:rPr>
              <w:t>？</w:t>
            </w:r>
          </w:p>
          <w:p w14:paraId="26BBB9F2" w14:textId="6D0BA925" w:rsidR="00FF1C41" w:rsidRDefault="007C3C1D" w:rsidP="00EF7BD3">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7705DB" w:rsidRPr="007705DB">
              <w:rPr>
                <w:rFonts w:ascii="Times New Roman" w:eastAsiaTheme="minorEastAsia" w:hAnsi="Times New Roman" w:cs="Times New Roman" w:hint="eastAsia"/>
                <w:b w:val="0"/>
                <w:sz w:val="24"/>
                <w:szCs w:val="24"/>
              </w:rPr>
              <w:t>公司凭借在改性塑料行业</w:t>
            </w:r>
            <w:r w:rsidR="007705DB" w:rsidRPr="007705DB">
              <w:rPr>
                <w:rFonts w:ascii="Times New Roman" w:eastAsiaTheme="minorEastAsia" w:hAnsi="Times New Roman" w:cs="Times New Roman"/>
                <w:b w:val="0"/>
                <w:sz w:val="24"/>
                <w:szCs w:val="24"/>
              </w:rPr>
              <w:t>的龙头地位，积累了</w:t>
            </w:r>
            <w:bookmarkStart w:id="0" w:name="_GoBack"/>
            <w:bookmarkEnd w:id="0"/>
            <w:r w:rsidR="007705DB" w:rsidRPr="007705DB">
              <w:rPr>
                <w:rFonts w:ascii="Times New Roman" w:eastAsiaTheme="minorEastAsia" w:hAnsi="Times New Roman" w:cs="Times New Roman"/>
                <w:b w:val="0"/>
                <w:sz w:val="24"/>
                <w:szCs w:val="24"/>
              </w:rPr>
              <w:t>独特的机器人产业合作优势：基于汽车、电子电工、消费电子等多领域的技术沉淀与客户资源，</w:t>
            </w:r>
            <w:r w:rsidR="000E03B7">
              <w:rPr>
                <w:rFonts w:ascii="Times New Roman" w:eastAsiaTheme="minorEastAsia" w:hAnsi="Times New Roman" w:cs="Times New Roman" w:hint="eastAsia"/>
                <w:b w:val="0"/>
                <w:sz w:val="24"/>
                <w:szCs w:val="24"/>
              </w:rPr>
              <w:t>公司</w:t>
            </w:r>
            <w:r w:rsidR="007705DB" w:rsidRPr="007705DB">
              <w:rPr>
                <w:rFonts w:ascii="Times New Roman" w:eastAsiaTheme="minorEastAsia" w:hAnsi="Times New Roman" w:cs="Times New Roman"/>
                <w:b w:val="0"/>
                <w:sz w:val="24"/>
                <w:szCs w:val="24"/>
              </w:rPr>
              <w:t>能精准把握下游客户在材料性能、工艺适配及成本控制等方面的核心需求，提供一站</w:t>
            </w:r>
            <w:proofErr w:type="gramStart"/>
            <w:r w:rsidR="007705DB" w:rsidRPr="007705DB">
              <w:rPr>
                <w:rFonts w:ascii="Times New Roman" w:eastAsiaTheme="minorEastAsia" w:hAnsi="Times New Roman" w:cs="Times New Roman"/>
                <w:b w:val="0"/>
                <w:sz w:val="24"/>
                <w:szCs w:val="24"/>
              </w:rPr>
              <w:t>式解决</w:t>
            </w:r>
            <w:proofErr w:type="gramEnd"/>
            <w:r w:rsidR="007705DB" w:rsidRPr="007705DB">
              <w:rPr>
                <w:rFonts w:ascii="Times New Roman" w:eastAsiaTheme="minorEastAsia" w:hAnsi="Times New Roman" w:cs="Times New Roman"/>
                <w:b w:val="0"/>
                <w:sz w:val="24"/>
                <w:szCs w:val="24"/>
              </w:rPr>
              <w:t>方案，快速实现机器人领域的业务突破</w:t>
            </w:r>
            <w:r w:rsidR="00EF7BD3" w:rsidRPr="00EF7BD3">
              <w:rPr>
                <w:rFonts w:ascii="Times New Roman" w:eastAsiaTheme="minorEastAsia" w:hAnsi="Times New Roman" w:cs="Times New Roman" w:hint="eastAsia"/>
                <w:b w:val="0"/>
                <w:sz w:val="24"/>
                <w:szCs w:val="24"/>
              </w:rPr>
              <w:t>。</w:t>
            </w:r>
          </w:p>
          <w:p w14:paraId="654A2286" w14:textId="61DBD243" w:rsidR="00351387" w:rsidRDefault="00EF7BD3" w:rsidP="00EF7BD3">
            <w:pPr>
              <w:pStyle w:val="TableParagraph"/>
              <w:ind w:firstLine="480"/>
              <w:rPr>
                <w:rFonts w:ascii="Times New Roman" w:eastAsiaTheme="minorEastAsia" w:hAnsi="Times New Roman" w:cs="Times New Roman"/>
                <w:b w:val="0"/>
                <w:sz w:val="24"/>
                <w:szCs w:val="24"/>
              </w:rPr>
            </w:pPr>
            <w:r w:rsidRPr="00EF7BD3">
              <w:rPr>
                <w:rFonts w:ascii="Times New Roman" w:eastAsiaTheme="minorEastAsia" w:hAnsi="Times New Roman" w:cs="Times New Roman" w:hint="eastAsia"/>
                <w:b w:val="0"/>
                <w:sz w:val="24"/>
                <w:szCs w:val="24"/>
              </w:rPr>
              <w:t>机器人行业的供应链与公司传统优势业务领域</w:t>
            </w:r>
            <w:r w:rsidR="00074D5C">
              <w:rPr>
                <w:rFonts w:ascii="Times New Roman" w:eastAsiaTheme="minorEastAsia" w:hAnsi="Times New Roman" w:cs="Times New Roman" w:hint="eastAsia"/>
                <w:b w:val="0"/>
                <w:sz w:val="24"/>
                <w:szCs w:val="24"/>
              </w:rPr>
              <w:t>具有</w:t>
            </w:r>
            <w:r w:rsidRPr="00EF7BD3">
              <w:rPr>
                <w:rFonts w:ascii="Times New Roman" w:eastAsiaTheme="minorEastAsia" w:hAnsi="Times New Roman" w:cs="Times New Roman" w:hint="eastAsia"/>
                <w:b w:val="0"/>
                <w:sz w:val="24"/>
                <w:szCs w:val="24"/>
              </w:rPr>
              <w:t>高度重合</w:t>
            </w:r>
            <w:r w:rsidR="00074D5C">
              <w:rPr>
                <w:rFonts w:ascii="Times New Roman" w:eastAsiaTheme="minorEastAsia" w:hAnsi="Times New Roman" w:cs="Times New Roman" w:hint="eastAsia"/>
                <w:b w:val="0"/>
                <w:sz w:val="24"/>
                <w:szCs w:val="24"/>
              </w:rPr>
              <w:t>性</w:t>
            </w:r>
            <w:r w:rsidRPr="00EF7BD3">
              <w:rPr>
                <w:rFonts w:ascii="Times New Roman" w:eastAsiaTheme="minorEastAsia" w:hAnsi="Times New Roman" w:cs="Times New Roman" w:hint="eastAsia"/>
                <w:b w:val="0"/>
                <w:sz w:val="24"/>
                <w:szCs w:val="24"/>
              </w:rPr>
              <w:t>，</w:t>
            </w:r>
            <w:r w:rsidR="00074D5C">
              <w:rPr>
                <w:rFonts w:ascii="Times New Roman" w:eastAsiaTheme="minorEastAsia" w:hAnsi="Times New Roman" w:cs="Times New Roman" w:hint="eastAsia"/>
                <w:b w:val="0"/>
                <w:sz w:val="24"/>
                <w:szCs w:val="24"/>
              </w:rPr>
              <w:t>这</w:t>
            </w:r>
            <w:r w:rsidRPr="00EF7BD3">
              <w:rPr>
                <w:rFonts w:ascii="Times New Roman" w:eastAsiaTheme="minorEastAsia" w:hAnsi="Times New Roman" w:cs="Times New Roman" w:hint="eastAsia"/>
                <w:b w:val="0"/>
                <w:sz w:val="24"/>
                <w:szCs w:val="24"/>
              </w:rPr>
              <w:t>为</w:t>
            </w:r>
            <w:r w:rsidR="00E91136">
              <w:rPr>
                <w:rFonts w:ascii="Times New Roman" w:eastAsiaTheme="minorEastAsia" w:hAnsi="Times New Roman" w:cs="Times New Roman" w:hint="eastAsia"/>
                <w:b w:val="0"/>
                <w:sz w:val="24"/>
                <w:szCs w:val="24"/>
              </w:rPr>
              <w:t>公司</w:t>
            </w:r>
            <w:r w:rsidRPr="00EF7BD3">
              <w:rPr>
                <w:rFonts w:ascii="Times New Roman" w:eastAsiaTheme="minorEastAsia" w:hAnsi="Times New Roman" w:cs="Times New Roman" w:hint="eastAsia"/>
                <w:b w:val="0"/>
                <w:sz w:val="24"/>
                <w:szCs w:val="24"/>
              </w:rPr>
              <w:t>的业务拓展提供了天然</w:t>
            </w:r>
            <w:r w:rsidR="005544F5">
              <w:rPr>
                <w:rFonts w:ascii="Times New Roman" w:eastAsiaTheme="minorEastAsia" w:hAnsi="Times New Roman" w:cs="Times New Roman" w:hint="eastAsia"/>
                <w:b w:val="0"/>
                <w:sz w:val="24"/>
                <w:szCs w:val="24"/>
              </w:rPr>
              <w:t>优势</w:t>
            </w:r>
            <w:r w:rsidRPr="00EF7BD3">
              <w:rPr>
                <w:rFonts w:ascii="Times New Roman" w:eastAsiaTheme="minorEastAsia" w:hAnsi="Times New Roman" w:cs="Times New Roman" w:hint="eastAsia"/>
                <w:b w:val="0"/>
                <w:sz w:val="24"/>
                <w:szCs w:val="24"/>
              </w:rPr>
              <w:t>。例如，部分机器人</w:t>
            </w:r>
            <w:r w:rsidR="00674DBB">
              <w:rPr>
                <w:rFonts w:ascii="Times New Roman" w:eastAsiaTheme="minorEastAsia" w:hAnsi="Times New Roman" w:cs="Times New Roman" w:hint="eastAsia"/>
                <w:b w:val="0"/>
                <w:sz w:val="24"/>
                <w:szCs w:val="24"/>
              </w:rPr>
              <w:t>企业</w:t>
            </w:r>
            <w:r w:rsidR="00674DBB" w:rsidRPr="00674DBB">
              <w:rPr>
                <w:rFonts w:ascii="Times New Roman" w:eastAsiaTheme="minorEastAsia" w:hAnsi="Times New Roman" w:cs="Times New Roman" w:hint="eastAsia"/>
                <w:b w:val="0"/>
                <w:sz w:val="24"/>
                <w:szCs w:val="24"/>
              </w:rPr>
              <w:t>本身即</w:t>
            </w:r>
            <w:r w:rsidR="00674DBB">
              <w:rPr>
                <w:rFonts w:ascii="Times New Roman" w:eastAsiaTheme="minorEastAsia" w:hAnsi="Times New Roman" w:cs="Times New Roman" w:hint="eastAsia"/>
                <w:b w:val="0"/>
                <w:sz w:val="24"/>
                <w:szCs w:val="24"/>
              </w:rPr>
              <w:t>为</w:t>
            </w:r>
            <w:r w:rsidR="00674DBB" w:rsidRPr="00674DBB">
              <w:rPr>
                <w:rFonts w:ascii="Times New Roman" w:eastAsiaTheme="minorEastAsia" w:hAnsi="Times New Roman" w:cs="Times New Roman" w:hint="eastAsia"/>
                <w:b w:val="0"/>
                <w:sz w:val="24"/>
                <w:szCs w:val="24"/>
              </w:rPr>
              <w:t>汽车制造领域</w:t>
            </w:r>
            <w:r w:rsidR="00674DBB">
              <w:rPr>
                <w:rFonts w:ascii="Times New Roman" w:eastAsiaTheme="minorEastAsia" w:hAnsi="Times New Roman" w:cs="Times New Roman" w:hint="eastAsia"/>
                <w:b w:val="0"/>
                <w:sz w:val="24"/>
                <w:szCs w:val="24"/>
              </w:rPr>
              <w:t>企业</w:t>
            </w:r>
            <w:r w:rsidR="00674DBB" w:rsidRPr="00674DBB">
              <w:rPr>
                <w:rFonts w:ascii="Times New Roman" w:eastAsiaTheme="minorEastAsia" w:hAnsi="Times New Roman" w:cs="Times New Roman" w:hint="eastAsia"/>
                <w:b w:val="0"/>
                <w:sz w:val="24"/>
                <w:szCs w:val="24"/>
              </w:rPr>
              <w:t>或与汽车产业链关系密切</w:t>
            </w:r>
            <w:r w:rsidRPr="00EF7BD3">
              <w:rPr>
                <w:rFonts w:ascii="Times New Roman" w:eastAsiaTheme="minorEastAsia" w:hAnsi="Times New Roman" w:cs="Times New Roman" w:hint="eastAsia"/>
                <w:b w:val="0"/>
                <w:sz w:val="24"/>
                <w:szCs w:val="24"/>
              </w:rPr>
              <w:t>，</w:t>
            </w:r>
            <w:r w:rsidR="00353554">
              <w:rPr>
                <w:rFonts w:ascii="Times New Roman" w:eastAsiaTheme="minorEastAsia" w:hAnsi="Times New Roman" w:cs="Times New Roman" w:hint="eastAsia"/>
                <w:b w:val="0"/>
                <w:sz w:val="24"/>
                <w:szCs w:val="24"/>
              </w:rPr>
              <w:t>公司</w:t>
            </w:r>
            <w:r w:rsidR="00353554" w:rsidRPr="00353554">
              <w:rPr>
                <w:rFonts w:ascii="Times New Roman" w:eastAsiaTheme="minorEastAsia" w:hAnsi="Times New Roman" w:cs="Times New Roman" w:hint="eastAsia"/>
                <w:b w:val="0"/>
                <w:sz w:val="24"/>
                <w:szCs w:val="24"/>
              </w:rPr>
              <w:t>凭借</w:t>
            </w:r>
            <w:r w:rsidR="00353554">
              <w:rPr>
                <w:rFonts w:ascii="Times New Roman" w:eastAsiaTheme="minorEastAsia" w:hAnsi="Times New Roman" w:cs="Times New Roman" w:hint="eastAsia"/>
                <w:b w:val="0"/>
                <w:sz w:val="24"/>
                <w:szCs w:val="24"/>
              </w:rPr>
              <w:t>与这些企业</w:t>
            </w:r>
            <w:r w:rsidR="00353554" w:rsidRPr="00353554">
              <w:rPr>
                <w:rFonts w:ascii="Times New Roman" w:eastAsiaTheme="minorEastAsia" w:hAnsi="Times New Roman" w:cs="Times New Roman" w:hint="eastAsia"/>
                <w:b w:val="0"/>
                <w:sz w:val="24"/>
                <w:szCs w:val="24"/>
              </w:rPr>
              <w:t>长期合作积累的深厚基础和</w:t>
            </w:r>
            <w:r w:rsidR="00353554">
              <w:rPr>
                <w:rFonts w:ascii="Times New Roman" w:eastAsiaTheme="minorEastAsia" w:hAnsi="Times New Roman" w:cs="Times New Roman" w:hint="eastAsia"/>
                <w:b w:val="0"/>
                <w:sz w:val="24"/>
                <w:szCs w:val="24"/>
              </w:rPr>
              <w:t>良好</w:t>
            </w:r>
            <w:r w:rsidR="00353554" w:rsidRPr="00353554">
              <w:rPr>
                <w:rFonts w:ascii="Times New Roman" w:eastAsiaTheme="minorEastAsia" w:hAnsi="Times New Roman" w:cs="Times New Roman" w:hint="eastAsia"/>
                <w:b w:val="0"/>
                <w:sz w:val="24"/>
                <w:szCs w:val="24"/>
              </w:rPr>
              <w:t>沟通机制</w:t>
            </w:r>
            <w:r w:rsidRPr="00EF7BD3">
              <w:rPr>
                <w:rFonts w:ascii="Times New Roman" w:eastAsiaTheme="minorEastAsia" w:hAnsi="Times New Roman" w:cs="Times New Roman" w:hint="eastAsia"/>
                <w:b w:val="0"/>
                <w:sz w:val="24"/>
                <w:szCs w:val="24"/>
              </w:rPr>
              <w:t>，</w:t>
            </w:r>
            <w:r w:rsidR="00DB1A6C" w:rsidRPr="00DB1A6C">
              <w:rPr>
                <w:rFonts w:ascii="Times New Roman" w:eastAsiaTheme="minorEastAsia" w:hAnsi="Times New Roman" w:cs="Times New Roman" w:hint="eastAsia"/>
                <w:b w:val="0"/>
                <w:sz w:val="24"/>
                <w:szCs w:val="24"/>
              </w:rPr>
              <w:t>在机器人行业兴起时能够迅速切入市场，率先与</w:t>
            </w:r>
            <w:r w:rsidR="00DB1A6C">
              <w:rPr>
                <w:rFonts w:ascii="Times New Roman" w:eastAsiaTheme="minorEastAsia" w:hAnsi="Times New Roman" w:cs="Times New Roman" w:hint="eastAsia"/>
                <w:b w:val="0"/>
                <w:sz w:val="24"/>
                <w:szCs w:val="24"/>
              </w:rPr>
              <w:t>这些</w:t>
            </w:r>
            <w:r w:rsidR="00DB1A6C" w:rsidRPr="00DB1A6C">
              <w:rPr>
                <w:rFonts w:ascii="Times New Roman" w:eastAsiaTheme="minorEastAsia" w:hAnsi="Times New Roman" w:cs="Times New Roman" w:hint="eastAsia"/>
                <w:b w:val="0"/>
                <w:sz w:val="24"/>
                <w:szCs w:val="24"/>
              </w:rPr>
              <w:t>潜在客户展开合作</w:t>
            </w:r>
            <w:r w:rsidRPr="00EF7BD3">
              <w:rPr>
                <w:rFonts w:ascii="Times New Roman" w:eastAsiaTheme="minorEastAsia" w:hAnsi="Times New Roman" w:cs="Times New Roman" w:hint="eastAsia"/>
                <w:b w:val="0"/>
                <w:sz w:val="24"/>
                <w:szCs w:val="24"/>
              </w:rPr>
              <w:t>，深入了解其在机器人产品研发过程中</w:t>
            </w:r>
            <w:r w:rsidR="00006CFE">
              <w:rPr>
                <w:rFonts w:ascii="Times New Roman" w:eastAsiaTheme="minorEastAsia" w:hAnsi="Times New Roman" w:cs="Times New Roman" w:hint="eastAsia"/>
                <w:b w:val="0"/>
                <w:sz w:val="24"/>
                <w:szCs w:val="24"/>
              </w:rPr>
              <w:t>的</w:t>
            </w:r>
            <w:r w:rsidRPr="00EF7BD3">
              <w:rPr>
                <w:rFonts w:ascii="Times New Roman" w:eastAsiaTheme="minorEastAsia" w:hAnsi="Times New Roman" w:cs="Times New Roman" w:hint="eastAsia"/>
                <w:b w:val="0"/>
                <w:sz w:val="24"/>
                <w:szCs w:val="24"/>
              </w:rPr>
              <w:t>材料</w:t>
            </w:r>
            <w:r w:rsidR="000B5154">
              <w:rPr>
                <w:rFonts w:ascii="Times New Roman" w:eastAsiaTheme="minorEastAsia" w:hAnsi="Times New Roman" w:cs="Times New Roman" w:hint="eastAsia"/>
                <w:b w:val="0"/>
                <w:sz w:val="24"/>
                <w:szCs w:val="24"/>
              </w:rPr>
              <w:t>性能</w:t>
            </w:r>
            <w:r w:rsidRPr="00EF7BD3">
              <w:rPr>
                <w:rFonts w:ascii="Times New Roman" w:eastAsiaTheme="minorEastAsia" w:hAnsi="Times New Roman" w:cs="Times New Roman" w:hint="eastAsia"/>
                <w:b w:val="0"/>
                <w:sz w:val="24"/>
                <w:szCs w:val="24"/>
              </w:rPr>
              <w:t>需求，并及时提供</w:t>
            </w:r>
            <w:r w:rsidR="00B82892">
              <w:rPr>
                <w:rFonts w:ascii="Times New Roman" w:eastAsiaTheme="minorEastAsia" w:hAnsi="Times New Roman" w:cs="Times New Roman" w:hint="eastAsia"/>
                <w:b w:val="0"/>
                <w:sz w:val="24"/>
                <w:szCs w:val="24"/>
              </w:rPr>
              <w:t>定制</w:t>
            </w:r>
            <w:proofErr w:type="gramStart"/>
            <w:r w:rsidR="00B82892">
              <w:rPr>
                <w:rFonts w:ascii="Times New Roman" w:eastAsiaTheme="minorEastAsia" w:hAnsi="Times New Roman" w:cs="Times New Roman" w:hint="eastAsia"/>
                <w:b w:val="0"/>
                <w:sz w:val="24"/>
                <w:szCs w:val="24"/>
              </w:rPr>
              <w:t>化</w:t>
            </w:r>
            <w:r w:rsidRPr="00EF7BD3">
              <w:rPr>
                <w:rFonts w:ascii="Times New Roman" w:eastAsiaTheme="minorEastAsia" w:hAnsi="Times New Roman" w:cs="Times New Roman" w:hint="eastAsia"/>
                <w:b w:val="0"/>
                <w:sz w:val="24"/>
                <w:szCs w:val="24"/>
              </w:rPr>
              <w:t>解决</w:t>
            </w:r>
            <w:proofErr w:type="gramEnd"/>
            <w:r w:rsidRPr="00EF7BD3">
              <w:rPr>
                <w:rFonts w:ascii="Times New Roman" w:eastAsiaTheme="minorEastAsia" w:hAnsi="Times New Roman" w:cs="Times New Roman" w:hint="eastAsia"/>
                <w:b w:val="0"/>
                <w:sz w:val="24"/>
                <w:szCs w:val="24"/>
              </w:rPr>
              <w:t>方案，进而成功</w:t>
            </w:r>
            <w:r w:rsidR="007203A8" w:rsidRPr="007203A8">
              <w:rPr>
                <w:rFonts w:ascii="Times New Roman" w:eastAsiaTheme="minorEastAsia" w:hAnsi="Times New Roman" w:cs="Times New Roman" w:hint="eastAsia"/>
                <w:b w:val="0"/>
                <w:sz w:val="24"/>
                <w:szCs w:val="24"/>
              </w:rPr>
              <w:t>抢占市场先机</w:t>
            </w:r>
            <w:r w:rsidRPr="00EF7BD3">
              <w:rPr>
                <w:rFonts w:ascii="Times New Roman" w:eastAsiaTheme="minorEastAsia" w:hAnsi="Times New Roman" w:cs="Times New Roman" w:hint="eastAsia"/>
                <w:b w:val="0"/>
                <w:sz w:val="24"/>
                <w:szCs w:val="24"/>
              </w:rPr>
              <w:t>，</w:t>
            </w:r>
            <w:r w:rsidR="007203A8" w:rsidRPr="007203A8">
              <w:rPr>
                <w:rFonts w:ascii="Times New Roman" w:eastAsiaTheme="minorEastAsia" w:hAnsi="Times New Roman" w:cs="Times New Roman" w:hint="eastAsia"/>
                <w:b w:val="0"/>
                <w:sz w:val="24"/>
                <w:szCs w:val="24"/>
              </w:rPr>
              <w:t>建立起差异化的竞争优势</w:t>
            </w:r>
            <w:r w:rsidRPr="00EF7BD3">
              <w:rPr>
                <w:rFonts w:ascii="Times New Roman" w:eastAsiaTheme="minorEastAsia" w:hAnsi="Times New Roman" w:cs="Times New Roman" w:hint="eastAsia"/>
                <w:b w:val="0"/>
                <w:sz w:val="24"/>
                <w:szCs w:val="24"/>
              </w:rPr>
              <w:t>。</w:t>
            </w:r>
          </w:p>
          <w:p w14:paraId="3B258404" w14:textId="77777777" w:rsidR="00351387" w:rsidRDefault="00351387">
            <w:pPr>
              <w:pStyle w:val="TableParagraph"/>
              <w:ind w:firstLine="482"/>
              <w:rPr>
                <w:rFonts w:ascii="Times New Roman" w:eastAsiaTheme="minorEastAsia" w:hAnsi="Times New Roman" w:cs="Times New Roman"/>
                <w:sz w:val="24"/>
                <w:szCs w:val="24"/>
              </w:rPr>
            </w:pPr>
          </w:p>
          <w:p w14:paraId="681B67FD" w14:textId="38A04B82" w:rsidR="00351387" w:rsidRDefault="008E6941">
            <w:pPr>
              <w:pStyle w:val="TableParagraph"/>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007C3C1D">
              <w:rPr>
                <w:rFonts w:ascii="Times New Roman" w:eastAsiaTheme="minorEastAsia" w:hAnsi="Times New Roman" w:cs="Times New Roman"/>
                <w:sz w:val="24"/>
                <w:szCs w:val="24"/>
              </w:rPr>
              <w:t>.</w:t>
            </w:r>
            <w:r w:rsidR="00B47B44">
              <w:rPr>
                <w:rFonts w:ascii="Times New Roman" w:eastAsiaTheme="minorEastAsia" w:hAnsi="Times New Roman" w:cs="Times New Roman"/>
                <w:sz w:val="24"/>
                <w:szCs w:val="24"/>
              </w:rPr>
              <w:t xml:space="preserve"> </w:t>
            </w:r>
            <w:r w:rsidR="00AC16BB">
              <w:rPr>
                <w:rFonts w:ascii="Times New Roman" w:eastAsiaTheme="minorEastAsia" w:hAnsi="Times New Roman" w:cs="Times New Roman" w:hint="eastAsia"/>
                <w:sz w:val="24"/>
                <w:szCs w:val="24"/>
              </w:rPr>
              <w:t>请问</w:t>
            </w:r>
            <w:r w:rsidR="00AD2D3A">
              <w:rPr>
                <w:rFonts w:ascii="Times New Roman" w:eastAsiaTheme="minorEastAsia" w:hAnsi="Times New Roman" w:cs="Times New Roman" w:hint="eastAsia"/>
                <w:sz w:val="24"/>
                <w:szCs w:val="24"/>
              </w:rPr>
              <w:t>公司</w:t>
            </w:r>
            <w:r w:rsidR="008E7864">
              <w:rPr>
                <w:rFonts w:ascii="Times New Roman" w:eastAsiaTheme="minorEastAsia" w:hAnsi="Times New Roman" w:cs="Times New Roman" w:hint="eastAsia"/>
                <w:sz w:val="24"/>
                <w:szCs w:val="24"/>
              </w:rPr>
              <w:t>海外</w:t>
            </w:r>
            <w:r w:rsidR="00AD2D3A">
              <w:rPr>
                <w:rFonts w:ascii="Times New Roman" w:eastAsiaTheme="minorEastAsia" w:hAnsi="Times New Roman" w:cs="Times New Roman" w:hint="eastAsia"/>
                <w:sz w:val="24"/>
                <w:szCs w:val="24"/>
              </w:rPr>
              <w:t>经营</w:t>
            </w:r>
            <w:r w:rsidR="008E7864">
              <w:rPr>
                <w:rFonts w:ascii="Times New Roman" w:eastAsiaTheme="minorEastAsia" w:hAnsi="Times New Roman" w:cs="Times New Roman" w:hint="eastAsia"/>
                <w:sz w:val="24"/>
                <w:szCs w:val="24"/>
              </w:rPr>
              <w:t>的目标</w:t>
            </w:r>
            <w:r w:rsidR="00AD2D3A">
              <w:rPr>
                <w:rFonts w:ascii="Times New Roman" w:eastAsiaTheme="minorEastAsia" w:hAnsi="Times New Roman" w:cs="Times New Roman" w:hint="eastAsia"/>
                <w:sz w:val="24"/>
                <w:szCs w:val="24"/>
              </w:rPr>
              <w:t>是怎么样的</w:t>
            </w:r>
            <w:r w:rsidR="008E7864">
              <w:rPr>
                <w:rFonts w:ascii="Times New Roman" w:eastAsiaTheme="minorEastAsia" w:hAnsi="Times New Roman" w:cs="Times New Roman" w:hint="eastAsia"/>
                <w:sz w:val="24"/>
                <w:szCs w:val="24"/>
              </w:rPr>
              <w:t>？</w:t>
            </w:r>
          </w:p>
          <w:p w14:paraId="3388CE2F" w14:textId="4908BF19" w:rsidR="00CC0833" w:rsidRDefault="007C3C1D" w:rsidP="000B5154">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AC16BB">
              <w:rPr>
                <w:rFonts w:ascii="Times New Roman" w:eastAsiaTheme="minorEastAsia" w:hAnsi="Times New Roman" w:cs="Times New Roman"/>
                <w:b w:val="0"/>
                <w:sz w:val="24"/>
                <w:szCs w:val="24"/>
              </w:rPr>
              <w:t>2013</w:t>
            </w:r>
            <w:r w:rsidR="00AC16BB">
              <w:rPr>
                <w:rFonts w:ascii="Times New Roman" w:eastAsiaTheme="minorEastAsia" w:hAnsi="Times New Roman" w:cs="Times New Roman" w:hint="eastAsia"/>
                <w:b w:val="0"/>
                <w:sz w:val="24"/>
                <w:szCs w:val="24"/>
              </w:rPr>
              <w:t>年公司</w:t>
            </w:r>
            <w:r w:rsidR="00074D5C">
              <w:rPr>
                <w:rFonts w:ascii="Times New Roman" w:eastAsiaTheme="minorEastAsia" w:hAnsi="Times New Roman" w:cs="Times New Roman" w:hint="eastAsia"/>
                <w:b w:val="0"/>
                <w:sz w:val="24"/>
                <w:szCs w:val="24"/>
              </w:rPr>
              <w:t>通过收购</w:t>
            </w:r>
            <w:r w:rsidR="00AC16BB">
              <w:rPr>
                <w:rFonts w:ascii="Times New Roman" w:eastAsiaTheme="minorEastAsia" w:hAnsi="Times New Roman" w:cs="Times New Roman" w:hint="eastAsia"/>
                <w:b w:val="0"/>
                <w:sz w:val="24"/>
                <w:szCs w:val="24"/>
              </w:rPr>
              <w:t>在印度建立</w:t>
            </w:r>
            <w:r w:rsidR="00074D5C">
              <w:rPr>
                <w:rFonts w:ascii="Times New Roman" w:eastAsiaTheme="minorEastAsia" w:hAnsi="Times New Roman" w:cs="Times New Roman" w:hint="eastAsia"/>
                <w:b w:val="0"/>
                <w:sz w:val="24"/>
                <w:szCs w:val="24"/>
              </w:rPr>
              <w:t>了</w:t>
            </w:r>
            <w:r w:rsidR="00AC16BB">
              <w:rPr>
                <w:rFonts w:ascii="Times New Roman" w:eastAsiaTheme="minorEastAsia" w:hAnsi="Times New Roman" w:cs="Times New Roman" w:hint="eastAsia"/>
                <w:b w:val="0"/>
                <w:sz w:val="24"/>
                <w:szCs w:val="24"/>
              </w:rPr>
              <w:t>首个海外基地</w:t>
            </w:r>
            <w:r w:rsidR="00074D5C">
              <w:rPr>
                <w:rFonts w:ascii="Times New Roman" w:eastAsiaTheme="minorEastAsia" w:hAnsi="Times New Roman" w:cs="Times New Roman" w:hint="eastAsia"/>
                <w:b w:val="0"/>
                <w:sz w:val="24"/>
                <w:szCs w:val="24"/>
              </w:rPr>
              <w:t>“印度金发”</w:t>
            </w:r>
            <w:r w:rsidR="00AC16BB">
              <w:rPr>
                <w:rFonts w:ascii="Times New Roman" w:eastAsiaTheme="minorEastAsia" w:hAnsi="Times New Roman" w:cs="Times New Roman" w:hint="eastAsia"/>
                <w:b w:val="0"/>
                <w:sz w:val="24"/>
                <w:szCs w:val="24"/>
              </w:rPr>
              <w:t>，</w:t>
            </w:r>
            <w:r w:rsidR="00E84031">
              <w:rPr>
                <w:rFonts w:ascii="Times New Roman" w:eastAsiaTheme="minorEastAsia" w:hAnsi="Times New Roman" w:cs="Times New Roman" w:hint="eastAsia"/>
                <w:b w:val="0"/>
                <w:sz w:val="24"/>
                <w:szCs w:val="24"/>
              </w:rPr>
              <w:t>近年来</w:t>
            </w:r>
            <w:r w:rsidR="000B5154" w:rsidRPr="000B5154">
              <w:rPr>
                <w:rFonts w:ascii="Times New Roman" w:eastAsiaTheme="minorEastAsia" w:hAnsi="Times New Roman" w:cs="Times New Roman" w:hint="eastAsia"/>
                <w:b w:val="0"/>
                <w:sz w:val="24"/>
                <w:szCs w:val="24"/>
              </w:rPr>
              <w:t>公司积极加快国际化发展步伐，致力于将业务拓展至全</w:t>
            </w:r>
            <w:r w:rsidR="000B5154" w:rsidRPr="000B5154">
              <w:rPr>
                <w:rFonts w:ascii="Times New Roman" w:eastAsiaTheme="minorEastAsia" w:hAnsi="Times New Roman" w:cs="Times New Roman" w:hint="eastAsia"/>
                <w:b w:val="0"/>
                <w:sz w:val="24"/>
                <w:szCs w:val="24"/>
              </w:rPr>
              <w:lastRenderedPageBreak/>
              <w:t>球市场，构建全球化的经营格局。</w:t>
            </w:r>
            <w:r w:rsidR="00074D5C">
              <w:rPr>
                <w:rFonts w:ascii="Times New Roman" w:eastAsiaTheme="minorEastAsia" w:hAnsi="Times New Roman" w:cs="Times New Roman" w:hint="eastAsia"/>
                <w:b w:val="0"/>
                <w:sz w:val="24"/>
                <w:szCs w:val="24"/>
              </w:rPr>
              <w:t>2</w:t>
            </w:r>
            <w:r w:rsidR="00074D5C">
              <w:rPr>
                <w:rFonts w:ascii="Times New Roman" w:eastAsiaTheme="minorEastAsia" w:hAnsi="Times New Roman" w:cs="Times New Roman"/>
                <w:b w:val="0"/>
                <w:sz w:val="24"/>
                <w:szCs w:val="24"/>
              </w:rPr>
              <w:t>024</w:t>
            </w:r>
            <w:r w:rsidR="00074D5C">
              <w:rPr>
                <w:rFonts w:ascii="Times New Roman" w:eastAsiaTheme="minorEastAsia" w:hAnsi="Times New Roman" w:cs="Times New Roman" w:hint="eastAsia"/>
                <w:b w:val="0"/>
                <w:sz w:val="24"/>
                <w:szCs w:val="24"/>
              </w:rPr>
              <w:t>年</w:t>
            </w:r>
            <w:r w:rsidR="00074D5C" w:rsidRPr="00074D5C">
              <w:rPr>
                <w:rFonts w:ascii="Times New Roman" w:eastAsiaTheme="minorEastAsia" w:hAnsi="Times New Roman" w:cs="Times New Roman" w:hint="eastAsia"/>
                <w:b w:val="0"/>
                <w:sz w:val="24"/>
                <w:szCs w:val="24"/>
              </w:rPr>
              <w:t>公司海外业务实现产成品销量</w:t>
            </w:r>
            <w:r w:rsidR="00074D5C" w:rsidRPr="00074D5C">
              <w:rPr>
                <w:rFonts w:ascii="Times New Roman" w:eastAsiaTheme="minorEastAsia" w:hAnsi="Times New Roman" w:cs="Times New Roman"/>
                <w:b w:val="0"/>
                <w:sz w:val="24"/>
                <w:szCs w:val="24"/>
              </w:rPr>
              <w:t>23.35</w:t>
            </w:r>
            <w:r w:rsidR="00074D5C" w:rsidRPr="00074D5C">
              <w:rPr>
                <w:rFonts w:ascii="Times New Roman" w:eastAsiaTheme="minorEastAsia" w:hAnsi="Times New Roman" w:cs="Times New Roman"/>
                <w:b w:val="0"/>
                <w:sz w:val="24"/>
                <w:szCs w:val="24"/>
              </w:rPr>
              <w:t>万吨，同比增长</w:t>
            </w:r>
            <w:r w:rsidR="00074D5C" w:rsidRPr="00074D5C">
              <w:rPr>
                <w:rFonts w:ascii="Times New Roman" w:eastAsiaTheme="minorEastAsia" w:hAnsi="Times New Roman" w:cs="Times New Roman"/>
                <w:b w:val="0"/>
                <w:sz w:val="24"/>
                <w:szCs w:val="24"/>
              </w:rPr>
              <w:t>29.51%</w:t>
            </w:r>
            <w:r w:rsidR="00282762" w:rsidRPr="00282762">
              <w:rPr>
                <w:rFonts w:ascii="Times New Roman" w:eastAsiaTheme="minorEastAsia" w:hAnsi="Times New Roman" w:cs="Times New Roman"/>
                <w:b w:val="0"/>
                <w:sz w:val="24"/>
                <w:szCs w:val="24"/>
              </w:rPr>
              <w:t>，</w:t>
            </w:r>
            <w:r w:rsidR="00074D5C">
              <w:rPr>
                <w:rFonts w:ascii="Times New Roman" w:eastAsiaTheme="minorEastAsia" w:hAnsi="Times New Roman" w:cs="Times New Roman" w:hint="eastAsia"/>
                <w:b w:val="0"/>
                <w:sz w:val="24"/>
                <w:szCs w:val="24"/>
              </w:rPr>
              <w:t>高于</w:t>
            </w:r>
            <w:r w:rsidR="00282762" w:rsidRPr="00282762">
              <w:rPr>
                <w:rFonts w:ascii="Times New Roman" w:eastAsiaTheme="minorEastAsia" w:hAnsi="Times New Roman" w:cs="Times New Roman"/>
                <w:b w:val="0"/>
                <w:sz w:val="24"/>
                <w:szCs w:val="24"/>
              </w:rPr>
              <w:t>国内业务增速，印证了国际市场对公司产品与服务的高度认可及</w:t>
            </w:r>
            <w:r w:rsidR="00012AED">
              <w:rPr>
                <w:rFonts w:ascii="Times New Roman" w:eastAsiaTheme="minorEastAsia" w:hAnsi="Times New Roman" w:cs="Times New Roman" w:hint="eastAsia"/>
                <w:b w:val="0"/>
                <w:sz w:val="24"/>
                <w:szCs w:val="24"/>
              </w:rPr>
              <w:t>公司</w:t>
            </w:r>
            <w:r w:rsidR="00282762" w:rsidRPr="00282762">
              <w:rPr>
                <w:rFonts w:ascii="Times New Roman" w:eastAsiaTheme="minorEastAsia" w:hAnsi="Times New Roman" w:cs="Times New Roman"/>
                <w:b w:val="0"/>
                <w:sz w:val="24"/>
                <w:szCs w:val="24"/>
              </w:rPr>
              <w:t>竞争力的持续提升</w:t>
            </w:r>
            <w:r w:rsidR="000B5154" w:rsidRPr="000B5154">
              <w:rPr>
                <w:rFonts w:ascii="Times New Roman" w:eastAsiaTheme="minorEastAsia" w:hAnsi="Times New Roman" w:cs="Times New Roman"/>
                <w:b w:val="0"/>
                <w:sz w:val="24"/>
                <w:szCs w:val="24"/>
              </w:rPr>
              <w:t>。</w:t>
            </w:r>
          </w:p>
          <w:p w14:paraId="1159A93C" w14:textId="6F9806EF" w:rsidR="005D6CAF" w:rsidRDefault="000B5154" w:rsidP="000B5154">
            <w:pPr>
              <w:pStyle w:val="TableParagraph"/>
              <w:ind w:firstLine="480"/>
              <w:rPr>
                <w:rFonts w:ascii="Times New Roman" w:eastAsiaTheme="minorEastAsia" w:hAnsi="Times New Roman" w:cs="Times New Roman"/>
                <w:b w:val="0"/>
                <w:sz w:val="24"/>
                <w:szCs w:val="24"/>
              </w:rPr>
            </w:pPr>
            <w:r w:rsidRPr="000B5154">
              <w:rPr>
                <w:rFonts w:ascii="Times New Roman" w:eastAsiaTheme="minorEastAsia" w:hAnsi="Times New Roman" w:cs="Times New Roman" w:hint="eastAsia"/>
                <w:b w:val="0"/>
                <w:sz w:val="24"/>
                <w:szCs w:val="24"/>
              </w:rPr>
              <w:t>为了进一步巩固和扩大海外市场份额，公司已在全球范围内积极布局生产基地，</w:t>
            </w:r>
            <w:r w:rsidR="00001F38" w:rsidRPr="00001F38">
              <w:rPr>
                <w:rFonts w:ascii="Times New Roman" w:eastAsiaTheme="minorEastAsia" w:hAnsi="Times New Roman" w:cs="Times New Roman" w:hint="eastAsia"/>
                <w:b w:val="0"/>
                <w:sz w:val="24"/>
                <w:szCs w:val="24"/>
              </w:rPr>
              <w:t>目前已在印度、美国、德国、马来西亚、越南和西班牙建成生产基地，并计划在墨西哥、波兰等地</w:t>
            </w:r>
            <w:r w:rsidR="00074D5C">
              <w:rPr>
                <w:rFonts w:ascii="Times New Roman" w:eastAsiaTheme="minorEastAsia" w:hAnsi="Times New Roman" w:cs="Times New Roman" w:hint="eastAsia"/>
                <w:b w:val="0"/>
                <w:sz w:val="24"/>
                <w:szCs w:val="24"/>
              </w:rPr>
              <w:t>区</w:t>
            </w:r>
            <w:r w:rsidR="00001F38" w:rsidRPr="00001F38">
              <w:rPr>
                <w:rFonts w:ascii="Times New Roman" w:eastAsiaTheme="minorEastAsia" w:hAnsi="Times New Roman" w:cs="Times New Roman" w:hint="eastAsia"/>
                <w:b w:val="0"/>
                <w:sz w:val="24"/>
                <w:szCs w:val="24"/>
              </w:rPr>
              <w:t>新建</w:t>
            </w:r>
            <w:r w:rsidR="00AC16BB">
              <w:rPr>
                <w:rFonts w:ascii="Times New Roman" w:eastAsiaTheme="minorEastAsia" w:hAnsi="Times New Roman" w:cs="Times New Roman" w:hint="eastAsia"/>
                <w:b w:val="0"/>
                <w:sz w:val="24"/>
                <w:szCs w:val="24"/>
              </w:rPr>
              <w:t>研发、生产基地</w:t>
            </w:r>
            <w:r w:rsidR="00001F38" w:rsidRPr="00001F38">
              <w:rPr>
                <w:rFonts w:ascii="Times New Roman" w:eastAsiaTheme="minorEastAsia" w:hAnsi="Times New Roman" w:cs="Times New Roman" w:hint="eastAsia"/>
                <w:b w:val="0"/>
                <w:sz w:val="24"/>
                <w:szCs w:val="24"/>
              </w:rPr>
              <w:t>，构建全球化供应链网络。</w:t>
            </w:r>
          </w:p>
          <w:p w14:paraId="4EBF0A14" w14:textId="2BE98501" w:rsidR="00351387" w:rsidRDefault="005D6CAF" w:rsidP="000B5154">
            <w:pPr>
              <w:pStyle w:val="TableParagraph"/>
              <w:ind w:firstLine="480"/>
              <w:rPr>
                <w:rFonts w:ascii="Times New Roman" w:eastAsiaTheme="minorEastAsia" w:hAnsi="Times New Roman" w:cs="Times New Roman"/>
                <w:sz w:val="24"/>
                <w:szCs w:val="24"/>
              </w:rPr>
            </w:pPr>
            <w:r>
              <w:rPr>
                <w:rFonts w:ascii="Times New Roman" w:eastAsiaTheme="minorEastAsia" w:hAnsi="Times New Roman" w:cs="Times New Roman" w:hint="eastAsia"/>
                <w:b w:val="0"/>
                <w:sz w:val="24"/>
                <w:szCs w:val="24"/>
              </w:rPr>
              <w:t>海外</w:t>
            </w:r>
            <w:r w:rsidR="000B5154" w:rsidRPr="000B5154">
              <w:rPr>
                <w:rFonts w:ascii="Times New Roman" w:eastAsiaTheme="minorEastAsia" w:hAnsi="Times New Roman" w:cs="Times New Roman" w:hint="eastAsia"/>
                <w:b w:val="0"/>
                <w:sz w:val="24"/>
                <w:szCs w:val="24"/>
              </w:rPr>
              <w:t>基地的</w:t>
            </w:r>
            <w:r w:rsidR="00AC16BB">
              <w:rPr>
                <w:rFonts w:ascii="Times New Roman" w:eastAsiaTheme="minorEastAsia" w:hAnsi="Times New Roman" w:cs="Times New Roman" w:hint="eastAsia"/>
                <w:b w:val="0"/>
                <w:sz w:val="24"/>
                <w:szCs w:val="24"/>
              </w:rPr>
              <w:t>建立</w:t>
            </w:r>
            <w:r w:rsidR="000B5154" w:rsidRPr="000B5154">
              <w:rPr>
                <w:rFonts w:ascii="Times New Roman" w:eastAsiaTheme="minorEastAsia" w:hAnsi="Times New Roman" w:cs="Times New Roman" w:hint="eastAsia"/>
                <w:b w:val="0"/>
                <w:sz w:val="24"/>
                <w:szCs w:val="24"/>
              </w:rPr>
              <w:t>将有助于</w:t>
            </w:r>
            <w:r w:rsidR="000B5154">
              <w:rPr>
                <w:rFonts w:ascii="Times New Roman" w:eastAsiaTheme="minorEastAsia" w:hAnsi="Times New Roman" w:cs="Times New Roman" w:hint="eastAsia"/>
                <w:b w:val="0"/>
                <w:sz w:val="24"/>
                <w:szCs w:val="24"/>
              </w:rPr>
              <w:t>公司</w:t>
            </w:r>
            <w:r w:rsidR="00FF2DF4" w:rsidRPr="00FF2DF4">
              <w:rPr>
                <w:rFonts w:ascii="Times New Roman" w:eastAsiaTheme="minorEastAsia" w:hAnsi="Times New Roman" w:cs="Times New Roman" w:hint="eastAsia"/>
                <w:b w:val="0"/>
                <w:sz w:val="24"/>
                <w:szCs w:val="24"/>
              </w:rPr>
              <w:t>提升本地化服务能力</w:t>
            </w:r>
            <w:r w:rsidR="000B5154" w:rsidRPr="000B5154">
              <w:rPr>
                <w:rFonts w:ascii="Times New Roman" w:eastAsiaTheme="minorEastAsia" w:hAnsi="Times New Roman" w:cs="Times New Roman" w:hint="eastAsia"/>
                <w:b w:val="0"/>
                <w:sz w:val="24"/>
                <w:szCs w:val="24"/>
              </w:rPr>
              <w:t>，</w:t>
            </w:r>
            <w:r w:rsidR="004E3187">
              <w:rPr>
                <w:rFonts w:ascii="Times New Roman" w:eastAsiaTheme="minorEastAsia" w:hAnsi="Times New Roman" w:cs="Times New Roman" w:hint="eastAsia"/>
                <w:b w:val="0"/>
                <w:sz w:val="24"/>
                <w:szCs w:val="24"/>
              </w:rPr>
              <w:t>快速</w:t>
            </w:r>
            <w:r w:rsidR="000B5154" w:rsidRPr="000B5154">
              <w:rPr>
                <w:rFonts w:ascii="Times New Roman" w:eastAsiaTheme="minorEastAsia" w:hAnsi="Times New Roman" w:cs="Times New Roman" w:hint="eastAsia"/>
                <w:b w:val="0"/>
                <w:sz w:val="24"/>
                <w:szCs w:val="24"/>
              </w:rPr>
              <w:t>响应客户需求</w:t>
            </w:r>
            <w:r w:rsidR="007523C3">
              <w:rPr>
                <w:rFonts w:ascii="Times New Roman" w:eastAsiaTheme="minorEastAsia" w:hAnsi="Times New Roman" w:cs="Times New Roman" w:hint="eastAsia"/>
                <w:b w:val="0"/>
                <w:sz w:val="24"/>
                <w:szCs w:val="24"/>
              </w:rPr>
              <w:t>并</w:t>
            </w:r>
            <w:r w:rsidR="000B5154" w:rsidRPr="000B5154">
              <w:rPr>
                <w:rFonts w:ascii="Times New Roman" w:eastAsiaTheme="minorEastAsia" w:hAnsi="Times New Roman" w:cs="Times New Roman" w:hint="eastAsia"/>
                <w:b w:val="0"/>
                <w:sz w:val="24"/>
                <w:szCs w:val="24"/>
              </w:rPr>
              <w:t>降低物流成本，提升客户服务质量和运营效率。</w:t>
            </w:r>
            <w:r w:rsidR="000B5154" w:rsidRPr="000B5154">
              <w:rPr>
                <w:rFonts w:ascii="Times New Roman" w:eastAsiaTheme="minorEastAsia" w:hAnsi="Times New Roman" w:cs="Times New Roman"/>
                <w:b w:val="0"/>
                <w:sz w:val="24"/>
                <w:szCs w:val="24"/>
              </w:rPr>
              <w:t>随着海外布局的不断完善以及全球市场份额的逐步扩大，公司</w:t>
            </w:r>
            <w:r w:rsidR="000B5154">
              <w:rPr>
                <w:rFonts w:ascii="Times New Roman" w:eastAsiaTheme="minorEastAsia" w:hAnsi="Times New Roman" w:cs="Times New Roman" w:hint="eastAsia"/>
                <w:b w:val="0"/>
                <w:sz w:val="24"/>
                <w:szCs w:val="24"/>
              </w:rPr>
              <w:t>业绩有望进一步提升</w:t>
            </w:r>
            <w:r w:rsidR="000B5154" w:rsidRPr="000B5154">
              <w:rPr>
                <w:rFonts w:ascii="Times New Roman" w:eastAsiaTheme="minorEastAsia" w:hAnsi="Times New Roman" w:cs="Times New Roman"/>
                <w:b w:val="0"/>
                <w:sz w:val="24"/>
                <w:szCs w:val="24"/>
              </w:rPr>
              <w:t>，为股东创造更大的价值。</w:t>
            </w:r>
          </w:p>
        </w:tc>
      </w:tr>
      <w:tr w:rsidR="00351387" w14:paraId="44B688F4" w14:textId="77777777">
        <w:trPr>
          <w:trHeight w:val="558"/>
          <w:jc w:val="center"/>
        </w:trPr>
        <w:tc>
          <w:tcPr>
            <w:tcW w:w="1413" w:type="dxa"/>
            <w:vAlign w:val="center"/>
          </w:tcPr>
          <w:p w14:paraId="20F32F41" w14:textId="77777777" w:rsidR="00351387" w:rsidRDefault="007C3C1D">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lastRenderedPageBreak/>
              <w:t>附件清单</w:t>
            </w:r>
          </w:p>
        </w:tc>
        <w:tc>
          <w:tcPr>
            <w:tcW w:w="7112" w:type="dxa"/>
            <w:vAlign w:val="center"/>
          </w:tcPr>
          <w:p w14:paraId="15799D44" w14:textId="77777777" w:rsidR="00351387" w:rsidRDefault="007C3C1D">
            <w:pPr>
              <w:pStyle w:val="TableParagraph"/>
              <w:spacing w:line="240" w:lineRule="auto"/>
              <w:ind w:firstLineChars="0" w:firstLine="0"/>
              <w:rPr>
                <w:rFonts w:ascii="Times New Roman" w:hAnsi="Times New Roman" w:cs="Times New Roman"/>
                <w:b w:val="0"/>
                <w:sz w:val="24"/>
                <w:szCs w:val="24"/>
              </w:rPr>
            </w:pPr>
            <w:r>
              <w:rPr>
                <w:rFonts w:ascii="Times New Roman" w:hAnsi="Times New Roman" w:cs="Times New Roman"/>
                <w:b w:val="0"/>
                <w:sz w:val="24"/>
                <w:szCs w:val="24"/>
              </w:rPr>
              <w:t>参与交流的机构及人员（排名不分先后）</w:t>
            </w:r>
          </w:p>
          <w:tbl>
            <w:tblPr>
              <w:tblW w:w="5000" w:type="pct"/>
              <w:tblLook w:val="04A0" w:firstRow="1" w:lastRow="0" w:firstColumn="1" w:lastColumn="0" w:noHBand="0" w:noVBand="1"/>
            </w:tblPr>
            <w:tblGrid>
              <w:gridCol w:w="746"/>
              <w:gridCol w:w="1774"/>
              <w:gridCol w:w="1002"/>
              <w:gridCol w:w="747"/>
              <w:gridCol w:w="1774"/>
              <w:gridCol w:w="1002"/>
            </w:tblGrid>
            <w:tr w:rsidR="00351387" w:rsidRPr="00B47B44" w14:paraId="6B890D11" w14:textId="77777777" w:rsidTr="00B47B44">
              <w:trPr>
                <w:trHeight w:val="300"/>
              </w:trPr>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093FA" w14:textId="77777777" w:rsidR="00351387" w:rsidRPr="00B47B44" w:rsidRDefault="007C3C1D">
                  <w:pPr>
                    <w:widowControl/>
                    <w:autoSpaceDE/>
                    <w:autoSpaceDN/>
                    <w:adjustRightInd w:val="0"/>
                    <w:snapToGrid w:val="0"/>
                    <w:jc w:val="center"/>
                    <w:rPr>
                      <w:rFonts w:ascii="Times New Roman" w:eastAsiaTheme="minorEastAsia" w:hAnsi="Times New Roman" w:cs="Times New Roman"/>
                      <w:b/>
                      <w:bCs/>
                      <w:color w:val="000000"/>
                      <w:sz w:val="24"/>
                      <w:szCs w:val="24"/>
                      <w:lang w:val="en-US" w:bidi="ar-SA"/>
                    </w:rPr>
                  </w:pPr>
                  <w:r w:rsidRPr="00B47B44">
                    <w:rPr>
                      <w:rFonts w:ascii="Times New Roman" w:eastAsiaTheme="minorEastAsia" w:hAnsi="Times New Roman" w:cs="Times New Roman"/>
                      <w:b/>
                      <w:bCs/>
                      <w:color w:val="000000"/>
                      <w:sz w:val="24"/>
                      <w:szCs w:val="24"/>
                      <w:lang w:val="en-US" w:bidi="ar-SA"/>
                    </w:rPr>
                    <w:t>序号</w:t>
                  </w:r>
                </w:p>
              </w:tc>
              <w:tc>
                <w:tcPr>
                  <w:tcW w:w="1259" w:type="pct"/>
                  <w:tcBorders>
                    <w:top w:val="single" w:sz="4" w:space="0" w:color="auto"/>
                    <w:left w:val="nil"/>
                    <w:bottom w:val="single" w:sz="4" w:space="0" w:color="auto"/>
                    <w:right w:val="single" w:sz="4" w:space="0" w:color="auto"/>
                  </w:tcBorders>
                  <w:shd w:val="clear" w:color="auto" w:fill="auto"/>
                  <w:vAlign w:val="center"/>
                </w:tcPr>
                <w:p w14:paraId="57F9B0C4" w14:textId="77777777" w:rsidR="00351387" w:rsidRPr="00B47B44" w:rsidRDefault="007C3C1D">
                  <w:pPr>
                    <w:widowControl/>
                    <w:autoSpaceDE/>
                    <w:autoSpaceDN/>
                    <w:adjustRightInd w:val="0"/>
                    <w:snapToGrid w:val="0"/>
                    <w:jc w:val="center"/>
                    <w:rPr>
                      <w:rFonts w:ascii="Times New Roman" w:eastAsiaTheme="minorEastAsia" w:hAnsi="Times New Roman" w:cs="Times New Roman"/>
                      <w:b/>
                      <w:bCs/>
                      <w:sz w:val="24"/>
                      <w:szCs w:val="24"/>
                      <w:lang w:val="en-US" w:bidi="ar-SA"/>
                    </w:rPr>
                  </w:pPr>
                  <w:r w:rsidRPr="00B47B44">
                    <w:rPr>
                      <w:rFonts w:ascii="Times New Roman" w:eastAsiaTheme="minorEastAsia" w:hAnsi="Times New Roman" w:cs="Times New Roman"/>
                      <w:b/>
                      <w:bCs/>
                      <w:sz w:val="24"/>
                      <w:szCs w:val="24"/>
                      <w:lang w:val="en-US" w:bidi="ar-SA"/>
                    </w:rPr>
                    <w:t>公司</w:t>
                  </w:r>
                </w:p>
              </w:tc>
              <w:tc>
                <w:tcPr>
                  <w:tcW w:w="711" w:type="pct"/>
                  <w:tcBorders>
                    <w:top w:val="single" w:sz="4" w:space="0" w:color="auto"/>
                    <w:left w:val="nil"/>
                    <w:bottom w:val="single" w:sz="4" w:space="0" w:color="auto"/>
                    <w:right w:val="single" w:sz="4" w:space="0" w:color="auto"/>
                  </w:tcBorders>
                  <w:shd w:val="clear" w:color="auto" w:fill="auto"/>
                  <w:vAlign w:val="center"/>
                </w:tcPr>
                <w:p w14:paraId="20FF2BF7" w14:textId="77777777" w:rsidR="00351387" w:rsidRPr="00B47B44" w:rsidRDefault="007C3C1D">
                  <w:pPr>
                    <w:widowControl/>
                    <w:autoSpaceDE/>
                    <w:autoSpaceDN/>
                    <w:adjustRightInd w:val="0"/>
                    <w:snapToGrid w:val="0"/>
                    <w:jc w:val="center"/>
                    <w:rPr>
                      <w:rFonts w:ascii="Times New Roman" w:eastAsiaTheme="minorEastAsia" w:hAnsi="Times New Roman" w:cs="Times New Roman"/>
                      <w:b/>
                      <w:bCs/>
                      <w:sz w:val="24"/>
                      <w:szCs w:val="24"/>
                      <w:lang w:val="en-US" w:bidi="ar-SA"/>
                    </w:rPr>
                  </w:pPr>
                  <w:r w:rsidRPr="00B47B44">
                    <w:rPr>
                      <w:rFonts w:ascii="Times New Roman" w:eastAsiaTheme="minorEastAsia" w:hAnsi="Times New Roman" w:cs="Times New Roman"/>
                      <w:b/>
                      <w:bCs/>
                      <w:sz w:val="24"/>
                      <w:szCs w:val="24"/>
                      <w:lang w:val="en-US" w:bidi="ar-SA"/>
                    </w:rPr>
                    <w:t>姓名</w:t>
                  </w:r>
                </w:p>
              </w:tc>
              <w:tc>
                <w:tcPr>
                  <w:tcW w:w="530" w:type="pct"/>
                  <w:tcBorders>
                    <w:top w:val="single" w:sz="4" w:space="0" w:color="auto"/>
                    <w:left w:val="nil"/>
                    <w:bottom w:val="single" w:sz="4" w:space="0" w:color="auto"/>
                    <w:right w:val="single" w:sz="4" w:space="0" w:color="auto"/>
                  </w:tcBorders>
                  <w:shd w:val="clear" w:color="auto" w:fill="auto"/>
                  <w:noWrap/>
                  <w:vAlign w:val="center"/>
                </w:tcPr>
                <w:p w14:paraId="7846779F" w14:textId="77777777" w:rsidR="00351387" w:rsidRPr="00B47B44" w:rsidRDefault="007C3C1D">
                  <w:pPr>
                    <w:widowControl/>
                    <w:autoSpaceDE/>
                    <w:autoSpaceDN/>
                    <w:adjustRightInd w:val="0"/>
                    <w:snapToGrid w:val="0"/>
                    <w:jc w:val="center"/>
                    <w:rPr>
                      <w:rFonts w:ascii="Times New Roman" w:eastAsiaTheme="minorEastAsia" w:hAnsi="Times New Roman" w:cs="Times New Roman"/>
                      <w:b/>
                      <w:bCs/>
                      <w:color w:val="000000"/>
                      <w:sz w:val="24"/>
                      <w:szCs w:val="24"/>
                      <w:lang w:val="en-US" w:bidi="ar-SA"/>
                    </w:rPr>
                  </w:pPr>
                  <w:r w:rsidRPr="00B47B44">
                    <w:rPr>
                      <w:rFonts w:ascii="Times New Roman" w:eastAsiaTheme="minorEastAsia" w:hAnsi="Times New Roman" w:cs="Times New Roman"/>
                      <w:b/>
                      <w:bCs/>
                      <w:color w:val="000000"/>
                      <w:sz w:val="24"/>
                      <w:szCs w:val="24"/>
                      <w:lang w:val="en-US" w:bidi="ar-SA"/>
                    </w:rPr>
                    <w:t>序号</w:t>
                  </w:r>
                </w:p>
              </w:tc>
              <w:tc>
                <w:tcPr>
                  <w:tcW w:w="1259" w:type="pct"/>
                  <w:tcBorders>
                    <w:top w:val="single" w:sz="4" w:space="0" w:color="auto"/>
                    <w:left w:val="nil"/>
                    <w:bottom w:val="single" w:sz="4" w:space="0" w:color="auto"/>
                    <w:right w:val="single" w:sz="4" w:space="0" w:color="auto"/>
                  </w:tcBorders>
                  <w:shd w:val="clear" w:color="auto" w:fill="auto"/>
                  <w:vAlign w:val="center"/>
                </w:tcPr>
                <w:p w14:paraId="4268073F" w14:textId="77777777" w:rsidR="00351387" w:rsidRPr="00B47B44" w:rsidRDefault="007C3C1D">
                  <w:pPr>
                    <w:widowControl/>
                    <w:autoSpaceDE/>
                    <w:autoSpaceDN/>
                    <w:adjustRightInd w:val="0"/>
                    <w:snapToGrid w:val="0"/>
                    <w:jc w:val="center"/>
                    <w:rPr>
                      <w:rFonts w:ascii="Times New Roman" w:eastAsiaTheme="minorEastAsia" w:hAnsi="Times New Roman" w:cs="Times New Roman"/>
                      <w:b/>
                      <w:bCs/>
                      <w:sz w:val="24"/>
                      <w:szCs w:val="24"/>
                      <w:lang w:val="en-US" w:bidi="ar-SA"/>
                    </w:rPr>
                  </w:pPr>
                  <w:r w:rsidRPr="00B47B44">
                    <w:rPr>
                      <w:rFonts w:ascii="Times New Roman" w:eastAsiaTheme="minorEastAsia" w:hAnsi="Times New Roman" w:cs="Times New Roman"/>
                      <w:b/>
                      <w:bCs/>
                      <w:sz w:val="24"/>
                      <w:szCs w:val="24"/>
                      <w:lang w:val="en-US" w:bidi="ar-SA"/>
                    </w:rPr>
                    <w:t>公司</w:t>
                  </w:r>
                </w:p>
              </w:tc>
              <w:tc>
                <w:tcPr>
                  <w:tcW w:w="711" w:type="pct"/>
                  <w:tcBorders>
                    <w:top w:val="single" w:sz="4" w:space="0" w:color="auto"/>
                    <w:left w:val="nil"/>
                    <w:bottom w:val="single" w:sz="4" w:space="0" w:color="auto"/>
                    <w:right w:val="single" w:sz="4" w:space="0" w:color="auto"/>
                  </w:tcBorders>
                  <w:shd w:val="clear" w:color="auto" w:fill="auto"/>
                  <w:vAlign w:val="center"/>
                </w:tcPr>
                <w:p w14:paraId="2BEAD8B9" w14:textId="77777777" w:rsidR="00351387" w:rsidRPr="00B47B44" w:rsidRDefault="007C3C1D">
                  <w:pPr>
                    <w:widowControl/>
                    <w:autoSpaceDE/>
                    <w:autoSpaceDN/>
                    <w:adjustRightInd w:val="0"/>
                    <w:snapToGrid w:val="0"/>
                    <w:jc w:val="center"/>
                    <w:rPr>
                      <w:rFonts w:ascii="Times New Roman" w:eastAsiaTheme="minorEastAsia" w:hAnsi="Times New Roman" w:cs="Times New Roman"/>
                      <w:b/>
                      <w:bCs/>
                      <w:sz w:val="24"/>
                      <w:szCs w:val="24"/>
                      <w:lang w:val="en-US" w:bidi="ar-SA"/>
                    </w:rPr>
                  </w:pPr>
                  <w:r w:rsidRPr="00B47B44">
                    <w:rPr>
                      <w:rFonts w:ascii="Times New Roman" w:eastAsiaTheme="minorEastAsia" w:hAnsi="Times New Roman" w:cs="Times New Roman"/>
                      <w:b/>
                      <w:bCs/>
                      <w:sz w:val="24"/>
                      <w:szCs w:val="24"/>
                      <w:lang w:val="en-US" w:bidi="ar-SA"/>
                    </w:rPr>
                    <w:t>姓名</w:t>
                  </w:r>
                </w:p>
              </w:tc>
            </w:tr>
            <w:tr w:rsidR="00B47B44" w:rsidRPr="00B47B44" w14:paraId="1BA44939" w14:textId="77777777" w:rsidTr="00B47B44">
              <w:trPr>
                <w:trHeight w:val="28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03C7398B" w14:textId="77777777"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1</w:t>
                  </w:r>
                </w:p>
              </w:tc>
              <w:tc>
                <w:tcPr>
                  <w:tcW w:w="1259" w:type="pct"/>
                  <w:tcBorders>
                    <w:top w:val="nil"/>
                    <w:left w:val="nil"/>
                    <w:bottom w:val="single" w:sz="4" w:space="0" w:color="auto"/>
                    <w:right w:val="single" w:sz="4" w:space="0" w:color="auto"/>
                  </w:tcBorders>
                  <w:shd w:val="clear" w:color="auto" w:fill="auto"/>
                  <w:vAlign w:val="center"/>
                </w:tcPr>
                <w:p w14:paraId="0CF7406C" w14:textId="5141B004"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bidi="ar"/>
                    </w:rPr>
                    <w:t>远信投资</w:t>
                  </w:r>
                </w:p>
              </w:tc>
              <w:tc>
                <w:tcPr>
                  <w:tcW w:w="711" w:type="pct"/>
                  <w:tcBorders>
                    <w:top w:val="nil"/>
                    <w:left w:val="nil"/>
                    <w:bottom w:val="single" w:sz="4" w:space="0" w:color="auto"/>
                    <w:right w:val="single" w:sz="4" w:space="0" w:color="auto"/>
                  </w:tcBorders>
                  <w:shd w:val="clear" w:color="auto" w:fill="auto"/>
                  <w:vAlign w:val="center"/>
                </w:tcPr>
                <w:p w14:paraId="046F282F" w14:textId="464F1E41"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bidi="ar"/>
                    </w:rPr>
                    <w:t>黄</w:t>
                  </w:r>
                  <w:proofErr w:type="gramStart"/>
                  <w:r w:rsidRPr="00B47B44">
                    <w:rPr>
                      <w:rFonts w:ascii="Times New Roman" w:eastAsiaTheme="minorEastAsia" w:hAnsi="Times New Roman" w:cs="Times New Roman"/>
                      <w:color w:val="000000"/>
                      <w:sz w:val="24"/>
                      <w:szCs w:val="24"/>
                      <w:lang w:bidi="ar"/>
                    </w:rPr>
                    <w:t>垲</w:t>
                  </w:r>
                  <w:proofErr w:type="gramEnd"/>
                  <w:r w:rsidRPr="00B47B44">
                    <w:rPr>
                      <w:rFonts w:ascii="Times New Roman" w:eastAsiaTheme="minorEastAsia" w:hAnsi="Times New Roman" w:cs="Times New Roman"/>
                      <w:color w:val="000000"/>
                      <w:sz w:val="24"/>
                      <w:szCs w:val="24"/>
                      <w:lang w:bidi="ar"/>
                    </w:rPr>
                    <w:t>锐</w:t>
                  </w:r>
                </w:p>
              </w:tc>
              <w:tc>
                <w:tcPr>
                  <w:tcW w:w="530" w:type="pct"/>
                  <w:tcBorders>
                    <w:top w:val="nil"/>
                    <w:left w:val="nil"/>
                    <w:bottom w:val="single" w:sz="4" w:space="0" w:color="auto"/>
                    <w:right w:val="single" w:sz="4" w:space="0" w:color="auto"/>
                  </w:tcBorders>
                  <w:shd w:val="clear" w:color="auto" w:fill="auto"/>
                  <w:noWrap/>
                  <w:vAlign w:val="center"/>
                </w:tcPr>
                <w:p w14:paraId="37654859" w14:textId="4467B941"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6</w:t>
                  </w:r>
                </w:p>
              </w:tc>
              <w:tc>
                <w:tcPr>
                  <w:tcW w:w="1259" w:type="pct"/>
                  <w:tcBorders>
                    <w:top w:val="nil"/>
                    <w:left w:val="nil"/>
                    <w:bottom w:val="single" w:sz="4" w:space="0" w:color="auto"/>
                    <w:right w:val="single" w:sz="4" w:space="0" w:color="auto"/>
                  </w:tcBorders>
                  <w:shd w:val="clear" w:color="auto" w:fill="auto"/>
                  <w:vAlign w:val="center"/>
                </w:tcPr>
                <w:p w14:paraId="43955DCA" w14:textId="393B603A"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bidi="ar"/>
                    </w:rPr>
                    <w:t>国信证券</w:t>
                  </w:r>
                </w:p>
              </w:tc>
              <w:tc>
                <w:tcPr>
                  <w:tcW w:w="711" w:type="pct"/>
                  <w:tcBorders>
                    <w:top w:val="nil"/>
                    <w:left w:val="nil"/>
                    <w:bottom w:val="single" w:sz="4" w:space="0" w:color="auto"/>
                    <w:right w:val="single" w:sz="4" w:space="0" w:color="auto"/>
                  </w:tcBorders>
                  <w:shd w:val="clear" w:color="auto" w:fill="auto"/>
                  <w:vAlign w:val="center"/>
                </w:tcPr>
                <w:p w14:paraId="543BF7F5" w14:textId="679A447C" w:rsidR="00B47B44" w:rsidRPr="00B47B44" w:rsidRDefault="00B47B44" w:rsidP="00B47B44">
                  <w:pPr>
                    <w:widowControl/>
                    <w:autoSpaceDE/>
                    <w:autoSpaceDN/>
                    <w:adjustRightInd w:val="0"/>
                    <w:snapToGrid w:val="0"/>
                    <w:rPr>
                      <w:rFonts w:ascii="Times New Roman" w:eastAsiaTheme="minorEastAsia" w:hAnsi="Times New Roman" w:cs="Times New Roman"/>
                      <w:color w:val="000000"/>
                      <w:sz w:val="24"/>
                      <w:szCs w:val="24"/>
                      <w:lang w:val="en-US" w:bidi="ar-SA"/>
                    </w:rPr>
                  </w:pPr>
                  <w:proofErr w:type="gramStart"/>
                  <w:r w:rsidRPr="00B47B44">
                    <w:rPr>
                      <w:rFonts w:ascii="Times New Roman" w:eastAsiaTheme="minorEastAsia" w:hAnsi="Times New Roman" w:cs="Times New Roman"/>
                      <w:color w:val="000000"/>
                      <w:sz w:val="24"/>
                      <w:szCs w:val="24"/>
                      <w:lang w:val="en-US" w:bidi="ar-SA"/>
                    </w:rPr>
                    <w:t>董丙旭</w:t>
                  </w:r>
                  <w:proofErr w:type="gramEnd"/>
                </w:p>
              </w:tc>
            </w:tr>
            <w:tr w:rsidR="00B47B44" w:rsidRPr="00B47B44" w14:paraId="12AD69D2" w14:textId="77777777" w:rsidTr="00B47B44">
              <w:trPr>
                <w:trHeight w:val="28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0899D3AC" w14:textId="77777777"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2</w:t>
                  </w:r>
                </w:p>
              </w:tc>
              <w:tc>
                <w:tcPr>
                  <w:tcW w:w="1259" w:type="pct"/>
                  <w:tcBorders>
                    <w:top w:val="nil"/>
                    <w:left w:val="nil"/>
                    <w:bottom w:val="single" w:sz="4" w:space="0" w:color="auto"/>
                    <w:right w:val="single" w:sz="4" w:space="0" w:color="auto"/>
                  </w:tcBorders>
                  <w:shd w:val="clear" w:color="auto" w:fill="auto"/>
                  <w:vAlign w:val="center"/>
                </w:tcPr>
                <w:p w14:paraId="105A174C" w14:textId="0B5BF13B"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sidRPr="00B47B44">
                    <w:rPr>
                      <w:rFonts w:ascii="Times New Roman" w:eastAsiaTheme="minorEastAsia" w:hAnsi="Times New Roman" w:cs="Times New Roman"/>
                      <w:color w:val="000000"/>
                      <w:sz w:val="24"/>
                      <w:szCs w:val="24"/>
                      <w:lang w:bidi="ar"/>
                    </w:rPr>
                    <w:t>亘曦资产</w:t>
                  </w:r>
                  <w:proofErr w:type="gramEnd"/>
                </w:p>
              </w:tc>
              <w:tc>
                <w:tcPr>
                  <w:tcW w:w="711" w:type="pct"/>
                  <w:tcBorders>
                    <w:top w:val="nil"/>
                    <w:left w:val="nil"/>
                    <w:bottom w:val="single" w:sz="4" w:space="0" w:color="auto"/>
                    <w:right w:val="single" w:sz="4" w:space="0" w:color="auto"/>
                  </w:tcBorders>
                  <w:shd w:val="clear" w:color="auto" w:fill="auto"/>
                  <w:vAlign w:val="center"/>
                </w:tcPr>
                <w:p w14:paraId="6B3C7FB8" w14:textId="49443C5E"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bidi="ar"/>
                    </w:rPr>
                    <w:t>董高峰</w:t>
                  </w:r>
                </w:p>
              </w:tc>
              <w:tc>
                <w:tcPr>
                  <w:tcW w:w="530" w:type="pct"/>
                  <w:tcBorders>
                    <w:top w:val="nil"/>
                    <w:left w:val="nil"/>
                    <w:bottom w:val="single" w:sz="4" w:space="0" w:color="auto"/>
                    <w:right w:val="single" w:sz="4" w:space="0" w:color="auto"/>
                  </w:tcBorders>
                  <w:shd w:val="clear" w:color="auto" w:fill="auto"/>
                  <w:noWrap/>
                  <w:vAlign w:val="center"/>
                </w:tcPr>
                <w:p w14:paraId="0AFCB021" w14:textId="1EF89656"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7</w:t>
                  </w:r>
                </w:p>
              </w:tc>
              <w:tc>
                <w:tcPr>
                  <w:tcW w:w="1259" w:type="pct"/>
                  <w:tcBorders>
                    <w:top w:val="nil"/>
                    <w:left w:val="nil"/>
                    <w:bottom w:val="single" w:sz="4" w:space="0" w:color="auto"/>
                    <w:right w:val="single" w:sz="4" w:space="0" w:color="auto"/>
                  </w:tcBorders>
                  <w:shd w:val="clear" w:color="auto" w:fill="auto"/>
                  <w:vAlign w:val="center"/>
                </w:tcPr>
                <w:p w14:paraId="1AFDA640" w14:textId="71E508CB" w:rsidR="00B47B44" w:rsidRPr="00B47B44" w:rsidRDefault="00203B89"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Pr>
                      <w:rFonts w:ascii="Times New Roman" w:eastAsiaTheme="minorEastAsia" w:hAnsi="Times New Roman" w:cs="Times New Roman" w:hint="eastAsia"/>
                      <w:color w:val="000000"/>
                      <w:sz w:val="24"/>
                      <w:szCs w:val="24"/>
                      <w:lang w:bidi="ar"/>
                    </w:rPr>
                    <w:t>国联</w:t>
                  </w:r>
                  <w:r w:rsidR="00B47B44" w:rsidRPr="00B47B44">
                    <w:rPr>
                      <w:rFonts w:ascii="Times New Roman" w:eastAsiaTheme="minorEastAsia" w:hAnsi="Times New Roman" w:cs="Times New Roman"/>
                      <w:color w:val="000000"/>
                      <w:sz w:val="24"/>
                      <w:szCs w:val="24"/>
                      <w:lang w:bidi="ar"/>
                    </w:rPr>
                    <w:t>民生证券</w:t>
                  </w:r>
                </w:p>
              </w:tc>
              <w:tc>
                <w:tcPr>
                  <w:tcW w:w="711" w:type="pct"/>
                  <w:tcBorders>
                    <w:top w:val="nil"/>
                    <w:left w:val="nil"/>
                    <w:bottom w:val="single" w:sz="4" w:space="0" w:color="auto"/>
                    <w:right w:val="single" w:sz="4" w:space="0" w:color="auto"/>
                  </w:tcBorders>
                  <w:shd w:val="clear" w:color="auto" w:fill="auto"/>
                  <w:vAlign w:val="center"/>
                </w:tcPr>
                <w:p w14:paraId="0FDFAAF0" w14:textId="7D0428F8"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sidRPr="00B47B44">
                    <w:rPr>
                      <w:rFonts w:ascii="Times New Roman" w:eastAsiaTheme="minorEastAsia" w:hAnsi="Times New Roman" w:cs="Times New Roman"/>
                      <w:color w:val="000000"/>
                      <w:sz w:val="24"/>
                      <w:szCs w:val="24"/>
                      <w:lang w:val="en-US" w:bidi="ar-SA"/>
                    </w:rPr>
                    <w:t>费晨洪</w:t>
                  </w:r>
                  <w:proofErr w:type="gramEnd"/>
                </w:p>
              </w:tc>
            </w:tr>
            <w:tr w:rsidR="00B47B44" w:rsidRPr="00B47B44" w14:paraId="515EE246" w14:textId="77777777" w:rsidTr="00B47B44">
              <w:trPr>
                <w:trHeight w:val="28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21C14C59" w14:textId="77777777"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3</w:t>
                  </w:r>
                </w:p>
              </w:tc>
              <w:tc>
                <w:tcPr>
                  <w:tcW w:w="1259" w:type="pct"/>
                  <w:tcBorders>
                    <w:top w:val="nil"/>
                    <w:left w:val="nil"/>
                    <w:bottom w:val="single" w:sz="4" w:space="0" w:color="auto"/>
                    <w:right w:val="single" w:sz="4" w:space="0" w:color="auto"/>
                  </w:tcBorders>
                  <w:shd w:val="clear" w:color="auto" w:fill="auto"/>
                  <w:vAlign w:val="center"/>
                </w:tcPr>
                <w:p w14:paraId="0F9AA882" w14:textId="3E76E482"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bidi="ar"/>
                    </w:rPr>
                    <w:t>财通基金</w:t>
                  </w:r>
                </w:p>
              </w:tc>
              <w:tc>
                <w:tcPr>
                  <w:tcW w:w="711" w:type="pct"/>
                  <w:tcBorders>
                    <w:top w:val="nil"/>
                    <w:left w:val="nil"/>
                    <w:bottom w:val="single" w:sz="4" w:space="0" w:color="auto"/>
                    <w:right w:val="single" w:sz="4" w:space="0" w:color="auto"/>
                  </w:tcBorders>
                  <w:shd w:val="clear" w:color="auto" w:fill="auto"/>
                  <w:vAlign w:val="center"/>
                </w:tcPr>
                <w:p w14:paraId="3B3F4337" w14:textId="1F79DD65"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bidi="ar"/>
                    </w:rPr>
                    <w:t>唐家伟</w:t>
                  </w:r>
                </w:p>
              </w:tc>
              <w:tc>
                <w:tcPr>
                  <w:tcW w:w="530" w:type="pct"/>
                  <w:tcBorders>
                    <w:top w:val="nil"/>
                    <w:left w:val="nil"/>
                    <w:bottom w:val="single" w:sz="4" w:space="0" w:color="auto"/>
                    <w:right w:val="single" w:sz="4" w:space="0" w:color="auto"/>
                  </w:tcBorders>
                  <w:shd w:val="clear" w:color="auto" w:fill="auto"/>
                  <w:noWrap/>
                  <w:vAlign w:val="center"/>
                </w:tcPr>
                <w:p w14:paraId="05027378" w14:textId="066391D1"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8</w:t>
                  </w:r>
                </w:p>
              </w:tc>
              <w:tc>
                <w:tcPr>
                  <w:tcW w:w="1259" w:type="pct"/>
                  <w:tcBorders>
                    <w:top w:val="nil"/>
                    <w:left w:val="nil"/>
                    <w:bottom w:val="single" w:sz="4" w:space="0" w:color="auto"/>
                    <w:right w:val="single" w:sz="4" w:space="0" w:color="auto"/>
                  </w:tcBorders>
                  <w:shd w:val="clear" w:color="auto" w:fill="auto"/>
                  <w:vAlign w:val="center"/>
                </w:tcPr>
                <w:p w14:paraId="4A1477F1" w14:textId="7D457E97"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bidi="ar"/>
                    </w:rPr>
                    <w:t>中泰证券</w:t>
                  </w:r>
                </w:p>
              </w:tc>
              <w:tc>
                <w:tcPr>
                  <w:tcW w:w="711" w:type="pct"/>
                  <w:tcBorders>
                    <w:top w:val="nil"/>
                    <w:left w:val="nil"/>
                    <w:bottom w:val="single" w:sz="4" w:space="0" w:color="auto"/>
                    <w:right w:val="single" w:sz="4" w:space="0" w:color="auto"/>
                  </w:tcBorders>
                  <w:shd w:val="clear" w:color="auto" w:fill="auto"/>
                  <w:vAlign w:val="center"/>
                </w:tcPr>
                <w:p w14:paraId="0E4A3EFB" w14:textId="0255A865"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sidRPr="00B47B44">
                    <w:rPr>
                      <w:rFonts w:ascii="Times New Roman" w:eastAsiaTheme="minorEastAsia" w:hAnsi="Times New Roman" w:cs="Times New Roman"/>
                      <w:color w:val="000000"/>
                      <w:sz w:val="24"/>
                      <w:szCs w:val="24"/>
                      <w:lang w:val="en-US" w:bidi="ar-SA"/>
                    </w:rPr>
                    <w:t>农誉</w:t>
                  </w:r>
                  <w:proofErr w:type="gramEnd"/>
                </w:p>
              </w:tc>
            </w:tr>
            <w:tr w:rsidR="00B47B44" w:rsidRPr="00B47B44" w14:paraId="263FF3A1" w14:textId="77777777" w:rsidTr="00B47B44">
              <w:trPr>
                <w:trHeight w:val="28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401B6F05" w14:textId="77777777"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4</w:t>
                  </w:r>
                </w:p>
              </w:tc>
              <w:tc>
                <w:tcPr>
                  <w:tcW w:w="1259" w:type="pct"/>
                  <w:tcBorders>
                    <w:top w:val="nil"/>
                    <w:left w:val="nil"/>
                    <w:bottom w:val="single" w:sz="4" w:space="0" w:color="auto"/>
                    <w:right w:val="single" w:sz="4" w:space="0" w:color="auto"/>
                  </w:tcBorders>
                  <w:shd w:val="clear" w:color="auto" w:fill="auto"/>
                  <w:vAlign w:val="center"/>
                </w:tcPr>
                <w:p w14:paraId="777EF99D" w14:textId="2FC8C678"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roofErr w:type="gramStart"/>
                  <w:r w:rsidRPr="00B47B44">
                    <w:rPr>
                      <w:rFonts w:ascii="Times New Roman" w:eastAsiaTheme="minorEastAsia" w:hAnsi="Times New Roman" w:cs="Times New Roman"/>
                      <w:color w:val="000000"/>
                      <w:sz w:val="24"/>
                      <w:szCs w:val="24"/>
                    </w:rPr>
                    <w:t>浙商证券</w:t>
                  </w:r>
                  <w:proofErr w:type="gramEnd"/>
                </w:p>
              </w:tc>
              <w:tc>
                <w:tcPr>
                  <w:tcW w:w="711" w:type="pct"/>
                  <w:tcBorders>
                    <w:top w:val="nil"/>
                    <w:left w:val="nil"/>
                    <w:bottom w:val="single" w:sz="4" w:space="0" w:color="auto"/>
                    <w:right w:val="single" w:sz="4" w:space="0" w:color="auto"/>
                  </w:tcBorders>
                  <w:shd w:val="clear" w:color="auto" w:fill="auto"/>
                  <w:vAlign w:val="center"/>
                </w:tcPr>
                <w:p w14:paraId="5D3B0454" w14:textId="27F9843A"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rPr>
                    <w:t>李辉</w:t>
                  </w:r>
                </w:p>
              </w:tc>
              <w:tc>
                <w:tcPr>
                  <w:tcW w:w="530" w:type="pct"/>
                  <w:tcBorders>
                    <w:top w:val="nil"/>
                    <w:left w:val="nil"/>
                    <w:bottom w:val="single" w:sz="4" w:space="0" w:color="auto"/>
                    <w:right w:val="single" w:sz="4" w:space="0" w:color="auto"/>
                  </w:tcBorders>
                  <w:shd w:val="clear" w:color="auto" w:fill="auto"/>
                  <w:noWrap/>
                  <w:vAlign w:val="center"/>
                </w:tcPr>
                <w:p w14:paraId="3C21F3F1" w14:textId="3579E8F7"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9</w:t>
                  </w:r>
                </w:p>
              </w:tc>
              <w:tc>
                <w:tcPr>
                  <w:tcW w:w="1259" w:type="pct"/>
                  <w:tcBorders>
                    <w:top w:val="nil"/>
                    <w:left w:val="nil"/>
                    <w:bottom w:val="single" w:sz="4" w:space="0" w:color="auto"/>
                    <w:right w:val="single" w:sz="4" w:space="0" w:color="auto"/>
                  </w:tcBorders>
                  <w:shd w:val="clear" w:color="auto" w:fill="auto"/>
                  <w:vAlign w:val="center"/>
                </w:tcPr>
                <w:p w14:paraId="7D982DD4" w14:textId="6EFE2F20"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rPr>
                    <w:t>个人投资者</w:t>
                  </w:r>
                </w:p>
              </w:tc>
              <w:tc>
                <w:tcPr>
                  <w:tcW w:w="711" w:type="pct"/>
                  <w:tcBorders>
                    <w:top w:val="nil"/>
                    <w:left w:val="nil"/>
                    <w:bottom w:val="single" w:sz="4" w:space="0" w:color="auto"/>
                    <w:right w:val="single" w:sz="4" w:space="0" w:color="auto"/>
                  </w:tcBorders>
                  <w:shd w:val="clear" w:color="auto" w:fill="auto"/>
                  <w:vAlign w:val="center"/>
                </w:tcPr>
                <w:p w14:paraId="52231095" w14:textId="010C1715"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陈俊杰</w:t>
                  </w:r>
                </w:p>
              </w:tc>
            </w:tr>
            <w:tr w:rsidR="00B47B44" w:rsidRPr="00B47B44" w14:paraId="040991F1" w14:textId="77777777" w:rsidTr="00B47B44">
              <w:trPr>
                <w:trHeight w:val="280"/>
              </w:trPr>
              <w:tc>
                <w:tcPr>
                  <w:tcW w:w="529" w:type="pct"/>
                  <w:tcBorders>
                    <w:top w:val="nil"/>
                    <w:left w:val="single" w:sz="4" w:space="0" w:color="auto"/>
                    <w:bottom w:val="single" w:sz="4" w:space="0" w:color="auto"/>
                    <w:right w:val="single" w:sz="4" w:space="0" w:color="auto"/>
                  </w:tcBorders>
                  <w:shd w:val="clear" w:color="auto" w:fill="auto"/>
                  <w:noWrap/>
                  <w:vAlign w:val="center"/>
                </w:tcPr>
                <w:p w14:paraId="7E72369C" w14:textId="77777777"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val="en-US" w:bidi="ar-SA"/>
                    </w:rPr>
                    <w:t>5</w:t>
                  </w:r>
                </w:p>
              </w:tc>
              <w:tc>
                <w:tcPr>
                  <w:tcW w:w="1259" w:type="pct"/>
                  <w:tcBorders>
                    <w:top w:val="nil"/>
                    <w:left w:val="nil"/>
                    <w:bottom w:val="single" w:sz="4" w:space="0" w:color="auto"/>
                    <w:right w:val="single" w:sz="4" w:space="0" w:color="auto"/>
                  </w:tcBorders>
                  <w:shd w:val="clear" w:color="auto" w:fill="auto"/>
                  <w:vAlign w:val="center"/>
                </w:tcPr>
                <w:p w14:paraId="7EA5F7AD" w14:textId="01C04B00"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bidi="ar"/>
                    </w:rPr>
                    <w:t>华创证券</w:t>
                  </w:r>
                </w:p>
              </w:tc>
              <w:tc>
                <w:tcPr>
                  <w:tcW w:w="711" w:type="pct"/>
                  <w:tcBorders>
                    <w:top w:val="nil"/>
                    <w:left w:val="nil"/>
                    <w:bottom w:val="single" w:sz="4" w:space="0" w:color="auto"/>
                    <w:right w:val="single" w:sz="4" w:space="0" w:color="auto"/>
                  </w:tcBorders>
                  <w:shd w:val="clear" w:color="auto" w:fill="auto"/>
                  <w:vAlign w:val="center"/>
                </w:tcPr>
                <w:p w14:paraId="401BB58A" w14:textId="35A872AF"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r w:rsidRPr="00B47B44">
                    <w:rPr>
                      <w:rFonts w:ascii="Times New Roman" w:eastAsiaTheme="minorEastAsia" w:hAnsi="Times New Roman" w:cs="Times New Roman"/>
                      <w:color w:val="000000"/>
                      <w:sz w:val="24"/>
                      <w:szCs w:val="24"/>
                      <w:lang w:bidi="ar"/>
                    </w:rPr>
                    <w:t>杨晖</w:t>
                  </w:r>
                </w:p>
              </w:tc>
              <w:tc>
                <w:tcPr>
                  <w:tcW w:w="530" w:type="pct"/>
                  <w:tcBorders>
                    <w:top w:val="nil"/>
                    <w:left w:val="nil"/>
                    <w:bottom w:val="single" w:sz="4" w:space="0" w:color="auto"/>
                    <w:right w:val="single" w:sz="4" w:space="0" w:color="auto"/>
                  </w:tcBorders>
                  <w:shd w:val="clear" w:color="auto" w:fill="auto"/>
                  <w:noWrap/>
                  <w:vAlign w:val="center"/>
                </w:tcPr>
                <w:p w14:paraId="02103532" w14:textId="20EB1E01"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
              </w:tc>
              <w:tc>
                <w:tcPr>
                  <w:tcW w:w="1259" w:type="pct"/>
                  <w:tcBorders>
                    <w:top w:val="nil"/>
                    <w:left w:val="nil"/>
                    <w:bottom w:val="single" w:sz="4" w:space="0" w:color="auto"/>
                    <w:right w:val="single" w:sz="4" w:space="0" w:color="auto"/>
                  </w:tcBorders>
                  <w:shd w:val="clear" w:color="auto" w:fill="auto"/>
                  <w:vAlign w:val="center"/>
                </w:tcPr>
                <w:p w14:paraId="42D56C45" w14:textId="29580F8D"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
              </w:tc>
              <w:tc>
                <w:tcPr>
                  <w:tcW w:w="711" w:type="pct"/>
                  <w:tcBorders>
                    <w:top w:val="nil"/>
                    <w:left w:val="nil"/>
                    <w:bottom w:val="single" w:sz="4" w:space="0" w:color="auto"/>
                    <w:right w:val="single" w:sz="4" w:space="0" w:color="auto"/>
                  </w:tcBorders>
                  <w:shd w:val="clear" w:color="auto" w:fill="auto"/>
                  <w:vAlign w:val="center"/>
                </w:tcPr>
                <w:p w14:paraId="10A77A40" w14:textId="76EAD0C5" w:rsidR="00B47B44" w:rsidRPr="00B47B44" w:rsidRDefault="00B47B44" w:rsidP="00B47B44">
                  <w:pPr>
                    <w:widowControl/>
                    <w:autoSpaceDE/>
                    <w:autoSpaceDN/>
                    <w:adjustRightInd w:val="0"/>
                    <w:snapToGrid w:val="0"/>
                    <w:jc w:val="center"/>
                    <w:rPr>
                      <w:rFonts w:ascii="Times New Roman" w:eastAsiaTheme="minorEastAsia" w:hAnsi="Times New Roman" w:cs="Times New Roman"/>
                      <w:color w:val="000000"/>
                      <w:sz w:val="24"/>
                      <w:szCs w:val="24"/>
                      <w:lang w:val="en-US" w:bidi="ar-SA"/>
                    </w:rPr>
                  </w:pPr>
                </w:p>
              </w:tc>
            </w:tr>
          </w:tbl>
          <w:p w14:paraId="2C689F5D" w14:textId="77777777" w:rsidR="00351387" w:rsidRDefault="00351387">
            <w:pPr>
              <w:pStyle w:val="TableParagraph"/>
              <w:spacing w:line="240" w:lineRule="auto"/>
              <w:ind w:firstLineChars="0" w:firstLine="0"/>
              <w:rPr>
                <w:rFonts w:ascii="Times New Roman" w:hAnsi="Times New Roman" w:cs="Times New Roman"/>
                <w:b w:val="0"/>
                <w:sz w:val="24"/>
                <w:szCs w:val="24"/>
              </w:rPr>
            </w:pPr>
          </w:p>
        </w:tc>
      </w:tr>
    </w:tbl>
    <w:p w14:paraId="4B284451" w14:textId="77777777" w:rsidR="00351387" w:rsidRDefault="00351387">
      <w:pPr>
        <w:spacing w:beforeLines="50" w:before="120" w:line="360" w:lineRule="auto"/>
        <w:rPr>
          <w:rFonts w:ascii="Times New Roman" w:eastAsia="宋体" w:hAnsi="Times New Roman" w:cs="Times New Roman"/>
          <w:color w:val="000000" w:themeColor="text1"/>
          <w:sz w:val="20"/>
        </w:rPr>
      </w:pPr>
    </w:p>
    <w:sectPr w:rsidR="00351387">
      <w:footerReference w:type="default" r:id="rId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9C669" w14:textId="77777777" w:rsidR="0085310B" w:rsidRDefault="0085310B">
      <w:r>
        <w:separator/>
      </w:r>
    </w:p>
  </w:endnote>
  <w:endnote w:type="continuationSeparator" w:id="0">
    <w:p w14:paraId="07EA77DD" w14:textId="77777777" w:rsidR="0085310B" w:rsidRDefault="0085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688960"/>
    </w:sdtPr>
    <w:sdtEndPr/>
    <w:sdtContent>
      <w:sdt>
        <w:sdtPr>
          <w:id w:val="1728636285"/>
        </w:sdtPr>
        <w:sdtEndPr/>
        <w:sdtContent>
          <w:p w14:paraId="1AE690BD" w14:textId="27E80B0A" w:rsidR="00EF0261" w:rsidRDefault="00EF0261">
            <w:pPr>
              <w:pStyle w:val="a9"/>
              <w:jc w:val="center"/>
            </w:pPr>
            <w:r>
              <w:t xml:space="preserve"> </w:t>
            </w:r>
            <w:r>
              <w:rPr>
                <w:b/>
                <w:bCs/>
                <w:sz w:val="24"/>
                <w:szCs w:val="24"/>
              </w:rPr>
              <w:fldChar w:fldCharType="begin"/>
            </w:r>
            <w:r>
              <w:rPr>
                <w:b/>
                <w:bCs/>
              </w:rPr>
              <w:instrText>PAGE</w:instrText>
            </w:r>
            <w:r>
              <w:rPr>
                <w:b/>
                <w:bCs/>
                <w:sz w:val="24"/>
                <w:szCs w:val="24"/>
              </w:rPr>
              <w:fldChar w:fldCharType="separate"/>
            </w:r>
            <w:r w:rsidR="00981CC2">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81CC2">
              <w:rPr>
                <w:b/>
                <w:bCs/>
                <w:noProof/>
              </w:rPr>
              <w:t>5</w:t>
            </w:r>
            <w:r>
              <w:rPr>
                <w:b/>
                <w:bCs/>
                <w:sz w:val="24"/>
                <w:szCs w:val="24"/>
              </w:rPr>
              <w:fldChar w:fldCharType="end"/>
            </w:r>
          </w:p>
        </w:sdtContent>
      </w:sdt>
    </w:sdtContent>
  </w:sdt>
  <w:p w14:paraId="6169CAD0" w14:textId="77777777" w:rsidR="00EF0261" w:rsidRDefault="00EF02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E1BBE" w14:textId="77777777" w:rsidR="0085310B" w:rsidRDefault="0085310B">
      <w:r>
        <w:separator/>
      </w:r>
    </w:p>
  </w:footnote>
  <w:footnote w:type="continuationSeparator" w:id="0">
    <w:p w14:paraId="335FDB50" w14:textId="77777777" w:rsidR="0085310B" w:rsidRDefault="00853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1YTZjNTZkZWVlYjQyNDg3MTIxZmE5N2ViNGM5ZmQifQ=="/>
  </w:docVars>
  <w:rsids>
    <w:rsidRoot w:val="00301D32"/>
    <w:rsid w:val="00001C36"/>
    <w:rsid w:val="00001F38"/>
    <w:rsid w:val="000031FF"/>
    <w:rsid w:val="00004375"/>
    <w:rsid w:val="00005FDF"/>
    <w:rsid w:val="00006CFE"/>
    <w:rsid w:val="000110A5"/>
    <w:rsid w:val="00012AED"/>
    <w:rsid w:val="00015683"/>
    <w:rsid w:val="00016EFA"/>
    <w:rsid w:val="0002579A"/>
    <w:rsid w:val="00026CC3"/>
    <w:rsid w:val="00030733"/>
    <w:rsid w:val="00033BA4"/>
    <w:rsid w:val="00034192"/>
    <w:rsid w:val="00036089"/>
    <w:rsid w:val="00046891"/>
    <w:rsid w:val="00046DBD"/>
    <w:rsid w:val="000473E5"/>
    <w:rsid w:val="00050D42"/>
    <w:rsid w:val="00050E81"/>
    <w:rsid w:val="00051504"/>
    <w:rsid w:val="00051995"/>
    <w:rsid w:val="00053129"/>
    <w:rsid w:val="00053CFA"/>
    <w:rsid w:val="000548CE"/>
    <w:rsid w:val="00057003"/>
    <w:rsid w:val="000629F1"/>
    <w:rsid w:val="000633EC"/>
    <w:rsid w:val="00063804"/>
    <w:rsid w:val="00065536"/>
    <w:rsid w:val="000665A2"/>
    <w:rsid w:val="0006761B"/>
    <w:rsid w:val="00070037"/>
    <w:rsid w:val="00070A21"/>
    <w:rsid w:val="000724CE"/>
    <w:rsid w:val="00074D5C"/>
    <w:rsid w:val="00077B91"/>
    <w:rsid w:val="00077C57"/>
    <w:rsid w:val="000809FC"/>
    <w:rsid w:val="00081187"/>
    <w:rsid w:val="00081511"/>
    <w:rsid w:val="00084F59"/>
    <w:rsid w:val="000861AC"/>
    <w:rsid w:val="000877AB"/>
    <w:rsid w:val="000877F6"/>
    <w:rsid w:val="00092ED6"/>
    <w:rsid w:val="00093D17"/>
    <w:rsid w:val="00097159"/>
    <w:rsid w:val="000A049A"/>
    <w:rsid w:val="000A4B85"/>
    <w:rsid w:val="000A5464"/>
    <w:rsid w:val="000A5F76"/>
    <w:rsid w:val="000B0BE7"/>
    <w:rsid w:val="000B4C21"/>
    <w:rsid w:val="000B5154"/>
    <w:rsid w:val="000B6628"/>
    <w:rsid w:val="000B7C08"/>
    <w:rsid w:val="000C0EB6"/>
    <w:rsid w:val="000C0F33"/>
    <w:rsid w:val="000C1DC4"/>
    <w:rsid w:val="000C4B12"/>
    <w:rsid w:val="000C564C"/>
    <w:rsid w:val="000D12CF"/>
    <w:rsid w:val="000D2C64"/>
    <w:rsid w:val="000D2D88"/>
    <w:rsid w:val="000D3A98"/>
    <w:rsid w:val="000D4BCA"/>
    <w:rsid w:val="000D4E20"/>
    <w:rsid w:val="000D704A"/>
    <w:rsid w:val="000D7617"/>
    <w:rsid w:val="000E0095"/>
    <w:rsid w:val="000E03B7"/>
    <w:rsid w:val="000E0774"/>
    <w:rsid w:val="000E117A"/>
    <w:rsid w:val="000E3437"/>
    <w:rsid w:val="000E448A"/>
    <w:rsid w:val="000E4B20"/>
    <w:rsid w:val="000E6035"/>
    <w:rsid w:val="000E6DCF"/>
    <w:rsid w:val="000F047C"/>
    <w:rsid w:val="000F30FD"/>
    <w:rsid w:val="001025FF"/>
    <w:rsid w:val="00103540"/>
    <w:rsid w:val="001057BB"/>
    <w:rsid w:val="0010640F"/>
    <w:rsid w:val="0010711D"/>
    <w:rsid w:val="00111026"/>
    <w:rsid w:val="00111248"/>
    <w:rsid w:val="001116B1"/>
    <w:rsid w:val="0011178B"/>
    <w:rsid w:val="00111BDB"/>
    <w:rsid w:val="00111EE9"/>
    <w:rsid w:val="00113A52"/>
    <w:rsid w:val="0011418F"/>
    <w:rsid w:val="00115A83"/>
    <w:rsid w:val="00116C15"/>
    <w:rsid w:val="00117F56"/>
    <w:rsid w:val="00121418"/>
    <w:rsid w:val="001226A8"/>
    <w:rsid w:val="00124A42"/>
    <w:rsid w:val="00124F99"/>
    <w:rsid w:val="00125132"/>
    <w:rsid w:val="001312CC"/>
    <w:rsid w:val="00131ECB"/>
    <w:rsid w:val="00132E99"/>
    <w:rsid w:val="001332E7"/>
    <w:rsid w:val="001347F8"/>
    <w:rsid w:val="001409A7"/>
    <w:rsid w:val="001413BA"/>
    <w:rsid w:val="001477B8"/>
    <w:rsid w:val="001530C0"/>
    <w:rsid w:val="00153CCD"/>
    <w:rsid w:val="001542AC"/>
    <w:rsid w:val="00155820"/>
    <w:rsid w:val="001602DA"/>
    <w:rsid w:val="0016200F"/>
    <w:rsid w:val="0016380B"/>
    <w:rsid w:val="0016438A"/>
    <w:rsid w:val="001652A2"/>
    <w:rsid w:val="00165EBC"/>
    <w:rsid w:val="00171EEB"/>
    <w:rsid w:val="00172270"/>
    <w:rsid w:val="001723B7"/>
    <w:rsid w:val="00172C24"/>
    <w:rsid w:val="00172E2E"/>
    <w:rsid w:val="00177B05"/>
    <w:rsid w:val="001840D2"/>
    <w:rsid w:val="00186705"/>
    <w:rsid w:val="001870DE"/>
    <w:rsid w:val="00187A66"/>
    <w:rsid w:val="00190C40"/>
    <w:rsid w:val="001933EC"/>
    <w:rsid w:val="00196BE8"/>
    <w:rsid w:val="00197867"/>
    <w:rsid w:val="001A3D45"/>
    <w:rsid w:val="001A5C17"/>
    <w:rsid w:val="001A6688"/>
    <w:rsid w:val="001A6C6A"/>
    <w:rsid w:val="001B01D8"/>
    <w:rsid w:val="001B0277"/>
    <w:rsid w:val="001B0D11"/>
    <w:rsid w:val="001B0ED7"/>
    <w:rsid w:val="001B2E4B"/>
    <w:rsid w:val="001B3867"/>
    <w:rsid w:val="001B66E1"/>
    <w:rsid w:val="001B6C89"/>
    <w:rsid w:val="001B726D"/>
    <w:rsid w:val="001B7978"/>
    <w:rsid w:val="001C10B2"/>
    <w:rsid w:val="001C12A7"/>
    <w:rsid w:val="001C247C"/>
    <w:rsid w:val="001C578E"/>
    <w:rsid w:val="001C5A3B"/>
    <w:rsid w:val="001C5C98"/>
    <w:rsid w:val="001C619A"/>
    <w:rsid w:val="001D34C2"/>
    <w:rsid w:val="001D34F5"/>
    <w:rsid w:val="001D62EB"/>
    <w:rsid w:val="001D7162"/>
    <w:rsid w:val="001E3182"/>
    <w:rsid w:val="001E42C3"/>
    <w:rsid w:val="001E4707"/>
    <w:rsid w:val="001E59D1"/>
    <w:rsid w:val="001E5EA4"/>
    <w:rsid w:val="001F5AC2"/>
    <w:rsid w:val="0020215B"/>
    <w:rsid w:val="00203B89"/>
    <w:rsid w:val="002042A7"/>
    <w:rsid w:val="00204AEB"/>
    <w:rsid w:val="00204E41"/>
    <w:rsid w:val="00205911"/>
    <w:rsid w:val="002063CA"/>
    <w:rsid w:val="00206AE1"/>
    <w:rsid w:val="002070EF"/>
    <w:rsid w:val="00211637"/>
    <w:rsid w:val="0021206E"/>
    <w:rsid w:val="00212A0E"/>
    <w:rsid w:val="002146AD"/>
    <w:rsid w:val="00215AC9"/>
    <w:rsid w:val="002201A5"/>
    <w:rsid w:val="00220BBC"/>
    <w:rsid w:val="00221D76"/>
    <w:rsid w:val="00222E61"/>
    <w:rsid w:val="00224202"/>
    <w:rsid w:val="00225813"/>
    <w:rsid w:val="00226BBC"/>
    <w:rsid w:val="0023082D"/>
    <w:rsid w:val="002354BE"/>
    <w:rsid w:val="00243F61"/>
    <w:rsid w:val="0024475B"/>
    <w:rsid w:val="00244BE6"/>
    <w:rsid w:val="00247260"/>
    <w:rsid w:val="00247739"/>
    <w:rsid w:val="00247C15"/>
    <w:rsid w:val="002501D9"/>
    <w:rsid w:val="00250556"/>
    <w:rsid w:val="002526EE"/>
    <w:rsid w:val="00252C6A"/>
    <w:rsid w:val="00254300"/>
    <w:rsid w:val="0025486C"/>
    <w:rsid w:val="00257700"/>
    <w:rsid w:val="00257C67"/>
    <w:rsid w:val="0026268B"/>
    <w:rsid w:val="00262E3F"/>
    <w:rsid w:val="00265067"/>
    <w:rsid w:val="002651D7"/>
    <w:rsid w:val="00265339"/>
    <w:rsid w:val="00266A2E"/>
    <w:rsid w:val="00270076"/>
    <w:rsid w:val="00271433"/>
    <w:rsid w:val="00271C21"/>
    <w:rsid w:val="00273841"/>
    <w:rsid w:val="00274EB5"/>
    <w:rsid w:val="00275CB6"/>
    <w:rsid w:val="002800B5"/>
    <w:rsid w:val="00282762"/>
    <w:rsid w:val="00282F34"/>
    <w:rsid w:val="002835BD"/>
    <w:rsid w:val="002878E3"/>
    <w:rsid w:val="00293370"/>
    <w:rsid w:val="002946C6"/>
    <w:rsid w:val="00294AF8"/>
    <w:rsid w:val="00295B29"/>
    <w:rsid w:val="0029766C"/>
    <w:rsid w:val="002A168F"/>
    <w:rsid w:val="002A1E57"/>
    <w:rsid w:val="002A3226"/>
    <w:rsid w:val="002B0E4C"/>
    <w:rsid w:val="002B17D6"/>
    <w:rsid w:val="002B227F"/>
    <w:rsid w:val="002B3833"/>
    <w:rsid w:val="002B3C29"/>
    <w:rsid w:val="002B4010"/>
    <w:rsid w:val="002B413D"/>
    <w:rsid w:val="002B548F"/>
    <w:rsid w:val="002B55D4"/>
    <w:rsid w:val="002C00C1"/>
    <w:rsid w:val="002C1ACE"/>
    <w:rsid w:val="002C2E9E"/>
    <w:rsid w:val="002C6DC3"/>
    <w:rsid w:val="002C772C"/>
    <w:rsid w:val="002D1AE4"/>
    <w:rsid w:val="002D4073"/>
    <w:rsid w:val="002D4412"/>
    <w:rsid w:val="002D45E7"/>
    <w:rsid w:val="002D4DF5"/>
    <w:rsid w:val="002D4FBA"/>
    <w:rsid w:val="002D5D49"/>
    <w:rsid w:val="002E4CA6"/>
    <w:rsid w:val="002E566F"/>
    <w:rsid w:val="002E7098"/>
    <w:rsid w:val="002E7863"/>
    <w:rsid w:val="002F0FCE"/>
    <w:rsid w:val="002F194F"/>
    <w:rsid w:val="002F2889"/>
    <w:rsid w:val="002F2998"/>
    <w:rsid w:val="002F4A02"/>
    <w:rsid w:val="002F581C"/>
    <w:rsid w:val="002F650A"/>
    <w:rsid w:val="002F71F9"/>
    <w:rsid w:val="00301859"/>
    <w:rsid w:val="00301D24"/>
    <w:rsid w:val="00301D32"/>
    <w:rsid w:val="00301E47"/>
    <w:rsid w:val="00302C6C"/>
    <w:rsid w:val="003034BC"/>
    <w:rsid w:val="00306C04"/>
    <w:rsid w:val="0031119C"/>
    <w:rsid w:val="00312BF0"/>
    <w:rsid w:val="003144A6"/>
    <w:rsid w:val="003156EB"/>
    <w:rsid w:val="0031606E"/>
    <w:rsid w:val="00322245"/>
    <w:rsid w:val="00322ACF"/>
    <w:rsid w:val="00323DEA"/>
    <w:rsid w:val="0032431E"/>
    <w:rsid w:val="003243B1"/>
    <w:rsid w:val="00326014"/>
    <w:rsid w:val="00326C23"/>
    <w:rsid w:val="003274A0"/>
    <w:rsid w:val="00331C8C"/>
    <w:rsid w:val="003327AE"/>
    <w:rsid w:val="003327F2"/>
    <w:rsid w:val="003345D4"/>
    <w:rsid w:val="0033767C"/>
    <w:rsid w:val="00340F0E"/>
    <w:rsid w:val="00341F7A"/>
    <w:rsid w:val="00342191"/>
    <w:rsid w:val="00347147"/>
    <w:rsid w:val="00351387"/>
    <w:rsid w:val="003517E2"/>
    <w:rsid w:val="00351A71"/>
    <w:rsid w:val="00353554"/>
    <w:rsid w:val="00353A02"/>
    <w:rsid w:val="00353DD9"/>
    <w:rsid w:val="00354A7C"/>
    <w:rsid w:val="00354C87"/>
    <w:rsid w:val="00354CDA"/>
    <w:rsid w:val="00356A77"/>
    <w:rsid w:val="00357965"/>
    <w:rsid w:val="00362905"/>
    <w:rsid w:val="0036352C"/>
    <w:rsid w:val="00366FAD"/>
    <w:rsid w:val="00367895"/>
    <w:rsid w:val="00370A5D"/>
    <w:rsid w:val="0037105B"/>
    <w:rsid w:val="0037338D"/>
    <w:rsid w:val="0037372E"/>
    <w:rsid w:val="00374AE2"/>
    <w:rsid w:val="0038073C"/>
    <w:rsid w:val="00380C94"/>
    <w:rsid w:val="00381D5A"/>
    <w:rsid w:val="003823B4"/>
    <w:rsid w:val="003864DE"/>
    <w:rsid w:val="00391F1E"/>
    <w:rsid w:val="0039722E"/>
    <w:rsid w:val="003975BA"/>
    <w:rsid w:val="003A6785"/>
    <w:rsid w:val="003A74E6"/>
    <w:rsid w:val="003B1587"/>
    <w:rsid w:val="003B33F9"/>
    <w:rsid w:val="003B3E2E"/>
    <w:rsid w:val="003B49E3"/>
    <w:rsid w:val="003B5312"/>
    <w:rsid w:val="003B5FC2"/>
    <w:rsid w:val="003B6B40"/>
    <w:rsid w:val="003B6EA8"/>
    <w:rsid w:val="003B73DD"/>
    <w:rsid w:val="003C2682"/>
    <w:rsid w:val="003C5505"/>
    <w:rsid w:val="003C7764"/>
    <w:rsid w:val="003D011C"/>
    <w:rsid w:val="003D07D2"/>
    <w:rsid w:val="003D09EB"/>
    <w:rsid w:val="003D2B89"/>
    <w:rsid w:val="003D3BB6"/>
    <w:rsid w:val="003D4878"/>
    <w:rsid w:val="003D62EF"/>
    <w:rsid w:val="003E3C61"/>
    <w:rsid w:val="003E65A6"/>
    <w:rsid w:val="003E7F7F"/>
    <w:rsid w:val="003F06C9"/>
    <w:rsid w:val="003F40A3"/>
    <w:rsid w:val="003F5173"/>
    <w:rsid w:val="003F5580"/>
    <w:rsid w:val="003F5641"/>
    <w:rsid w:val="003F73C3"/>
    <w:rsid w:val="004053B5"/>
    <w:rsid w:val="004108C7"/>
    <w:rsid w:val="00410C56"/>
    <w:rsid w:val="004128BA"/>
    <w:rsid w:val="00412DC2"/>
    <w:rsid w:val="0041321B"/>
    <w:rsid w:val="0041331A"/>
    <w:rsid w:val="00413A01"/>
    <w:rsid w:val="00415378"/>
    <w:rsid w:val="00417BD7"/>
    <w:rsid w:val="004237C2"/>
    <w:rsid w:val="0042566C"/>
    <w:rsid w:val="004259E2"/>
    <w:rsid w:val="0042644B"/>
    <w:rsid w:val="00426802"/>
    <w:rsid w:val="004274E7"/>
    <w:rsid w:val="00431CBF"/>
    <w:rsid w:val="00432791"/>
    <w:rsid w:val="004328E0"/>
    <w:rsid w:val="0043330F"/>
    <w:rsid w:val="004351A5"/>
    <w:rsid w:val="00435481"/>
    <w:rsid w:val="00436411"/>
    <w:rsid w:val="004370EB"/>
    <w:rsid w:val="00437B17"/>
    <w:rsid w:val="00440041"/>
    <w:rsid w:val="00445A60"/>
    <w:rsid w:val="00445DED"/>
    <w:rsid w:val="004462A8"/>
    <w:rsid w:val="00451268"/>
    <w:rsid w:val="004512D5"/>
    <w:rsid w:val="004515AD"/>
    <w:rsid w:val="00451857"/>
    <w:rsid w:val="004522D5"/>
    <w:rsid w:val="0045300A"/>
    <w:rsid w:val="00453516"/>
    <w:rsid w:val="0045385F"/>
    <w:rsid w:val="00456E88"/>
    <w:rsid w:val="00457548"/>
    <w:rsid w:val="0046136E"/>
    <w:rsid w:val="00462B4A"/>
    <w:rsid w:val="00462E7F"/>
    <w:rsid w:val="0046353B"/>
    <w:rsid w:val="00464489"/>
    <w:rsid w:val="0046523F"/>
    <w:rsid w:val="00467A0B"/>
    <w:rsid w:val="00470DB2"/>
    <w:rsid w:val="00471E3D"/>
    <w:rsid w:val="004731A4"/>
    <w:rsid w:val="00474E22"/>
    <w:rsid w:val="00477FD7"/>
    <w:rsid w:val="004803E1"/>
    <w:rsid w:val="00481661"/>
    <w:rsid w:val="004837A5"/>
    <w:rsid w:val="00484692"/>
    <w:rsid w:val="00484740"/>
    <w:rsid w:val="00490C82"/>
    <w:rsid w:val="004911DF"/>
    <w:rsid w:val="00491677"/>
    <w:rsid w:val="004925E7"/>
    <w:rsid w:val="004926A1"/>
    <w:rsid w:val="00495355"/>
    <w:rsid w:val="00495A08"/>
    <w:rsid w:val="00495B11"/>
    <w:rsid w:val="00496CB5"/>
    <w:rsid w:val="00497750"/>
    <w:rsid w:val="004A0BF9"/>
    <w:rsid w:val="004A1918"/>
    <w:rsid w:val="004A223B"/>
    <w:rsid w:val="004A3471"/>
    <w:rsid w:val="004A4EF2"/>
    <w:rsid w:val="004A7164"/>
    <w:rsid w:val="004B17FC"/>
    <w:rsid w:val="004B216A"/>
    <w:rsid w:val="004B4C91"/>
    <w:rsid w:val="004B6C02"/>
    <w:rsid w:val="004B7F24"/>
    <w:rsid w:val="004C0006"/>
    <w:rsid w:val="004C027A"/>
    <w:rsid w:val="004C027E"/>
    <w:rsid w:val="004C03E7"/>
    <w:rsid w:val="004D0E59"/>
    <w:rsid w:val="004D2E5D"/>
    <w:rsid w:val="004D6FB1"/>
    <w:rsid w:val="004D7235"/>
    <w:rsid w:val="004E3187"/>
    <w:rsid w:val="004E59EA"/>
    <w:rsid w:val="004F0190"/>
    <w:rsid w:val="004F115C"/>
    <w:rsid w:val="004F4F31"/>
    <w:rsid w:val="004F6198"/>
    <w:rsid w:val="004F6318"/>
    <w:rsid w:val="004F6785"/>
    <w:rsid w:val="004F6FF3"/>
    <w:rsid w:val="004F711F"/>
    <w:rsid w:val="004F7EE5"/>
    <w:rsid w:val="0050220F"/>
    <w:rsid w:val="005116C1"/>
    <w:rsid w:val="00515AC2"/>
    <w:rsid w:val="0052064F"/>
    <w:rsid w:val="005214A7"/>
    <w:rsid w:val="00521C25"/>
    <w:rsid w:val="0052381D"/>
    <w:rsid w:val="005254EB"/>
    <w:rsid w:val="00530FCE"/>
    <w:rsid w:val="00531F09"/>
    <w:rsid w:val="0053559B"/>
    <w:rsid w:val="00542FCB"/>
    <w:rsid w:val="0054339B"/>
    <w:rsid w:val="00544C54"/>
    <w:rsid w:val="00545231"/>
    <w:rsid w:val="00546BFC"/>
    <w:rsid w:val="00547167"/>
    <w:rsid w:val="005500F2"/>
    <w:rsid w:val="00551704"/>
    <w:rsid w:val="0055404F"/>
    <w:rsid w:val="005544F5"/>
    <w:rsid w:val="005557BC"/>
    <w:rsid w:val="00561A27"/>
    <w:rsid w:val="00561A55"/>
    <w:rsid w:val="0056203E"/>
    <w:rsid w:val="005627C5"/>
    <w:rsid w:val="00563B42"/>
    <w:rsid w:val="00564743"/>
    <w:rsid w:val="00564F96"/>
    <w:rsid w:val="005654CD"/>
    <w:rsid w:val="005661B0"/>
    <w:rsid w:val="005707ED"/>
    <w:rsid w:val="00570E7B"/>
    <w:rsid w:val="00571B49"/>
    <w:rsid w:val="005726EB"/>
    <w:rsid w:val="00573CDD"/>
    <w:rsid w:val="005743AE"/>
    <w:rsid w:val="00574649"/>
    <w:rsid w:val="00576B86"/>
    <w:rsid w:val="005818E3"/>
    <w:rsid w:val="00585FBB"/>
    <w:rsid w:val="00587659"/>
    <w:rsid w:val="005877C3"/>
    <w:rsid w:val="00587FB6"/>
    <w:rsid w:val="005902BC"/>
    <w:rsid w:val="00594182"/>
    <w:rsid w:val="0059434A"/>
    <w:rsid w:val="00594648"/>
    <w:rsid w:val="00596009"/>
    <w:rsid w:val="005966E6"/>
    <w:rsid w:val="005A02F5"/>
    <w:rsid w:val="005A1A5E"/>
    <w:rsid w:val="005A69F3"/>
    <w:rsid w:val="005A7046"/>
    <w:rsid w:val="005B0185"/>
    <w:rsid w:val="005B06D5"/>
    <w:rsid w:val="005B1A12"/>
    <w:rsid w:val="005B3831"/>
    <w:rsid w:val="005B4362"/>
    <w:rsid w:val="005B4E32"/>
    <w:rsid w:val="005B50E0"/>
    <w:rsid w:val="005B5111"/>
    <w:rsid w:val="005B6F77"/>
    <w:rsid w:val="005B7030"/>
    <w:rsid w:val="005B7348"/>
    <w:rsid w:val="005B7EBD"/>
    <w:rsid w:val="005C2254"/>
    <w:rsid w:val="005C304B"/>
    <w:rsid w:val="005C3729"/>
    <w:rsid w:val="005C4B4A"/>
    <w:rsid w:val="005C6C13"/>
    <w:rsid w:val="005C7F55"/>
    <w:rsid w:val="005D0137"/>
    <w:rsid w:val="005D20C0"/>
    <w:rsid w:val="005D3A92"/>
    <w:rsid w:val="005D64CA"/>
    <w:rsid w:val="005D6CAF"/>
    <w:rsid w:val="005E1CE0"/>
    <w:rsid w:val="005E30BE"/>
    <w:rsid w:val="005E5717"/>
    <w:rsid w:val="005E6DB2"/>
    <w:rsid w:val="005E7652"/>
    <w:rsid w:val="005F2FC8"/>
    <w:rsid w:val="005F3508"/>
    <w:rsid w:val="005F47B5"/>
    <w:rsid w:val="005F6044"/>
    <w:rsid w:val="005F6961"/>
    <w:rsid w:val="0060003C"/>
    <w:rsid w:val="006015F2"/>
    <w:rsid w:val="00601F24"/>
    <w:rsid w:val="00603B29"/>
    <w:rsid w:val="006047FF"/>
    <w:rsid w:val="00604F96"/>
    <w:rsid w:val="006068CF"/>
    <w:rsid w:val="00612110"/>
    <w:rsid w:val="006121A4"/>
    <w:rsid w:val="0061433E"/>
    <w:rsid w:val="00614AFD"/>
    <w:rsid w:val="00617B46"/>
    <w:rsid w:val="00623386"/>
    <w:rsid w:val="0062457B"/>
    <w:rsid w:val="0062751D"/>
    <w:rsid w:val="00627E59"/>
    <w:rsid w:val="00632E09"/>
    <w:rsid w:val="00634CD0"/>
    <w:rsid w:val="006354AA"/>
    <w:rsid w:val="00635CDA"/>
    <w:rsid w:val="00637FE8"/>
    <w:rsid w:val="00640ED2"/>
    <w:rsid w:val="00643E98"/>
    <w:rsid w:val="0064495B"/>
    <w:rsid w:val="00644D9D"/>
    <w:rsid w:val="00645F3C"/>
    <w:rsid w:val="0064626D"/>
    <w:rsid w:val="00646932"/>
    <w:rsid w:val="00650499"/>
    <w:rsid w:val="00650F56"/>
    <w:rsid w:val="006518E2"/>
    <w:rsid w:val="0065266E"/>
    <w:rsid w:val="006610BE"/>
    <w:rsid w:val="00661AFA"/>
    <w:rsid w:val="006623E2"/>
    <w:rsid w:val="00664CEE"/>
    <w:rsid w:val="00666199"/>
    <w:rsid w:val="0067235A"/>
    <w:rsid w:val="006726BF"/>
    <w:rsid w:val="00672FA1"/>
    <w:rsid w:val="00674DBB"/>
    <w:rsid w:val="00677B77"/>
    <w:rsid w:val="00682589"/>
    <w:rsid w:val="00683FC3"/>
    <w:rsid w:val="00685125"/>
    <w:rsid w:val="0068557D"/>
    <w:rsid w:val="0068718A"/>
    <w:rsid w:val="00687B17"/>
    <w:rsid w:val="00687CBC"/>
    <w:rsid w:val="00690D9F"/>
    <w:rsid w:val="00692FDF"/>
    <w:rsid w:val="00695BF4"/>
    <w:rsid w:val="006A2739"/>
    <w:rsid w:val="006A36E8"/>
    <w:rsid w:val="006A3EBE"/>
    <w:rsid w:val="006A44A1"/>
    <w:rsid w:val="006A6990"/>
    <w:rsid w:val="006A77DC"/>
    <w:rsid w:val="006A7A2A"/>
    <w:rsid w:val="006B0AFE"/>
    <w:rsid w:val="006B0D81"/>
    <w:rsid w:val="006B1B20"/>
    <w:rsid w:val="006B1DB5"/>
    <w:rsid w:val="006B3CF5"/>
    <w:rsid w:val="006B5C95"/>
    <w:rsid w:val="006B637E"/>
    <w:rsid w:val="006C0A63"/>
    <w:rsid w:val="006C1023"/>
    <w:rsid w:val="006C2D83"/>
    <w:rsid w:val="006C4BF6"/>
    <w:rsid w:val="006C5623"/>
    <w:rsid w:val="006C7113"/>
    <w:rsid w:val="006C79F0"/>
    <w:rsid w:val="006D0306"/>
    <w:rsid w:val="006D164B"/>
    <w:rsid w:val="006D1C34"/>
    <w:rsid w:val="006D2441"/>
    <w:rsid w:val="006D2A3A"/>
    <w:rsid w:val="006D2C1F"/>
    <w:rsid w:val="006D3316"/>
    <w:rsid w:val="006D6E67"/>
    <w:rsid w:val="006D731E"/>
    <w:rsid w:val="006E14B0"/>
    <w:rsid w:val="006E1CC5"/>
    <w:rsid w:val="006E5EE7"/>
    <w:rsid w:val="006F0108"/>
    <w:rsid w:val="006F1188"/>
    <w:rsid w:val="006F3D84"/>
    <w:rsid w:val="006F68CA"/>
    <w:rsid w:val="006F71CE"/>
    <w:rsid w:val="006F7FC3"/>
    <w:rsid w:val="007019A0"/>
    <w:rsid w:val="00704AE6"/>
    <w:rsid w:val="00707709"/>
    <w:rsid w:val="00707EAC"/>
    <w:rsid w:val="007108EB"/>
    <w:rsid w:val="00710A23"/>
    <w:rsid w:val="00713F24"/>
    <w:rsid w:val="007153A2"/>
    <w:rsid w:val="00715FAB"/>
    <w:rsid w:val="00716B29"/>
    <w:rsid w:val="00716CF7"/>
    <w:rsid w:val="00716D04"/>
    <w:rsid w:val="007172CE"/>
    <w:rsid w:val="007203A8"/>
    <w:rsid w:val="00723CC4"/>
    <w:rsid w:val="00724A68"/>
    <w:rsid w:val="00724D51"/>
    <w:rsid w:val="0072696D"/>
    <w:rsid w:val="007271BF"/>
    <w:rsid w:val="0073022B"/>
    <w:rsid w:val="00730DD3"/>
    <w:rsid w:val="00733224"/>
    <w:rsid w:val="0073376F"/>
    <w:rsid w:val="007338E6"/>
    <w:rsid w:val="007348F8"/>
    <w:rsid w:val="00735656"/>
    <w:rsid w:val="00735CB6"/>
    <w:rsid w:val="00737DEC"/>
    <w:rsid w:val="00737F22"/>
    <w:rsid w:val="00740F49"/>
    <w:rsid w:val="007411DA"/>
    <w:rsid w:val="007424A3"/>
    <w:rsid w:val="007424F7"/>
    <w:rsid w:val="00743948"/>
    <w:rsid w:val="00744C26"/>
    <w:rsid w:val="007457F2"/>
    <w:rsid w:val="00745958"/>
    <w:rsid w:val="00750841"/>
    <w:rsid w:val="0075168F"/>
    <w:rsid w:val="007523C3"/>
    <w:rsid w:val="00752419"/>
    <w:rsid w:val="0075265E"/>
    <w:rsid w:val="007529E2"/>
    <w:rsid w:val="00753A8C"/>
    <w:rsid w:val="00755138"/>
    <w:rsid w:val="007556E1"/>
    <w:rsid w:val="00764128"/>
    <w:rsid w:val="00765363"/>
    <w:rsid w:val="007655C0"/>
    <w:rsid w:val="007705DB"/>
    <w:rsid w:val="0077096D"/>
    <w:rsid w:val="00774FC1"/>
    <w:rsid w:val="007751AC"/>
    <w:rsid w:val="007753AF"/>
    <w:rsid w:val="00775B12"/>
    <w:rsid w:val="00780582"/>
    <w:rsid w:val="00780867"/>
    <w:rsid w:val="007824B8"/>
    <w:rsid w:val="00782FF9"/>
    <w:rsid w:val="00783E9A"/>
    <w:rsid w:val="0078430E"/>
    <w:rsid w:val="007910DD"/>
    <w:rsid w:val="00791D65"/>
    <w:rsid w:val="00793963"/>
    <w:rsid w:val="00794B94"/>
    <w:rsid w:val="00794D7E"/>
    <w:rsid w:val="00794DB1"/>
    <w:rsid w:val="0079524B"/>
    <w:rsid w:val="007A18B7"/>
    <w:rsid w:val="007A19D0"/>
    <w:rsid w:val="007A2560"/>
    <w:rsid w:val="007A3EC1"/>
    <w:rsid w:val="007A419B"/>
    <w:rsid w:val="007B3368"/>
    <w:rsid w:val="007B78D8"/>
    <w:rsid w:val="007B7F99"/>
    <w:rsid w:val="007C2C2F"/>
    <w:rsid w:val="007C3C1D"/>
    <w:rsid w:val="007C4E09"/>
    <w:rsid w:val="007C4EFF"/>
    <w:rsid w:val="007C62BD"/>
    <w:rsid w:val="007C6398"/>
    <w:rsid w:val="007C7E0A"/>
    <w:rsid w:val="007D0A69"/>
    <w:rsid w:val="007D1046"/>
    <w:rsid w:val="007D196E"/>
    <w:rsid w:val="007D1F15"/>
    <w:rsid w:val="007D3199"/>
    <w:rsid w:val="007D4A70"/>
    <w:rsid w:val="007D6607"/>
    <w:rsid w:val="007D6DC4"/>
    <w:rsid w:val="007E14F9"/>
    <w:rsid w:val="007E285E"/>
    <w:rsid w:val="007E428E"/>
    <w:rsid w:val="007E5C03"/>
    <w:rsid w:val="007F1C02"/>
    <w:rsid w:val="007F31B3"/>
    <w:rsid w:val="007F790E"/>
    <w:rsid w:val="007F7C67"/>
    <w:rsid w:val="0080031F"/>
    <w:rsid w:val="00803317"/>
    <w:rsid w:val="00803652"/>
    <w:rsid w:val="00804765"/>
    <w:rsid w:val="008047C3"/>
    <w:rsid w:val="00804A4C"/>
    <w:rsid w:val="00804D77"/>
    <w:rsid w:val="00805CA4"/>
    <w:rsid w:val="00811A7C"/>
    <w:rsid w:val="00816235"/>
    <w:rsid w:val="008162CE"/>
    <w:rsid w:val="008173EF"/>
    <w:rsid w:val="008207B4"/>
    <w:rsid w:val="008210BE"/>
    <w:rsid w:val="00821675"/>
    <w:rsid w:val="00821B2F"/>
    <w:rsid w:val="00823F1C"/>
    <w:rsid w:val="0082585C"/>
    <w:rsid w:val="00825F7F"/>
    <w:rsid w:val="008268D9"/>
    <w:rsid w:val="00830C89"/>
    <w:rsid w:val="0083155E"/>
    <w:rsid w:val="008321DE"/>
    <w:rsid w:val="008335C0"/>
    <w:rsid w:val="00833762"/>
    <w:rsid w:val="008347EB"/>
    <w:rsid w:val="00835F8C"/>
    <w:rsid w:val="008371F1"/>
    <w:rsid w:val="00840AAE"/>
    <w:rsid w:val="008410D7"/>
    <w:rsid w:val="008411B9"/>
    <w:rsid w:val="00843C29"/>
    <w:rsid w:val="00843C51"/>
    <w:rsid w:val="00844212"/>
    <w:rsid w:val="00845007"/>
    <w:rsid w:val="008451EC"/>
    <w:rsid w:val="00846164"/>
    <w:rsid w:val="00847ADB"/>
    <w:rsid w:val="008505B3"/>
    <w:rsid w:val="008522EE"/>
    <w:rsid w:val="0085310B"/>
    <w:rsid w:val="00853463"/>
    <w:rsid w:val="00853914"/>
    <w:rsid w:val="00853EFB"/>
    <w:rsid w:val="00860ADF"/>
    <w:rsid w:val="008619E5"/>
    <w:rsid w:val="00861BF4"/>
    <w:rsid w:val="00863673"/>
    <w:rsid w:val="00863DE1"/>
    <w:rsid w:val="0086555A"/>
    <w:rsid w:val="00865E19"/>
    <w:rsid w:val="00866F9C"/>
    <w:rsid w:val="008721EC"/>
    <w:rsid w:val="0087226A"/>
    <w:rsid w:val="008726EF"/>
    <w:rsid w:val="00872CDB"/>
    <w:rsid w:val="00872F20"/>
    <w:rsid w:val="00874B17"/>
    <w:rsid w:val="00874C6B"/>
    <w:rsid w:val="008750CF"/>
    <w:rsid w:val="0087739B"/>
    <w:rsid w:val="00877B5B"/>
    <w:rsid w:val="00880100"/>
    <w:rsid w:val="0088676B"/>
    <w:rsid w:val="00886AAC"/>
    <w:rsid w:val="00886BC6"/>
    <w:rsid w:val="00887D52"/>
    <w:rsid w:val="00887ECE"/>
    <w:rsid w:val="0089091E"/>
    <w:rsid w:val="0089368E"/>
    <w:rsid w:val="00893F25"/>
    <w:rsid w:val="00895035"/>
    <w:rsid w:val="008950D6"/>
    <w:rsid w:val="008A3800"/>
    <w:rsid w:val="008A381F"/>
    <w:rsid w:val="008A39BF"/>
    <w:rsid w:val="008A5E3B"/>
    <w:rsid w:val="008A78F1"/>
    <w:rsid w:val="008B2B14"/>
    <w:rsid w:val="008B40BE"/>
    <w:rsid w:val="008B43FF"/>
    <w:rsid w:val="008B5D04"/>
    <w:rsid w:val="008B5FD0"/>
    <w:rsid w:val="008B7799"/>
    <w:rsid w:val="008C09CD"/>
    <w:rsid w:val="008C1E5A"/>
    <w:rsid w:val="008C39DD"/>
    <w:rsid w:val="008C43B1"/>
    <w:rsid w:val="008C4B99"/>
    <w:rsid w:val="008C6AED"/>
    <w:rsid w:val="008C7604"/>
    <w:rsid w:val="008C7C40"/>
    <w:rsid w:val="008C7EBB"/>
    <w:rsid w:val="008D1ABB"/>
    <w:rsid w:val="008D21E7"/>
    <w:rsid w:val="008D3175"/>
    <w:rsid w:val="008D389A"/>
    <w:rsid w:val="008D75E3"/>
    <w:rsid w:val="008D7A2E"/>
    <w:rsid w:val="008E10C0"/>
    <w:rsid w:val="008E1B27"/>
    <w:rsid w:val="008E2F82"/>
    <w:rsid w:val="008E6941"/>
    <w:rsid w:val="008E6BA8"/>
    <w:rsid w:val="008E7864"/>
    <w:rsid w:val="008F2033"/>
    <w:rsid w:val="008F48F3"/>
    <w:rsid w:val="0090301A"/>
    <w:rsid w:val="00903379"/>
    <w:rsid w:val="009060DE"/>
    <w:rsid w:val="00906975"/>
    <w:rsid w:val="00906FDD"/>
    <w:rsid w:val="00917F0B"/>
    <w:rsid w:val="00917F8B"/>
    <w:rsid w:val="0092087B"/>
    <w:rsid w:val="00920B6D"/>
    <w:rsid w:val="009252DB"/>
    <w:rsid w:val="009302B2"/>
    <w:rsid w:val="0093226B"/>
    <w:rsid w:val="00934607"/>
    <w:rsid w:val="0093490B"/>
    <w:rsid w:val="00934FEF"/>
    <w:rsid w:val="00936ED2"/>
    <w:rsid w:val="009374C9"/>
    <w:rsid w:val="0094103C"/>
    <w:rsid w:val="00943ACB"/>
    <w:rsid w:val="009447FE"/>
    <w:rsid w:val="00944C5E"/>
    <w:rsid w:val="00952C31"/>
    <w:rsid w:val="00953EFE"/>
    <w:rsid w:val="00955D8E"/>
    <w:rsid w:val="00957C05"/>
    <w:rsid w:val="00957E60"/>
    <w:rsid w:val="00960964"/>
    <w:rsid w:val="00961101"/>
    <w:rsid w:val="0096272E"/>
    <w:rsid w:val="009636EC"/>
    <w:rsid w:val="009646B4"/>
    <w:rsid w:val="00965E4D"/>
    <w:rsid w:val="00975B92"/>
    <w:rsid w:val="00980A29"/>
    <w:rsid w:val="00981CC2"/>
    <w:rsid w:val="00982EAC"/>
    <w:rsid w:val="009842F4"/>
    <w:rsid w:val="00985006"/>
    <w:rsid w:val="0098589F"/>
    <w:rsid w:val="009949C8"/>
    <w:rsid w:val="009957B2"/>
    <w:rsid w:val="00997601"/>
    <w:rsid w:val="009A0972"/>
    <w:rsid w:val="009A09A4"/>
    <w:rsid w:val="009A0E91"/>
    <w:rsid w:val="009A0EA2"/>
    <w:rsid w:val="009A1511"/>
    <w:rsid w:val="009A23CB"/>
    <w:rsid w:val="009A23E9"/>
    <w:rsid w:val="009A3E1C"/>
    <w:rsid w:val="009A4FAA"/>
    <w:rsid w:val="009A760D"/>
    <w:rsid w:val="009A7EE3"/>
    <w:rsid w:val="009B1D5C"/>
    <w:rsid w:val="009B4D9D"/>
    <w:rsid w:val="009B5415"/>
    <w:rsid w:val="009B7DAF"/>
    <w:rsid w:val="009C2E31"/>
    <w:rsid w:val="009C51FD"/>
    <w:rsid w:val="009C52D4"/>
    <w:rsid w:val="009C595F"/>
    <w:rsid w:val="009C5C25"/>
    <w:rsid w:val="009C5FE5"/>
    <w:rsid w:val="009C7151"/>
    <w:rsid w:val="009C7545"/>
    <w:rsid w:val="009D1A76"/>
    <w:rsid w:val="009D3024"/>
    <w:rsid w:val="009D4EE7"/>
    <w:rsid w:val="009D743F"/>
    <w:rsid w:val="009E006E"/>
    <w:rsid w:val="009E1674"/>
    <w:rsid w:val="009E1955"/>
    <w:rsid w:val="009E5423"/>
    <w:rsid w:val="009E5B4D"/>
    <w:rsid w:val="009E6DA3"/>
    <w:rsid w:val="009F27DF"/>
    <w:rsid w:val="009F320D"/>
    <w:rsid w:val="009F343D"/>
    <w:rsid w:val="009F367C"/>
    <w:rsid w:val="009F4CF4"/>
    <w:rsid w:val="009F78CD"/>
    <w:rsid w:val="00A01F55"/>
    <w:rsid w:val="00A03CFB"/>
    <w:rsid w:val="00A04642"/>
    <w:rsid w:val="00A04CB6"/>
    <w:rsid w:val="00A04F0D"/>
    <w:rsid w:val="00A05075"/>
    <w:rsid w:val="00A05335"/>
    <w:rsid w:val="00A05768"/>
    <w:rsid w:val="00A07A7B"/>
    <w:rsid w:val="00A1058C"/>
    <w:rsid w:val="00A12180"/>
    <w:rsid w:val="00A131B6"/>
    <w:rsid w:val="00A13F4C"/>
    <w:rsid w:val="00A14CAA"/>
    <w:rsid w:val="00A1628C"/>
    <w:rsid w:val="00A1719A"/>
    <w:rsid w:val="00A17999"/>
    <w:rsid w:val="00A20112"/>
    <w:rsid w:val="00A20E53"/>
    <w:rsid w:val="00A241A6"/>
    <w:rsid w:val="00A2786F"/>
    <w:rsid w:val="00A27B52"/>
    <w:rsid w:val="00A30AAD"/>
    <w:rsid w:val="00A32A52"/>
    <w:rsid w:val="00A335FA"/>
    <w:rsid w:val="00A340A2"/>
    <w:rsid w:val="00A365AF"/>
    <w:rsid w:val="00A369C2"/>
    <w:rsid w:val="00A37049"/>
    <w:rsid w:val="00A37826"/>
    <w:rsid w:val="00A37FE6"/>
    <w:rsid w:val="00A40025"/>
    <w:rsid w:val="00A421CE"/>
    <w:rsid w:val="00A42B2F"/>
    <w:rsid w:val="00A4517F"/>
    <w:rsid w:val="00A45DCC"/>
    <w:rsid w:val="00A462AA"/>
    <w:rsid w:val="00A46D1D"/>
    <w:rsid w:val="00A47BEE"/>
    <w:rsid w:val="00A47CBD"/>
    <w:rsid w:val="00A527AA"/>
    <w:rsid w:val="00A52840"/>
    <w:rsid w:val="00A53BFB"/>
    <w:rsid w:val="00A55F56"/>
    <w:rsid w:val="00A56013"/>
    <w:rsid w:val="00A5684D"/>
    <w:rsid w:val="00A6563B"/>
    <w:rsid w:val="00A66A07"/>
    <w:rsid w:val="00A66D21"/>
    <w:rsid w:val="00A72614"/>
    <w:rsid w:val="00A74BD3"/>
    <w:rsid w:val="00A75C61"/>
    <w:rsid w:val="00A83A47"/>
    <w:rsid w:val="00A85318"/>
    <w:rsid w:val="00A863AD"/>
    <w:rsid w:val="00A90267"/>
    <w:rsid w:val="00A904BD"/>
    <w:rsid w:val="00A916F9"/>
    <w:rsid w:val="00A93C3D"/>
    <w:rsid w:val="00A95E2D"/>
    <w:rsid w:val="00A9601B"/>
    <w:rsid w:val="00A96659"/>
    <w:rsid w:val="00AA0FDC"/>
    <w:rsid w:val="00AA1CF3"/>
    <w:rsid w:val="00AA589B"/>
    <w:rsid w:val="00AA5C69"/>
    <w:rsid w:val="00AB0320"/>
    <w:rsid w:val="00AB0EB3"/>
    <w:rsid w:val="00AB1DAA"/>
    <w:rsid w:val="00AB2D6F"/>
    <w:rsid w:val="00AB3262"/>
    <w:rsid w:val="00AB3510"/>
    <w:rsid w:val="00AB3E40"/>
    <w:rsid w:val="00AB6B6C"/>
    <w:rsid w:val="00AB7B11"/>
    <w:rsid w:val="00AC0AE2"/>
    <w:rsid w:val="00AC0DDF"/>
    <w:rsid w:val="00AC1163"/>
    <w:rsid w:val="00AC14DC"/>
    <w:rsid w:val="00AC16BB"/>
    <w:rsid w:val="00AC4B94"/>
    <w:rsid w:val="00AC5FBF"/>
    <w:rsid w:val="00AD100E"/>
    <w:rsid w:val="00AD1634"/>
    <w:rsid w:val="00AD1A48"/>
    <w:rsid w:val="00AD2139"/>
    <w:rsid w:val="00AD2D3A"/>
    <w:rsid w:val="00AD5ADE"/>
    <w:rsid w:val="00AD60E8"/>
    <w:rsid w:val="00AE1D47"/>
    <w:rsid w:val="00AE1E36"/>
    <w:rsid w:val="00AE25EB"/>
    <w:rsid w:val="00AE37C2"/>
    <w:rsid w:val="00AE38E6"/>
    <w:rsid w:val="00AE7A84"/>
    <w:rsid w:val="00AF086E"/>
    <w:rsid w:val="00AF29C3"/>
    <w:rsid w:val="00AF34EC"/>
    <w:rsid w:val="00AF635C"/>
    <w:rsid w:val="00AF6A32"/>
    <w:rsid w:val="00AF7443"/>
    <w:rsid w:val="00AF74AA"/>
    <w:rsid w:val="00B00F99"/>
    <w:rsid w:val="00B03323"/>
    <w:rsid w:val="00B03C2F"/>
    <w:rsid w:val="00B10AA5"/>
    <w:rsid w:val="00B1270E"/>
    <w:rsid w:val="00B12F67"/>
    <w:rsid w:val="00B15064"/>
    <w:rsid w:val="00B15B87"/>
    <w:rsid w:val="00B17BE7"/>
    <w:rsid w:val="00B205B6"/>
    <w:rsid w:val="00B2098E"/>
    <w:rsid w:val="00B218BB"/>
    <w:rsid w:val="00B244FC"/>
    <w:rsid w:val="00B25B86"/>
    <w:rsid w:val="00B26326"/>
    <w:rsid w:val="00B3218D"/>
    <w:rsid w:val="00B340A3"/>
    <w:rsid w:val="00B36F5E"/>
    <w:rsid w:val="00B37A08"/>
    <w:rsid w:val="00B410F5"/>
    <w:rsid w:val="00B418D2"/>
    <w:rsid w:val="00B422C2"/>
    <w:rsid w:val="00B4249A"/>
    <w:rsid w:val="00B438AC"/>
    <w:rsid w:val="00B43A22"/>
    <w:rsid w:val="00B444CC"/>
    <w:rsid w:val="00B4513F"/>
    <w:rsid w:val="00B4557D"/>
    <w:rsid w:val="00B45F66"/>
    <w:rsid w:val="00B460CB"/>
    <w:rsid w:val="00B46B23"/>
    <w:rsid w:val="00B47B44"/>
    <w:rsid w:val="00B51203"/>
    <w:rsid w:val="00B51A6E"/>
    <w:rsid w:val="00B5244D"/>
    <w:rsid w:val="00B54F55"/>
    <w:rsid w:val="00B6280C"/>
    <w:rsid w:val="00B63AF1"/>
    <w:rsid w:val="00B63BA3"/>
    <w:rsid w:val="00B647CB"/>
    <w:rsid w:val="00B6516E"/>
    <w:rsid w:val="00B6605E"/>
    <w:rsid w:val="00B66A3E"/>
    <w:rsid w:val="00B671A4"/>
    <w:rsid w:val="00B673A8"/>
    <w:rsid w:val="00B71DA3"/>
    <w:rsid w:val="00B72164"/>
    <w:rsid w:val="00B72CD4"/>
    <w:rsid w:val="00B739C1"/>
    <w:rsid w:val="00B73AB8"/>
    <w:rsid w:val="00B73CF1"/>
    <w:rsid w:val="00B73DD5"/>
    <w:rsid w:val="00B74494"/>
    <w:rsid w:val="00B76038"/>
    <w:rsid w:val="00B82892"/>
    <w:rsid w:val="00B82F2A"/>
    <w:rsid w:val="00B84ECE"/>
    <w:rsid w:val="00B84F04"/>
    <w:rsid w:val="00B85B00"/>
    <w:rsid w:val="00B86533"/>
    <w:rsid w:val="00B87CD7"/>
    <w:rsid w:val="00B90CF3"/>
    <w:rsid w:val="00B92BAD"/>
    <w:rsid w:val="00B94388"/>
    <w:rsid w:val="00BA02F1"/>
    <w:rsid w:val="00BA051D"/>
    <w:rsid w:val="00BA2B93"/>
    <w:rsid w:val="00BA378F"/>
    <w:rsid w:val="00BA4100"/>
    <w:rsid w:val="00BA502E"/>
    <w:rsid w:val="00BA6D37"/>
    <w:rsid w:val="00BB1A85"/>
    <w:rsid w:val="00BB32EC"/>
    <w:rsid w:val="00BB4C04"/>
    <w:rsid w:val="00BB7F0D"/>
    <w:rsid w:val="00BC33C3"/>
    <w:rsid w:val="00BC3BC2"/>
    <w:rsid w:val="00BC7BE0"/>
    <w:rsid w:val="00BD1383"/>
    <w:rsid w:val="00BD1448"/>
    <w:rsid w:val="00BD1EBF"/>
    <w:rsid w:val="00BD2107"/>
    <w:rsid w:val="00BD765C"/>
    <w:rsid w:val="00BD7B78"/>
    <w:rsid w:val="00BE2747"/>
    <w:rsid w:val="00BE3467"/>
    <w:rsid w:val="00BE38F0"/>
    <w:rsid w:val="00BE56B0"/>
    <w:rsid w:val="00BE5835"/>
    <w:rsid w:val="00BE75D7"/>
    <w:rsid w:val="00BE7D51"/>
    <w:rsid w:val="00BF132F"/>
    <w:rsid w:val="00BF4E17"/>
    <w:rsid w:val="00BF57D5"/>
    <w:rsid w:val="00BF5F96"/>
    <w:rsid w:val="00C01001"/>
    <w:rsid w:val="00C02C04"/>
    <w:rsid w:val="00C02E8E"/>
    <w:rsid w:val="00C0392A"/>
    <w:rsid w:val="00C03C66"/>
    <w:rsid w:val="00C0440A"/>
    <w:rsid w:val="00C04687"/>
    <w:rsid w:val="00C04B40"/>
    <w:rsid w:val="00C04E79"/>
    <w:rsid w:val="00C05249"/>
    <w:rsid w:val="00C070BF"/>
    <w:rsid w:val="00C11B5D"/>
    <w:rsid w:val="00C11E85"/>
    <w:rsid w:val="00C1200C"/>
    <w:rsid w:val="00C13878"/>
    <w:rsid w:val="00C1396D"/>
    <w:rsid w:val="00C14003"/>
    <w:rsid w:val="00C15EEB"/>
    <w:rsid w:val="00C174F2"/>
    <w:rsid w:val="00C22A1D"/>
    <w:rsid w:val="00C22AE9"/>
    <w:rsid w:val="00C24F15"/>
    <w:rsid w:val="00C253F6"/>
    <w:rsid w:val="00C266DE"/>
    <w:rsid w:val="00C26B0F"/>
    <w:rsid w:val="00C319B8"/>
    <w:rsid w:val="00C33C75"/>
    <w:rsid w:val="00C34424"/>
    <w:rsid w:val="00C35198"/>
    <w:rsid w:val="00C40176"/>
    <w:rsid w:val="00C409CE"/>
    <w:rsid w:val="00C41AE7"/>
    <w:rsid w:val="00C443A7"/>
    <w:rsid w:val="00C44880"/>
    <w:rsid w:val="00C44FE6"/>
    <w:rsid w:val="00C5221B"/>
    <w:rsid w:val="00C52C97"/>
    <w:rsid w:val="00C563A2"/>
    <w:rsid w:val="00C57820"/>
    <w:rsid w:val="00C654F5"/>
    <w:rsid w:val="00C7033E"/>
    <w:rsid w:val="00C71C22"/>
    <w:rsid w:val="00C71C82"/>
    <w:rsid w:val="00C73D8E"/>
    <w:rsid w:val="00C74F95"/>
    <w:rsid w:val="00C77515"/>
    <w:rsid w:val="00C777DD"/>
    <w:rsid w:val="00C8108C"/>
    <w:rsid w:val="00C82287"/>
    <w:rsid w:val="00C83D04"/>
    <w:rsid w:val="00C83F82"/>
    <w:rsid w:val="00C849F1"/>
    <w:rsid w:val="00C84D62"/>
    <w:rsid w:val="00C87C3D"/>
    <w:rsid w:val="00C90833"/>
    <w:rsid w:val="00C90F4E"/>
    <w:rsid w:val="00C923DC"/>
    <w:rsid w:val="00C9279F"/>
    <w:rsid w:val="00C94B26"/>
    <w:rsid w:val="00CA061C"/>
    <w:rsid w:val="00CA06BA"/>
    <w:rsid w:val="00CA072D"/>
    <w:rsid w:val="00CA1058"/>
    <w:rsid w:val="00CA1705"/>
    <w:rsid w:val="00CA4576"/>
    <w:rsid w:val="00CA47A1"/>
    <w:rsid w:val="00CA4F44"/>
    <w:rsid w:val="00CA7203"/>
    <w:rsid w:val="00CB144E"/>
    <w:rsid w:val="00CB18AC"/>
    <w:rsid w:val="00CB2029"/>
    <w:rsid w:val="00CB221B"/>
    <w:rsid w:val="00CB523D"/>
    <w:rsid w:val="00CB5374"/>
    <w:rsid w:val="00CB5474"/>
    <w:rsid w:val="00CC0833"/>
    <w:rsid w:val="00CD4395"/>
    <w:rsid w:val="00CD5166"/>
    <w:rsid w:val="00CD5544"/>
    <w:rsid w:val="00CD57EA"/>
    <w:rsid w:val="00CD7C1E"/>
    <w:rsid w:val="00CE1A54"/>
    <w:rsid w:val="00CE51E5"/>
    <w:rsid w:val="00CE7320"/>
    <w:rsid w:val="00CE7593"/>
    <w:rsid w:val="00CF1B65"/>
    <w:rsid w:val="00CF5FB6"/>
    <w:rsid w:val="00CF69A2"/>
    <w:rsid w:val="00D00577"/>
    <w:rsid w:val="00D02439"/>
    <w:rsid w:val="00D02518"/>
    <w:rsid w:val="00D03BC3"/>
    <w:rsid w:val="00D04B86"/>
    <w:rsid w:val="00D05F10"/>
    <w:rsid w:val="00D0742A"/>
    <w:rsid w:val="00D1080C"/>
    <w:rsid w:val="00D10C75"/>
    <w:rsid w:val="00D1305B"/>
    <w:rsid w:val="00D15EDE"/>
    <w:rsid w:val="00D17454"/>
    <w:rsid w:val="00D203DC"/>
    <w:rsid w:val="00D209C3"/>
    <w:rsid w:val="00D2109D"/>
    <w:rsid w:val="00D2206D"/>
    <w:rsid w:val="00D229EB"/>
    <w:rsid w:val="00D2361E"/>
    <w:rsid w:val="00D23D12"/>
    <w:rsid w:val="00D33FBC"/>
    <w:rsid w:val="00D35469"/>
    <w:rsid w:val="00D366F4"/>
    <w:rsid w:val="00D37762"/>
    <w:rsid w:val="00D37CC6"/>
    <w:rsid w:val="00D40C00"/>
    <w:rsid w:val="00D41E57"/>
    <w:rsid w:val="00D421C0"/>
    <w:rsid w:val="00D42713"/>
    <w:rsid w:val="00D44454"/>
    <w:rsid w:val="00D444E8"/>
    <w:rsid w:val="00D51953"/>
    <w:rsid w:val="00D5246E"/>
    <w:rsid w:val="00D52A16"/>
    <w:rsid w:val="00D53092"/>
    <w:rsid w:val="00D54D72"/>
    <w:rsid w:val="00D5600E"/>
    <w:rsid w:val="00D61212"/>
    <w:rsid w:val="00D63E2C"/>
    <w:rsid w:val="00D67CF0"/>
    <w:rsid w:val="00D67E38"/>
    <w:rsid w:val="00D716C9"/>
    <w:rsid w:val="00D727ED"/>
    <w:rsid w:val="00D72F95"/>
    <w:rsid w:val="00D734FE"/>
    <w:rsid w:val="00D74764"/>
    <w:rsid w:val="00D7535C"/>
    <w:rsid w:val="00D76302"/>
    <w:rsid w:val="00D76540"/>
    <w:rsid w:val="00D76F36"/>
    <w:rsid w:val="00D7799D"/>
    <w:rsid w:val="00D77F0D"/>
    <w:rsid w:val="00D83AB1"/>
    <w:rsid w:val="00D84D4F"/>
    <w:rsid w:val="00D84F13"/>
    <w:rsid w:val="00D9056A"/>
    <w:rsid w:val="00D91019"/>
    <w:rsid w:val="00D92635"/>
    <w:rsid w:val="00D93117"/>
    <w:rsid w:val="00D94748"/>
    <w:rsid w:val="00D95F51"/>
    <w:rsid w:val="00DA5CE2"/>
    <w:rsid w:val="00DA7208"/>
    <w:rsid w:val="00DB0E07"/>
    <w:rsid w:val="00DB1A6C"/>
    <w:rsid w:val="00DB294E"/>
    <w:rsid w:val="00DB2B95"/>
    <w:rsid w:val="00DB3250"/>
    <w:rsid w:val="00DB5989"/>
    <w:rsid w:val="00DB7146"/>
    <w:rsid w:val="00DB775F"/>
    <w:rsid w:val="00DB7CFA"/>
    <w:rsid w:val="00DC28D7"/>
    <w:rsid w:val="00DC5B96"/>
    <w:rsid w:val="00DC6496"/>
    <w:rsid w:val="00DD04A7"/>
    <w:rsid w:val="00DD22C1"/>
    <w:rsid w:val="00DD3AD1"/>
    <w:rsid w:val="00DD43AB"/>
    <w:rsid w:val="00DD4CDA"/>
    <w:rsid w:val="00DD56A3"/>
    <w:rsid w:val="00DE10E8"/>
    <w:rsid w:val="00DE2707"/>
    <w:rsid w:val="00DE3368"/>
    <w:rsid w:val="00DE59C7"/>
    <w:rsid w:val="00DE6691"/>
    <w:rsid w:val="00DE69E7"/>
    <w:rsid w:val="00DE7608"/>
    <w:rsid w:val="00DF0207"/>
    <w:rsid w:val="00DF1161"/>
    <w:rsid w:val="00DF28EC"/>
    <w:rsid w:val="00DF2D13"/>
    <w:rsid w:val="00DF3E17"/>
    <w:rsid w:val="00DF3FB0"/>
    <w:rsid w:val="00E01A7E"/>
    <w:rsid w:val="00E01B9C"/>
    <w:rsid w:val="00E02A99"/>
    <w:rsid w:val="00E03484"/>
    <w:rsid w:val="00E03DE7"/>
    <w:rsid w:val="00E03FA0"/>
    <w:rsid w:val="00E046A3"/>
    <w:rsid w:val="00E1348C"/>
    <w:rsid w:val="00E14305"/>
    <w:rsid w:val="00E1470E"/>
    <w:rsid w:val="00E14FBC"/>
    <w:rsid w:val="00E15401"/>
    <w:rsid w:val="00E16849"/>
    <w:rsid w:val="00E16FDA"/>
    <w:rsid w:val="00E205D0"/>
    <w:rsid w:val="00E20FE1"/>
    <w:rsid w:val="00E22D3E"/>
    <w:rsid w:val="00E22E3D"/>
    <w:rsid w:val="00E24874"/>
    <w:rsid w:val="00E34C63"/>
    <w:rsid w:val="00E35F58"/>
    <w:rsid w:val="00E361EB"/>
    <w:rsid w:val="00E36DAB"/>
    <w:rsid w:val="00E412C7"/>
    <w:rsid w:val="00E45BD9"/>
    <w:rsid w:val="00E57A94"/>
    <w:rsid w:val="00E57E7C"/>
    <w:rsid w:val="00E608D3"/>
    <w:rsid w:val="00E6106E"/>
    <w:rsid w:val="00E63CC7"/>
    <w:rsid w:val="00E64359"/>
    <w:rsid w:val="00E66FFC"/>
    <w:rsid w:val="00E730D6"/>
    <w:rsid w:val="00E741E6"/>
    <w:rsid w:val="00E759D6"/>
    <w:rsid w:val="00E763F1"/>
    <w:rsid w:val="00E76580"/>
    <w:rsid w:val="00E76C60"/>
    <w:rsid w:val="00E80046"/>
    <w:rsid w:val="00E83E18"/>
    <w:rsid w:val="00E84031"/>
    <w:rsid w:val="00E84A8C"/>
    <w:rsid w:val="00E900EF"/>
    <w:rsid w:val="00E90811"/>
    <w:rsid w:val="00E91136"/>
    <w:rsid w:val="00E91D59"/>
    <w:rsid w:val="00E94F72"/>
    <w:rsid w:val="00E94FAC"/>
    <w:rsid w:val="00E95502"/>
    <w:rsid w:val="00E95EB3"/>
    <w:rsid w:val="00E976DE"/>
    <w:rsid w:val="00EA12AF"/>
    <w:rsid w:val="00EA4CED"/>
    <w:rsid w:val="00EA6B04"/>
    <w:rsid w:val="00EA7CF6"/>
    <w:rsid w:val="00EB082C"/>
    <w:rsid w:val="00EB0863"/>
    <w:rsid w:val="00EB305A"/>
    <w:rsid w:val="00EB3097"/>
    <w:rsid w:val="00EB38F4"/>
    <w:rsid w:val="00EB3F9F"/>
    <w:rsid w:val="00EB5B95"/>
    <w:rsid w:val="00EC0735"/>
    <w:rsid w:val="00EC0F83"/>
    <w:rsid w:val="00EC147F"/>
    <w:rsid w:val="00EC16F1"/>
    <w:rsid w:val="00EC4B7A"/>
    <w:rsid w:val="00EC5013"/>
    <w:rsid w:val="00EC59C2"/>
    <w:rsid w:val="00EC6DB5"/>
    <w:rsid w:val="00EC7A53"/>
    <w:rsid w:val="00ED0429"/>
    <w:rsid w:val="00ED10AD"/>
    <w:rsid w:val="00ED1272"/>
    <w:rsid w:val="00ED18F7"/>
    <w:rsid w:val="00ED1F20"/>
    <w:rsid w:val="00ED3BC1"/>
    <w:rsid w:val="00ED4447"/>
    <w:rsid w:val="00ED57D7"/>
    <w:rsid w:val="00ED7C0C"/>
    <w:rsid w:val="00EE2AB0"/>
    <w:rsid w:val="00EE3187"/>
    <w:rsid w:val="00EE3D57"/>
    <w:rsid w:val="00EE4C7A"/>
    <w:rsid w:val="00EE5988"/>
    <w:rsid w:val="00EE606A"/>
    <w:rsid w:val="00EF0261"/>
    <w:rsid w:val="00EF11F5"/>
    <w:rsid w:val="00EF2E74"/>
    <w:rsid w:val="00EF499B"/>
    <w:rsid w:val="00EF4A65"/>
    <w:rsid w:val="00EF7BD3"/>
    <w:rsid w:val="00F00783"/>
    <w:rsid w:val="00F00C91"/>
    <w:rsid w:val="00F01E3E"/>
    <w:rsid w:val="00F04511"/>
    <w:rsid w:val="00F04B5C"/>
    <w:rsid w:val="00F05F54"/>
    <w:rsid w:val="00F13CD4"/>
    <w:rsid w:val="00F14977"/>
    <w:rsid w:val="00F15D74"/>
    <w:rsid w:val="00F21ED4"/>
    <w:rsid w:val="00F2254C"/>
    <w:rsid w:val="00F25A55"/>
    <w:rsid w:val="00F27195"/>
    <w:rsid w:val="00F32092"/>
    <w:rsid w:val="00F33C10"/>
    <w:rsid w:val="00F460B8"/>
    <w:rsid w:val="00F460C6"/>
    <w:rsid w:val="00F50342"/>
    <w:rsid w:val="00F51FA3"/>
    <w:rsid w:val="00F521C0"/>
    <w:rsid w:val="00F52357"/>
    <w:rsid w:val="00F542E0"/>
    <w:rsid w:val="00F54E38"/>
    <w:rsid w:val="00F5537C"/>
    <w:rsid w:val="00F553F0"/>
    <w:rsid w:val="00F609C4"/>
    <w:rsid w:val="00F6323E"/>
    <w:rsid w:val="00F652C8"/>
    <w:rsid w:val="00F75A19"/>
    <w:rsid w:val="00F761B5"/>
    <w:rsid w:val="00F7795C"/>
    <w:rsid w:val="00F77C9A"/>
    <w:rsid w:val="00F80DA2"/>
    <w:rsid w:val="00F80FB5"/>
    <w:rsid w:val="00F842CC"/>
    <w:rsid w:val="00F863A2"/>
    <w:rsid w:val="00F90976"/>
    <w:rsid w:val="00F928B1"/>
    <w:rsid w:val="00F94BF6"/>
    <w:rsid w:val="00FA13E6"/>
    <w:rsid w:val="00FA4F1C"/>
    <w:rsid w:val="00FA5EE8"/>
    <w:rsid w:val="00FA6BEA"/>
    <w:rsid w:val="00FA6F74"/>
    <w:rsid w:val="00FB055C"/>
    <w:rsid w:val="00FB0BCA"/>
    <w:rsid w:val="00FB3750"/>
    <w:rsid w:val="00FB4A08"/>
    <w:rsid w:val="00FB6858"/>
    <w:rsid w:val="00FB68F0"/>
    <w:rsid w:val="00FB732E"/>
    <w:rsid w:val="00FB78E1"/>
    <w:rsid w:val="00FC0C2A"/>
    <w:rsid w:val="00FC4408"/>
    <w:rsid w:val="00FC6B7D"/>
    <w:rsid w:val="00FD1761"/>
    <w:rsid w:val="00FD1B08"/>
    <w:rsid w:val="00FD226A"/>
    <w:rsid w:val="00FD4B6F"/>
    <w:rsid w:val="00FD4B8E"/>
    <w:rsid w:val="00FD7F8E"/>
    <w:rsid w:val="00FE0170"/>
    <w:rsid w:val="00FE0F05"/>
    <w:rsid w:val="00FE3B70"/>
    <w:rsid w:val="00FF03B2"/>
    <w:rsid w:val="00FF0E6D"/>
    <w:rsid w:val="00FF11E4"/>
    <w:rsid w:val="00FF1C41"/>
    <w:rsid w:val="00FF2DF4"/>
    <w:rsid w:val="00FF329E"/>
    <w:rsid w:val="00FF340D"/>
    <w:rsid w:val="00FF77A7"/>
    <w:rsid w:val="00FF7AF3"/>
    <w:rsid w:val="01BE7323"/>
    <w:rsid w:val="03CD0E11"/>
    <w:rsid w:val="04B072D4"/>
    <w:rsid w:val="04F512AE"/>
    <w:rsid w:val="05F575D4"/>
    <w:rsid w:val="060A6FDB"/>
    <w:rsid w:val="064249C6"/>
    <w:rsid w:val="08641132"/>
    <w:rsid w:val="09186774"/>
    <w:rsid w:val="0945438F"/>
    <w:rsid w:val="0A71587A"/>
    <w:rsid w:val="0B792C38"/>
    <w:rsid w:val="0C28640C"/>
    <w:rsid w:val="0E90599A"/>
    <w:rsid w:val="0ED720CD"/>
    <w:rsid w:val="12070CAE"/>
    <w:rsid w:val="12FB2185"/>
    <w:rsid w:val="145F688C"/>
    <w:rsid w:val="15DD2205"/>
    <w:rsid w:val="17072842"/>
    <w:rsid w:val="17A67110"/>
    <w:rsid w:val="1864189B"/>
    <w:rsid w:val="18D73A7D"/>
    <w:rsid w:val="19557370"/>
    <w:rsid w:val="1BD06B6A"/>
    <w:rsid w:val="1D604E1B"/>
    <w:rsid w:val="1F782BDE"/>
    <w:rsid w:val="204A6A53"/>
    <w:rsid w:val="22007F90"/>
    <w:rsid w:val="23317869"/>
    <w:rsid w:val="25650CAE"/>
    <w:rsid w:val="26406598"/>
    <w:rsid w:val="28080056"/>
    <w:rsid w:val="28734C1A"/>
    <w:rsid w:val="28C72DDD"/>
    <w:rsid w:val="29EE0E64"/>
    <w:rsid w:val="2BAB04D2"/>
    <w:rsid w:val="2BC4020A"/>
    <w:rsid w:val="2EF90F16"/>
    <w:rsid w:val="2F125C63"/>
    <w:rsid w:val="302C3D0A"/>
    <w:rsid w:val="30787AB3"/>
    <w:rsid w:val="3104598F"/>
    <w:rsid w:val="33DE31BB"/>
    <w:rsid w:val="359C2EFC"/>
    <w:rsid w:val="36A06A1C"/>
    <w:rsid w:val="389C49C0"/>
    <w:rsid w:val="39BC78F4"/>
    <w:rsid w:val="3B35486F"/>
    <w:rsid w:val="3EF1250A"/>
    <w:rsid w:val="40567DB0"/>
    <w:rsid w:val="40FF5CD2"/>
    <w:rsid w:val="41961147"/>
    <w:rsid w:val="42DB40B0"/>
    <w:rsid w:val="43B71B0A"/>
    <w:rsid w:val="44C6698D"/>
    <w:rsid w:val="44FA0589"/>
    <w:rsid w:val="450665E4"/>
    <w:rsid w:val="45A663E3"/>
    <w:rsid w:val="462B6546"/>
    <w:rsid w:val="469F09AF"/>
    <w:rsid w:val="4B756271"/>
    <w:rsid w:val="4BEB1D3E"/>
    <w:rsid w:val="4C8E1CA8"/>
    <w:rsid w:val="4D6D36A4"/>
    <w:rsid w:val="4EBB21ED"/>
    <w:rsid w:val="4F437C01"/>
    <w:rsid w:val="510903EF"/>
    <w:rsid w:val="52782993"/>
    <w:rsid w:val="53F137F4"/>
    <w:rsid w:val="543A6906"/>
    <w:rsid w:val="550407B0"/>
    <w:rsid w:val="56850CBB"/>
    <w:rsid w:val="580D4286"/>
    <w:rsid w:val="58AE3000"/>
    <w:rsid w:val="59D8738A"/>
    <w:rsid w:val="59DA7BF6"/>
    <w:rsid w:val="5A666D76"/>
    <w:rsid w:val="5B2253C2"/>
    <w:rsid w:val="5C182A2D"/>
    <w:rsid w:val="5CF02E0F"/>
    <w:rsid w:val="603269D2"/>
    <w:rsid w:val="61A52BCA"/>
    <w:rsid w:val="64A432DC"/>
    <w:rsid w:val="67095496"/>
    <w:rsid w:val="67ED7463"/>
    <w:rsid w:val="681A546A"/>
    <w:rsid w:val="688A4CB2"/>
    <w:rsid w:val="69CB37D4"/>
    <w:rsid w:val="6A0D5B9B"/>
    <w:rsid w:val="6A3B23B1"/>
    <w:rsid w:val="6AEA32DC"/>
    <w:rsid w:val="6CC24AB5"/>
    <w:rsid w:val="6D9271B2"/>
    <w:rsid w:val="6DD13C35"/>
    <w:rsid w:val="6F134790"/>
    <w:rsid w:val="6FE81F5F"/>
    <w:rsid w:val="705C11EC"/>
    <w:rsid w:val="72446028"/>
    <w:rsid w:val="73076EC0"/>
    <w:rsid w:val="74210CA6"/>
    <w:rsid w:val="746F4E76"/>
    <w:rsid w:val="749D7B1B"/>
    <w:rsid w:val="764B5653"/>
    <w:rsid w:val="788C25F5"/>
    <w:rsid w:val="79F72AA9"/>
    <w:rsid w:val="7A144529"/>
    <w:rsid w:val="7BAA225B"/>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CF31D"/>
  <w15:docId w15:val="{0C7DA88A-8D50-4BD8-8BC8-9447FB92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Times New Roman" w:eastAsia="宋体"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link w:val="a6"/>
    <w:uiPriority w:val="1"/>
    <w:qFormat/>
    <w:pPr>
      <w:ind w:left="220"/>
    </w:pPr>
    <w:rPr>
      <w:sz w:val="32"/>
      <w:szCs w:val="32"/>
    </w:rPr>
  </w:style>
  <w:style w:type="paragraph" w:styleId="a7">
    <w:name w:val="Balloon Text"/>
    <w:basedOn w:val="a"/>
    <w:link w:val="a8"/>
    <w:qFormat/>
    <w:rPr>
      <w:sz w:val="18"/>
      <w:szCs w:val="18"/>
    </w:rPr>
  </w:style>
  <w:style w:type="paragraph" w:styleId="a9">
    <w:name w:val="footer"/>
    <w:basedOn w:val="a"/>
    <w:link w:val="aa"/>
    <w:autoRedefine/>
    <w:uiPriority w:val="99"/>
    <w:qFormat/>
    <w:pPr>
      <w:tabs>
        <w:tab w:val="center" w:pos="4153"/>
        <w:tab w:val="right" w:pos="8306"/>
      </w:tabs>
      <w:snapToGrid w:val="0"/>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qFormat/>
    <w:rPr>
      <w:b/>
      <w:bCs/>
    </w:rPr>
  </w:style>
  <w:style w:type="character" w:styleId="af">
    <w:name w:val="Hyperlink"/>
    <w:basedOn w:val="a0"/>
    <w:autoRedefine/>
    <w:qFormat/>
    <w:rPr>
      <w:color w:val="0563C1" w:themeColor="hyperlink"/>
      <w:u w:val="single"/>
    </w:rPr>
  </w:style>
  <w:style w:type="character" w:styleId="af0">
    <w:name w:val="annotation reference"/>
    <w:basedOn w:val="a0"/>
    <w:autoRedefine/>
    <w:qFormat/>
    <w:rPr>
      <w:sz w:val="21"/>
      <w:szCs w:val="21"/>
    </w:rPr>
  </w:style>
  <w:style w:type="paragraph" w:customStyle="1" w:styleId="TableParagraph">
    <w:name w:val="Table Paragraph"/>
    <w:basedOn w:val="a"/>
    <w:uiPriority w:val="1"/>
    <w:qFormat/>
    <w:pPr>
      <w:adjustRightInd w:val="0"/>
      <w:spacing w:line="360" w:lineRule="auto"/>
      <w:ind w:firstLineChars="200" w:firstLine="402"/>
      <w:jc w:val="both"/>
    </w:pPr>
    <w:rPr>
      <w:rFonts w:ascii="宋体" w:eastAsia="宋体" w:hAnsi="宋体" w:cs="宋体"/>
      <w:b/>
      <w:color w:val="000000" w:themeColor="text1"/>
      <w:sz w:val="20"/>
    </w:rPr>
  </w:style>
  <w:style w:type="character" w:customStyle="1" w:styleId="ac">
    <w:name w:val="页眉 字符"/>
    <w:basedOn w:val="a0"/>
    <w:link w:val="ab"/>
    <w:autoRedefine/>
    <w:qFormat/>
    <w:rPr>
      <w:rFonts w:ascii="仿宋" w:eastAsia="仿宋" w:hAnsi="仿宋" w:cs="仿宋"/>
      <w:sz w:val="18"/>
      <w:szCs w:val="18"/>
      <w:lang w:val="zh-CN" w:bidi="zh-CN"/>
    </w:rPr>
  </w:style>
  <w:style w:type="character" w:customStyle="1" w:styleId="aa">
    <w:name w:val="页脚 字符"/>
    <w:basedOn w:val="a0"/>
    <w:link w:val="a9"/>
    <w:autoRedefine/>
    <w:uiPriority w:val="99"/>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8">
    <w:name w:val="批注框文本 字符"/>
    <w:basedOn w:val="a0"/>
    <w:link w:val="a7"/>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2"/>
      <w:szCs w:val="22"/>
    </w:rPr>
  </w:style>
  <w:style w:type="paragraph" w:styleId="af1">
    <w:name w:val="List Paragraph"/>
    <w:basedOn w:val="a"/>
    <w:uiPriority w:val="99"/>
    <w:qFormat/>
    <w:pPr>
      <w:ind w:firstLineChars="200" w:firstLine="420"/>
    </w:p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character" w:customStyle="1" w:styleId="a6">
    <w:name w:val="正文文本 字符"/>
    <w:basedOn w:val="a0"/>
    <w:link w:val="a5"/>
    <w:uiPriority w:val="1"/>
    <w:qFormat/>
    <w:rPr>
      <w:rFonts w:ascii="仿宋" w:eastAsia="仿宋" w:hAnsi="仿宋" w:cs="仿宋"/>
      <w:sz w:val="32"/>
      <w:szCs w:val="32"/>
      <w:lang w:val="zh-CN" w:bidi="zh-CN"/>
    </w:rPr>
  </w:style>
  <w:style w:type="paragraph" w:customStyle="1" w:styleId="4">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 w:type="paragraph" w:styleId="af2">
    <w:name w:val="Revision"/>
    <w:hidden/>
    <w:uiPriority w:val="99"/>
    <w:semiHidden/>
    <w:rsid w:val="003864DE"/>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1A48D-E7B8-4BCA-972A-CFBF796E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5</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jie.huang</dc:creator>
  <cp:keywords/>
  <dc:description/>
  <cp:lastModifiedBy>韦治池</cp:lastModifiedBy>
  <cp:revision>12</cp:revision>
  <cp:lastPrinted>2025-03-19T07:14:00Z</cp:lastPrinted>
  <dcterms:created xsi:type="dcterms:W3CDTF">2025-05-04T12:04:00Z</dcterms:created>
  <dcterms:modified xsi:type="dcterms:W3CDTF">2025-06-04T07:50:00Z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2785F0FEA11643789DF08207673F6E06_13</vt:lpwstr>
  </property>
  <property fmtid="{D5CDD505-2E9C-101B-9397-08002B2CF9AE}" pid="4" name="KSOTemplateDocerSaveRecord">
    <vt:lpwstr>eyJoZGlkIjoiNDk1YTZjNTZkZWVlYjQyNDg3MTIxZmE5N2ViNGM5ZmQiLCJ1c2VySWQiOiI1NjIzMjcwOTEifQ==</vt:lpwstr>
  </property>
</Properties>
</file>