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0C7" w14:textId="77777777" w:rsidR="0035615B" w:rsidRDefault="00000000">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北京福元医药股份有限公司投资者关系活动记录表</w:t>
      </w:r>
    </w:p>
    <w:p w14:paraId="4C836190" w14:textId="27972C34" w:rsidR="0035615B" w:rsidRDefault="00000000">
      <w:pPr>
        <w:spacing w:line="360" w:lineRule="auto"/>
        <w:jc w:val="right"/>
        <w:rPr>
          <w:rFonts w:ascii="宋体" w:hAnsi="宋体" w:cs="宋体"/>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w:t>
      </w:r>
      <w:r w:rsidR="009D0A0C">
        <w:rPr>
          <w:rFonts w:ascii="宋体" w:hAnsi="宋体" w:cs="宋体"/>
          <w:bCs/>
          <w:iCs/>
          <w:color w:val="000000"/>
          <w:sz w:val="28"/>
          <w:szCs w:val="28"/>
        </w:rPr>
        <w:t>5</w:t>
      </w:r>
      <w:r>
        <w:rPr>
          <w:rFonts w:ascii="宋体" w:hAnsi="宋体" w:cs="宋体"/>
          <w:bCs/>
          <w:iCs/>
          <w:color w:val="000000"/>
          <w:sz w:val="28"/>
          <w:szCs w:val="28"/>
        </w:rPr>
        <w:t>-</w:t>
      </w:r>
      <w:r w:rsidR="009D0A0C">
        <w:rPr>
          <w:rFonts w:ascii="宋体" w:hAnsi="宋体" w:cs="宋体"/>
          <w:bCs/>
          <w:iCs/>
          <w:color w:val="000000"/>
          <w:sz w:val="28"/>
          <w:szCs w:val="28"/>
        </w:rPr>
        <w:t>0</w:t>
      </w:r>
      <w:r w:rsidR="00E5395F">
        <w:rPr>
          <w:rFonts w:ascii="宋体" w:hAnsi="宋体" w:cs="宋体"/>
          <w:bCs/>
          <w:iCs/>
          <w:color w:val="000000"/>
          <w:sz w:val="28"/>
          <w:szCs w:val="28"/>
        </w:rPr>
        <w:t>7</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782"/>
      </w:tblGrid>
      <w:tr w:rsidR="0035615B" w14:paraId="16F93E50" w14:textId="77777777">
        <w:tc>
          <w:tcPr>
            <w:tcW w:w="2149" w:type="dxa"/>
            <w:tcBorders>
              <w:top w:val="single" w:sz="4" w:space="0" w:color="auto"/>
              <w:left w:val="single" w:sz="4" w:space="0" w:color="auto"/>
              <w:bottom w:val="single" w:sz="4" w:space="0" w:color="auto"/>
              <w:right w:val="single" w:sz="4" w:space="0" w:color="auto"/>
            </w:tcBorders>
            <w:vAlign w:val="center"/>
          </w:tcPr>
          <w:p w14:paraId="6742A10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0228BA4E" w14:textId="77777777" w:rsidR="0035615B" w:rsidRDefault="0035615B">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F7FE241"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分析师会议</w:t>
            </w:r>
          </w:p>
          <w:p w14:paraId="1817BFFE"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业绩说明会</w:t>
            </w:r>
          </w:p>
          <w:p w14:paraId="622D3EB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7CCC3C09" w14:textId="77777777" w:rsidR="0035615B" w:rsidRDefault="00000000">
            <w:pPr>
              <w:tabs>
                <w:tab w:val="left" w:pos="3045"/>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422816A3" w14:textId="77777777" w:rsidR="0035615B" w:rsidRDefault="00000000">
            <w:pPr>
              <w:tabs>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r>
              <w:rPr>
                <w:rFonts w:ascii="宋体" w:hAnsi="宋体" w:cs="宋体" w:hint="eastAsia"/>
                <w:color w:val="000000"/>
                <w:sz w:val="24"/>
                <w:szCs w:val="24"/>
                <w:u w:val="single"/>
              </w:rPr>
              <w:t>请文字说明其他活动内容）</w:t>
            </w:r>
          </w:p>
        </w:tc>
      </w:tr>
      <w:tr w:rsidR="0035615B" w14:paraId="50D579DD" w14:textId="77777777">
        <w:trPr>
          <w:trHeight w:val="914"/>
        </w:trPr>
        <w:tc>
          <w:tcPr>
            <w:tcW w:w="2149" w:type="dxa"/>
            <w:tcBorders>
              <w:top w:val="single" w:sz="4" w:space="0" w:color="auto"/>
              <w:left w:val="single" w:sz="4" w:space="0" w:color="auto"/>
              <w:bottom w:val="single" w:sz="4" w:space="0" w:color="auto"/>
              <w:right w:val="single" w:sz="4" w:space="0" w:color="auto"/>
            </w:tcBorders>
            <w:vAlign w:val="center"/>
          </w:tcPr>
          <w:p w14:paraId="72D84765"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70B452B2" w14:textId="7CC4A8E4" w:rsidR="00D56DE0" w:rsidRPr="005523DA" w:rsidRDefault="00E5395F" w:rsidP="00E5395F">
            <w:pPr>
              <w:rPr>
                <w:rFonts w:ascii="宋体" w:hAnsi="宋体" w:cs="宋体" w:hint="eastAsia"/>
                <w:bCs/>
                <w:iCs/>
                <w:color w:val="000000"/>
                <w:sz w:val="24"/>
                <w:szCs w:val="24"/>
              </w:rPr>
            </w:pPr>
            <w:r>
              <w:rPr>
                <w:rFonts w:ascii="宋体" w:hAnsi="宋体" w:cs="宋体" w:hint="eastAsia"/>
                <w:bCs/>
                <w:iCs/>
                <w:color w:val="000000"/>
                <w:sz w:val="24"/>
                <w:szCs w:val="24"/>
              </w:rPr>
              <w:t>建信</w:t>
            </w:r>
            <w:r w:rsidR="008A7C65">
              <w:rPr>
                <w:rFonts w:ascii="宋体" w:hAnsi="宋体" w:cs="宋体" w:hint="eastAsia"/>
                <w:bCs/>
                <w:iCs/>
                <w:color w:val="000000"/>
                <w:sz w:val="24"/>
                <w:szCs w:val="24"/>
              </w:rPr>
              <w:t>基金</w:t>
            </w:r>
            <w:r w:rsidR="00D11B72">
              <w:rPr>
                <w:rFonts w:ascii="宋体" w:hAnsi="宋体" w:cs="宋体" w:hint="eastAsia"/>
                <w:bCs/>
                <w:iCs/>
                <w:color w:val="000000"/>
                <w:sz w:val="24"/>
                <w:szCs w:val="24"/>
              </w:rPr>
              <w:t xml:space="preserve"> </w:t>
            </w:r>
            <w:r>
              <w:rPr>
                <w:rFonts w:ascii="宋体" w:hAnsi="宋体" w:cs="宋体" w:hint="eastAsia"/>
                <w:bCs/>
                <w:iCs/>
                <w:color w:val="000000"/>
                <w:sz w:val="24"/>
                <w:szCs w:val="24"/>
              </w:rPr>
              <w:t xml:space="preserve">马牧青 </w:t>
            </w:r>
            <w:r w:rsidR="00D11B72" w:rsidRPr="00D11B72">
              <w:rPr>
                <w:rFonts w:ascii="宋体" w:hAnsi="宋体" w:cs="宋体" w:hint="eastAsia"/>
                <w:bCs/>
                <w:iCs/>
                <w:color w:val="000000"/>
                <w:sz w:val="24"/>
                <w:szCs w:val="24"/>
              </w:rPr>
              <w:t xml:space="preserve"> </w:t>
            </w:r>
            <w:r w:rsidRPr="00E5395F">
              <w:rPr>
                <w:rFonts w:ascii="宋体" w:hAnsi="宋体" w:cs="宋体" w:hint="eastAsia"/>
                <w:bCs/>
                <w:iCs/>
                <w:color w:val="000000"/>
                <w:sz w:val="24"/>
                <w:szCs w:val="24"/>
              </w:rPr>
              <w:t>郑丁源</w:t>
            </w:r>
          </w:p>
        </w:tc>
      </w:tr>
      <w:tr w:rsidR="0035615B" w14:paraId="0262EFF1" w14:textId="77777777">
        <w:tc>
          <w:tcPr>
            <w:tcW w:w="2149" w:type="dxa"/>
            <w:tcBorders>
              <w:top w:val="single" w:sz="4" w:space="0" w:color="auto"/>
              <w:left w:val="single" w:sz="4" w:space="0" w:color="auto"/>
              <w:bottom w:val="single" w:sz="4" w:space="0" w:color="auto"/>
              <w:right w:val="single" w:sz="4" w:space="0" w:color="auto"/>
            </w:tcBorders>
            <w:vAlign w:val="center"/>
          </w:tcPr>
          <w:p w14:paraId="28B0EF3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时间</w:t>
            </w:r>
          </w:p>
        </w:tc>
        <w:tc>
          <w:tcPr>
            <w:tcW w:w="6782" w:type="dxa"/>
            <w:tcBorders>
              <w:top w:val="single" w:sz="4" w:space="0" w:color="auto"/>
              <w:left w:val="single" w:sz="4" w:space="0" w:color="auto"/>
              <w:bottom w:val="single" w:sz="4" w:space="0" w:color="auto"/>
              <w:right w:val="single" w:sz="4" w:space="0" w:color="auto"/>
            </w:tcBorders>
            <w:vAlign w:val="center"/>
          </w:tcPr>
          <w:p w14:paraId="26D632AD" w14:textId="722CDD53" w:rsidR="0035615B" w:rsidRDefault="00000000">
            <w:pPr>
              <w:rPr>
                <w:rFonts w:ascii="宋体" w:hAnsi="宋体" w:cs="宋体"/>
                <w:bCs/>
                <w:iCs/>
                <w:color w:val="000000"/>
                <w:sz w:val="24"/>
                <w:szCs w:val="24"/>
              </w:rPr>
            </w:pPr>
            <w:r>
              <w:rPr>
                <w:rFonts w:ascii="宋体" w:hAnsi="宋体" w:cs="宋体" w:hint="eastAsia"/>
                <w:bCs/>
                <w:iCs/>
                <w:color w:val="000000"/>
                <w:sz w:val="24"/>
                <w:szCs w:val="24"/>
              </w:rPr>
              <w:t>1</w:t>
            </w:r>
            <w:r w:rsidR="008A7C65">
              <w:rPr>
                <w:rFonts w:ascii="宋体" w:hAnsi="宋体" w:cs="宋体"/>
                <w:bCs/>
                <w:iCs/>
                <w:color w:val="000000"/>
                <w:sz w:val="24"/>
                <w:szCs w:val="24"/>
              </w:rPr>
              <w:t>5</w:t>
            </w:r>
            <w:r w:rsidR="00AB56B5">
              <w:rPr>
                <w:rFonts w:ascii="宋体" w:hAnsi="宋体" w:cs="宋体" w:hint="eastAsia"/>
                <w:bCs/>
                <w:iCs/>
                <w:color w:val="000000"/>
                <w:sz w:val="24"/>
                <w:szCs w:val="24"/>
              </w:rPr>
              <w:t>:</w:t>
            </w:r>
            <w:r w:rsidR="00D11B72">
              <w:rPr>
                <w:rFonts w:ascii="宋体" w:hAnsi="宋体" w:cs="宋体"/>
                <w:bCs/>
                <w:iCs/>
                <w:color w:val="000000"/>
                <w:sz w:val="24"/>
                <w:szCs w:val="24"/>
              </w:rPr>
              <w:t>0</w:t>
            </w:r>
            <w:r w:rsidR="00AB56B5">
              <w:rPr>
                <w:rFonts w:ascii="宋体" w:hAnsi="宋体" w:cs="宋体"/>
                <w:bCs/>
                <w:iCs/>
                <w:color w:val="000000"/>
                <w:sz w:val="24"/>
                <w:szCs w:val="24"/>
              </w:rPr>
              <w:t>0-1</w:t>
            </w:r>
            <w:r w:rsidR="008A7C65">
              <w:rPr>
                <w:rFonts w:ascii="宋体" w:hAnsi="宋体" w:cs="宋体"/>
                <w:bCs/>
                <w:iCs/>
                <w:color w:val="000000"/>
                <w:sz w:val="24"/>
                <w:szCs w:val="24"/>
              </w:rPr>
              <w:t>6</w:t>
            </w:r>
            <w:r w:rsidR="00AB56B5">
              <w:rPr>
                <w:rFonts w:ascii="宋体" w:hAnsi="宋体" w:cs="宋体" w:hint="eastAsia"/>
                <w:bCs/>
                <w:iCs/>
                <w:color w:val="000000"/>
                <w:sz w:val="24"/>
                <w:szCs w:val="24"/>
              </w:rPr>
              <w:t>:</w:t>
            </w:r>
            <w:r w:rsidR="000173DD">
              <w:rPr>
                <w:rFonts w:ascii="宋体" w:hAnsi="宋体" w:cs="宋体"/>
                <w:bCs/>
                <w:iCs/>
                <w:color w:val="000000"/>
                <w:sz w:val="24"/>
                <w:szCs w:val="24"/>
              </w:rPr>
              <w:t>00</w:t>
            </w:r>
          </w:p>
        </w:tc>
      </w:tr>
      <w:tr w:rsidR="0035615B" w14:paraId="2E3A6404" w14:textId="77777777">
        <w:tc>
          <w:tcPr>
            <w:tcW w:w="2149" w:type="dxa"/>
            <w:tcBorders>
              <w:top w:val="single" w:sz="4" w:space="0" w:color="auto"/>
              <w:left w:val="single" w:sz="4" w:space="0" w:color="auto"/>
              <w:bottom w:val="single" w:sz="4" w:space="0" w:color="auto"/>
              <w:right w:val="single" w:sz="4" w:space="0" w:color="auto"/>
            </w:tcBorders>
            <w:vAlign w:val="center"/>
          </w:tcPr>
          <w:p w14:paraId="289BA2E8"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地点</w:t>
            </w:r>
          </w:p>
        </w:tc>
        <w:tc>
          <w:tcPr>
            <w:tcW w:w="6782" w:type="dxa"/>
            <w:tcBorders>
              <w:top w:val="single" w:sz="4" w:space="0" w:color="auto"/>
              <w:left w:val="single" w:sz="4" w:space="0" w:color="auto"/>
              <w:bottom w:val="single" w:sz="4" w:space="0" w:color="auto"/>
              <w:right w:val="single" w:sz="4" w:space="0" w:color="auto"/>
            </w:tcBorders>
            <w:vAlign w:val="center"/>
          </w:tcPr>
          <w:p w14:paraId="75C55427" w14:textId="7A38EDFB" w:rsidR="0035615B" w:rsidRDefault="008A7C65">
            <w:pPr>
              <w:rPr>
                <w:rFonts w:ascii="宋体" w:hAnsi="宋体" w:cs="宋体"/>
                <w:bCs/>
                <w:iCs/>
                <w:color w:val="000000"/>
                <w:sz w:val="24"/>
                <w:szCs w:val="24"/>
              </w:rPr>
            </w:pPr>
            <w:r>
              <w:rPr>
                <w:rFonts w:ascii="宋体" w:hAnsi="宋体" w:cs="宋体" w:hint="eastAsia"/>
                <w:bCs/>
                <w:iCs/>
                <w:color w:val="000000"/>
                <w:sz w:val="24"/>
                <w:szCs w:val="24"/>
              </w:rPr>
              <w:t>公司</w:t>
            </w:r>
            <w:r w:rsidR="0002038B">
              <w:rPr>
                <w:rFonts w:ascii="宋体" w:hAnsi="宋体" w:cs="宋体" w:hint="eastAsia"/>
                <w:bCs/>
                <w:iCs/>
                <w:color w:val="000000"/>
                <w:sz w:val="24"/>
                <w:szCs w:val="24"/>
              </w:rPr>
              <w:t>会议</w:t>
            </w:r>
            <w:r>
              <w:rPr>
                <w:rFonts w:ascii="宋体" w:hAnsi="宋体" w:cs="宋体" w:hint="eastAsia"/>
                <w:bCs/>
                <w:iCs/>
                <w:color w:val="000000"/>
                <w:sz w:val="24"/>
                <w:szCs w:val="24"/>
              </w:rPr>
              <w:t>室</w:t>
            </w:r>
          </w:p>
        </w:tc>
      </w:tr>
      <w:tr w:rsidR="0035615B" w14:paraId="4C2D9CA6" w14:textId="77777777">
        <w:tc>
          <w:tcPr>
            <w:tcW w:w="2149" w:type="dxa"/>
            <w:tcBorders>
              <w:top w:val="single" w:sz="4" w:space="0" w:color="auto"/>
              <w:left w:val="single" w:sz="4" w:space="0" w:color="auto"/>
              <w:bottom w:val="single" w:sz="4" w:space="0" w:color="auto"/>
              <w:right w:val="single" w:sz="4" w:space="0" w:color="auto"/>
            </w:tcBorders>
            <w:vAlign w:val="center"/>
          </w:tcPr>
          <w:p w14:paraId="111BAD12"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6DCB472E" w14:textId="4D1F2C40" w:rsidR="0035615B" w:rsidRDefault="008A7C65">
            <w:pPr>
              <w:rPr>
                <w:rFonts w:ascii="宋体" w:hAnsi="宋体" w:cs="宋体"/>
                <w:bCs/>
                <w:iCs/>
                <w:color w:val="000000"/>
                <w:sz w:val="24"/>
                <w:szCs w:val="24"/>
              </w:rPr>
            </w:pPr>
            <w:r>
              <w:rPr>
                <w:rFonts w:ascii="宋体" w:hAnsi="宋体" w:cs="宋体" w:hint="eastAsia"/>
                <w:bCs/>
                <w:iCs/>
                <w:color w:val="000000"/>
                <w:sz w:val="24"/>
                <w:szCs w:val="24"/>
              </w:rPr>
              <w:t>副总经理 李永</w:t>
            </w:r>
          </w:p>
          <w:p w14:paraId="23E6112C" w14:textId="52C073EB" w:rsidR="0035615B" w:rsidRDefault="00000000">
            <w:pPr>
              <w:rPr>
                <w:rFonts w:ascii="宋体" w:hAnsi="宋体" w:cs="宋体"/>
                <w:bCs/>
                <w:iCs/>
                <w:color w:val="000000"/>
                <w:sz w:val="24"/>
                <w:szCs w:val="24"/>
              </w:rPr>
            </w:pPr>
            <w:r>
              <w:rPr>
                <w:rFonts w:ascii="宋体" w:hAnsi="宋体" w:cs="宋体" w:hint="eastAsia"/>
                <w:bCs/>
                <w:iCs/>
                <w:color w:val="000000"/>
                <w:sz w:val="24"/>
                <w:szCs w:val="24"/>
              </w:rPr>
              <w:t>证券事务代表 郑凯微</w:t>
            </w:r>
          </w:p>
        </w:tc>
      </w:tr>
      <w:tr w:rsidR="0035615B" w14:paraId="58204980" w14:textId="77777777">
        <w:tc>
          <w:tcPr>
            <w:tcW w:w="2149" w:type="dxa"/>
            <w:tcBorders>
              <w:top w:val="single" w:sz="4" w:space="0" w:color="auto"/>
              <w:left w:val="single" w:sz="4" w:space="0" w:color="auto"/>
              <w:bottom w:val="single" w:sz="4" w:space="0" w:color="auto"/>
              <w:right w:val="single" w:sz="4" w:space="0" w:color="auto"/>
            </w:tcBorders>
            <w:vAlign w:val="center"/>
          </w:tcPr>
          <w:p w14:paraId="0CDF7A14"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投资者关系活动主要内容介绍</w:t>
            </w:r>
          </w:p>
          <w:p w14:paraId="745B08B6" w14:textId="77777777" w:rsidR="0035615B" w:rsidRDefault="0035615B">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36A17D7" w14:textId="207DD960" w:rsidR="0035615B" w:rsidRDefault="00000000">
            <w:pPr>
              <w:rPr>
                <w:rFonts w:ascii="宋体" w:hAnsi="宋体" w:cs="宋体"/>
                <w:bCs/>
                <w:iCs/>
                <w:color w:val="000000"/>
                <w:sz w:val="24"/>
                <w:szCs w:val="24"/>
              </w:rPr>
            </w:pPr>
            <w:r>
              <w:rPr>
                <w:rFonts w:ascii="宋体" w:hAnsi="宋体" w:cs="宋体" w:hint="eastAsia"/>
                <w:bCs/>
                <w:iCs/>
                <w:color w:val="000000"/>
                <w:sz w:val="24"/>
                <w:szCs w:val="24"/>
              </w:rPr>
              <w:t>1.</w:t>
            </w:r>
            <w:r w:rsidR="00F35F7A">
              <w:rPr>
                <w:rFonts w:hint="eastAsia"/>
              </w:rPr>
              <w:t xml:space="preserve"> </w:t>
            </w:r>
            <w:r w:rsidR="00F35F7A" w:rsidRPr="00F35F7A">
              <w:rPr>
                <w:rFonts w:hint="eastAsia"/>
                <w:sz w:val="24"/>
                <w:szCs w:val="24"/>
              </w:rPr>
              <w:t>公司对创新药的布局思路？我们看公司直接跨过了小分子和生物药，选择了小核酸，这是出于什么原因</w:t>
            </w:r>
            <w:r w:rsidR="00500349" w:rsidRPr="00500349">
              <w:rPr>
                <w:rFonts w:hint="eastAsia"/>
                <w:sz w:val="24"/>
                <w:szCs w:val="24"/>
              </w:rPr>
              <w:t>？</w:t>
            </w:r>
          </w:p>
          <w:p w14:paraId="78217855" w14:textId="4D556F77" w:rsidR="0035615B" w:rsidRDefault="00000000">
            <w:pPr>
              <w:rPr>
                <w:rFonts w:ascii="宋体" w:hAnsi="宋体" w:cs="宋体"/>
                <w:bCs/>
                <w:iCs/>
                <w:color w:val="000000"/>
                <w:sz w:val="24"/>
                <w:szCs w:val="24"/>
              </w:rPr>
            </w:pPr>
            <w:bookmarkStart w:id="0" w:name="_Hlk198537013"/>
            <w:r>
              <w:rPr>
                <w:rFonts w:ascii="宋体" w:hAnsi="宋体" w:cs="宋体" w:hint="eastAsia"/>
                <w:bCs/>
                <w:iCs/>
                <w:color w:val="000000"/>
                <w:sz w:val="24"/>
                <w:szCs w:val="24"/>
              </w:rPr>
              <w:t>回答：</w:t>
            </w:r>
            <w:r w:rsidR="00231345" w:rsidRPr="00231345">
              <w:rPr>
                <w:rFonts w:ascii="宋体" w:hAnsi="宋体" w:cs="宋体" w:hint="eastAsia"/>
                <w:bCs/>
                <w:iCs/>
                <w:color w:val="000000"/>
                <w:sz w:val="24"/>
                <w:szCs w:val="24"/>
              </w:rPr>
              <w:t>创新药方面,重点进行小核酸药物研发,推进蛋白降解类和化学小分子类创新药研发。小核酸药物布局主要覆盖肿瘤、慢性肾病、代谢性肝病等。核酸类药物为前沿科学技术,具有可靶向小分子与抗体药物无法成药的靶点,给药间隔长,未来市场前景广等优势</w:t>
            </w:r>
            <w:r w:rsidR="00F558A4">
              <w:rPr>
                <w:rFonts w:ascii="宋体" w:hAnsi="宋体" w:cs="宋体" w:hint="eastAsia"/>
                <w:bCs/>
                <w:iCs/>
                <w:color w:val="000000"/>
                <w:sz w:val="24"/>
                <w:szCs w:val="24"/>
              </w:rPr>
              <w:t>。</w:t>
            </w:r>
          </w:p>
          <w:bookmarkEnd w:id="0"/>
          <w:p w14:paraId="37123DEE" w14:textId="77777777" w:rsidR="0035615B" w:rsidRDefault="0035615B">
            <w:pPr>
              <w:rPr>
                <w:rFonts w:ascii="宋体" w:hAnsi="宋体" w:cs="宋体"/>
                <w:bCs/>
                <w:iCs/>
                <w:color w:val="000000"/>
                <w:sz w:val="24"/>
                <w:szCs w:val="24"/>
              </w:rPr>
            </w:pPr>
          </w:p>
          <w:p w14:paraId="51DEA069" w14:textId="45E34E61" w:rsidR="0035615B" w:rsidRDefault="00000000">
            <w:pPr>
              <w:rPr>
                <w:rFonts w:ascii="宋体" w:hAnsi="宋体" w:cs="宋体"/>
                <w:bCs/>
                <w:iCs/>
                <w:color w:val="000000"/>
                <w:sz w:val="24"/>
                <w:szCs w:val="24"/>
              </w:rPr>
            </w:pPr>
            <w:r>
              <w:rPr>
                <w:rFonts w:ascii="宋体" w:hAnsi="宋体" w:cs="宋体" w:hint="eastAsia"/>
                <w:bCs/>
                <w:iCs/>
                <w:color w:val="000000"/>
                <w:sz w:val="24"/>
                <w:szCs w:val="24"/>
              </w:rPr>
              <w:t>2</w:t>
            </w:r>
            <w:r>
              <w:rPr>
                <w:rFonts w:ascii="宋体" w:hAnsi="宋体" w:cs="宋体"/>
                <w:bCs/>
                <w:iCs/>
                <w:color w:val="000000"/>
                <w:sz w:val="24"/>
                <w:szCs w:val="24"/>
              </w:rPr>
              <w:t>.</w:t>
            </w:r>
            <w:r w:rsidR="00231345">
              <w:rPr>
                <w:rFonts w:hint="eastAsia"/>
              </w:rPr>
              <w:t xml:space="preserve"> </w:t>
            </w:r>
            <w:r w:rsidR="00231345" w:rsidRPr="00231345">
              <w:rPr>
                <w:rFonts w:ascii="宋体" w:hAnsi="宋体" w:cs="宋体" w:hint="eastAsia"/>
                <w:bCs/>
                <w:iCs/>
                <w:color w:val="000000"/>
                <w:sz w:val="24"/>
                <w:szCs w:val="24"/>
              </w:rPr>
              <w:t>小核酸关键是递送系统，公司的递送系统有什么特点</w:t>
            </w:r>
            <w:r w:rsidR="00432B1E" w:rsidRPr="00432B1E">
              <w:rPr>
                <w:rFonts w:ascii="宋体" w:hAnsi="宋体" w:cs="宋体" w:hint="eastAsia"/>
                <w:bCs/>
                <w:iCs/>
                <w:color w:val="000000"/>
                <w:sz w:val="24"/>
                <w:szCs w:val="24"/>
              </w:rPr>
              <w:t>？</w:t>
            </w:r>
          </w:p>
          <w:p w14:paraId="64BCCAE3" w14:textId="5D87D2FF"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回答：</w:t>
            </w:r>
            <w:r w:rsidR="00231345" w:rsidRPr="00231345">
              <w:rPr>
                <w:rFonts w:ascii="宋体" w:hAnsi="宋体" w:cs="宋体" w:hint="eastAsia"/>
                <w:bCs/>
                <w:iCs/>
                <w:color w:val="000000"/>
                <w:sz w:val="24"/>
                <w:szCs w:val="24"/>
              </w:rPr>
              <w:t>公司N-ER平台是以福元医药自主研发为技术基础的创新小核酸药物发现及小核酸药物递送的研发平台。公司按计划开展创新小核酸药物设计、合成、修饰、生物学评价、药学研究及小试、中试的一体化研发平台搭建工作。</w:t>
            </w:r>
            <w:r w:rsidR="00685B6A" w:rsidRPr="00685B6A">
              <w:rPr>
                <w:rFonts w:ascii="宋体" w:hAnsi="宋体" w:cs="宋体" w:hint="eastAsia"/>
                <w:bCs/>
                <w:iCs/>
                <w:color w:val="000000"/>
                <w:sz w:val="24"/>
                <w:szCs w:val="24"/>
              </w:rPr>
              <w:t>。</w:t>
            </w:r>
          </w:p>
          <w:p w14:paraId="6267FD61" w14:textId="77777777" w:rsidR="0035615B" w:rsidRDefault="0035615B">
            <w:pPr>
              <w:rPr>
                <w:rFonts w:ascii="宋体" w:hAnsi="宋体" w:cs="宋体"/>
                <w:bCs/>
                <w:iCs/>
                <w:color w:val="000000"/>
                <w:sz w:val="24"/>
                <w:szCs w:val="24"/>
              </w:rPr>
            </w:pPr>
          </w:p>
          <w:p w14:paraId="4A9045A6" w14:textId="54F2BD1E" w:rsidR="00957CA1" w:rsidRDefault="00290AB9" w:rsidP="00290AB9">
            <w:pPr>
              <w:rPr>
                <w:rFonts w:ascii="宋体" w:hAnsi="宋体" w:cs="宋体"/>
                <w:bCs/>
                <w:iCs/>
                <w:color w:val="000000"/>
                <w:sz w:val="24"/>
                <w:szCs w:val="24"/>
              </w:rPr>
            </w:pPr>
            <w:r>
              <w:rPr>
                <w:rFonts w:ascii="宋体" w:hAnsi="宋体" w:cs="宋体" w:hint="eastAsia"/>
                <w:bCs/>
                <w:iCs/>
                <w:color w:val="000000"/>
                <w:sz w:val="24"/>
                <w:szCs w:val="24"/>
              </w:rPr>
              <w:t>3</w:t>
            </w:r>
            <w:r>
              <w:rPr>
                <w:rFonts w:ascii="宋体" w:hAnsi="宋体" w:cs="宋体"/>
                <w:bCs/>
                <w:iCs/>
                <w:color w:val="000000"/>
                <w:sz w:val="24"/>
                <w:szCs w:val="24"/>
              </w:rPr>
              <w:t>.</w:t>
            </w:r>
            <w:r w:rsidR="00231345">
              <w:rPr>
                <w:rFonts w:hint="eastAsia"/>
              </w:rPr>
              <w:t xml:space="preserve"> </w:t>
            </w:r>
            <w:r w:rsidR="00231345" w:rsidRPr="00231345">
              <w:rPr>
                <w:rFonts w:ascii="宋体" w:hAnsi="宋体" w:cs="宋体" w:hint="eastAsia"/>
                <w:bCs/>
                <w:iCs/>
                <w:color w:val="000000"/>
                <w:sz w:val="24"/>
                <w:szCs w:val="24"/>
              </w:rPr>
              <w:t>大股东新和成对公司创新药业务这块的定位如何？研发费用中用于创新药的比例</w:t>
            </w:r>
            <w:r w:rsidR="00957CA1" w:rsidRPr="00957CA1">
              <w:rPr>
                <w:rFonts w:ascii="宋体" w:hAnsi="宋体" w:cs="宋体" w:hint="eastAsia"/>
                <w:bCs/>
                <w:iCs/>
                <w:color w:val="000000"/>
                <w:sz w:val="24"/>
                <w:szCs w:val="24"/>
              </w:rPr>
              <w:t>？</w:t>
            </w:r>
          </w:p>
          <w:p w14:paraId="55A6F8F3" w14:textId="0BCBC48E" w:rsidR="0035615B" w:rsidRPr="00957CA1" w:rsidRDefault="00000000" w:rsidP="00957CA1">
            <w:pPr>
              <w:rPr>
                <w:rFonts w:ascii="宋体" w:hAnsi="宋体" w:cs="宋体"/>
                <w:bCs/>
                <w:iCs/>
                <w:color w:val="000000"/>
                <w:sz w:val="24"/>
                <w:szCs w:val="24"/>
              </w:rPr>
            </w:pPr>
            <w:r w:rsidRPr="00957CA1">
              <w:rPr>
                <w:rFonts w:ascii="宋体" w:hAnsi="宋体" w:cs="宋体" w:hint="eastAsia"/>
                <w:bCs/>
                <w:iCs/>
                <w:color w:val="000000"/>
                <w:sz w:val="24"/>
                <w:szCs w:val="24"/>
              </w:rPr>
              <w:t>回答：</w:t>
            </w:r>
            <w:r w:rsidR="00231345" w:rsidRPr="00231345">
              <w:rPr>
                <w:rFonts w:ascii="宋体" w:hAnsi="宋体" w:cs="宋体" w:hint="eastAsia"/>
                <w:bCs/>
                <w:iCs/>
                <w:color w:val="000000"/>
                <w:sz w:val="24"/>
                <w:szCs w:val="24"/>
              </w:rPr>
              <w:t>福元医药在新和成业务板块中属于医药大健康板块</w:t>
            </w:r>
            <w:r w:rsidR="006A4E68" w:rsidRPr="006A4E68">
              <w:rPr>
                <w:rFonts w:ascii="宋体" w:hAnsi="宋体" w:cs="宋体" w:hint="eastAsia"/>
                <w:bCs/>
                <w:iCs/>
                <w:color w:val="000000"/>
                <w:sz w:val="24"/>
                <w:szCs w:val="24"/>
              </w:rPr>
              <w:t>。</w:t>
            </w:r>
            <w:r w:rsidR="00DE2FD2" w:rsidRPr="00DE2FD2">
              <w:rPr>
                <w:rFonts w:ascii="宋体" w:hAnsi="宋体" w:cs="宋体" w:hint="eastAsia"/>
                <w:bCs/>
                <w:iCs/>
                <w:color w:val="000000"/>
                <w:sz w:val="24"/>
                <w:szCs w:val="24"/>
              </w:rPr>
              <w:t>公司高度重视研发,</w:t>
            </w:r>
            <w:r w:rsidR="00DE2FD2" w:rsidRPr="00DE2FD2">
              <w:rPr>
                <w:rFonts w:ascii="宋体" w:hAnsi="宋体" w:cs="宋体" w:hint="eastAsia"/>
                <w:bCs/>
                <w:iCs/>
                <w:color w:val="000000"/>
                <w:sz w:val="24"/>
                <w:szCs w:val="24"/>
              </w:rPr>
              <w:t xml:space="preserve"> </w:t>
            </w:r>
            <w:r w:rsidR="00DE2FD2" w:rsidRPr="00DE2FD2">
              <w:rPr>
                <w:rFonts w:ascii="宋体" w:hAnsi="宋体" w:cs="宋体" w:hint="eastAsia"/>
                <w:bCs/>
                <w:iCs/>
                <w:color w:val="000000"/>
                <w:sz w:val="24"/>
                <w:szCs w:val="24"/>
              </w:rPr>
              <w:t>将持续加大研发投入</w:t>
            </w:r>
            <w:r w:rsidR="00DE2FD2">
              <w:rPr>
                <w:rFonts w:ascii="宋体" w:hAnsi="宋体" w:cs="宋体" w:hint="eastAsia"/>
                <w:bCs/>
                <w:iCs/>
                <w:color w:val="000000"/>
                <w:sz w:val="24"/>
                <w:szCs w:val="24"/>
              </w:rPr>
              <w:t>。</w:t>
            </w:r>
          </w:p>
          <w:p w14:paraId="4072E99A" w14:textId="77777777" w:rsidR="00F81324" w:rsidRDefault="00F81324">
            <w:pPr>
              <w:rPr>
                <w:rFonts w:ascii="宋体" w:hAnsi="宋体" w:cs="宋体"/>
                <w:bCs/>
                <w:iCs/>
                <w:color w:val="000000"/>
                <w:sz w:val="24"/>
                <w:szCs w:val="24"/>
              </w:rPr>
            </w:pPr>
          </w:p>
          <w:p w14:paraId="1347FED5" w14:textId="299F44D0" w:rsidR="00F81324" w:rsidRPr="00F81324" w:rsidRDefault="00290AB9" w:rsidP="00F81324">
            <w:pPr>
              <w:rPr>
                <w:rFonts w:ascii="宋体" w:hAnsi="宋体" w:cs="宋体"/>
                <w:bCs/>
                <w:iCs/>
                <w:color w:val="000000"/>
                <w:sz w:val="24"/>
                <w:szCs w:val="24"/>
              </w:rPr>
            </w:pPr>
            <w:r>
              <w:rPr>
                <w:rFonts w:ascii="宋体" w:hAnsi="宋体" w:cs="宋体" w:hint="eastAsia"/>
                <w:bCs/>
                <w:iCs/>
                <w:color w:val="000000"/>
                <w:sz w:val="24"/>
                <w:szCs w:val="24"/>
              </w:rPr>
              <w:t>4</w:t>
            </w:r>
            <w:r>
              <w:rPr>
                <w:rFonts w:ascii="宋体" w:hAnsi="宋体" w:cs="宋体"/>
                <w:bCs/>
                <w:iCs/>
                <w:color w:val="000000"/>
                <w:sz w:val="24"/>
                <w:szCs w:val="24"/>
              </w:rPr>
              <w:t>.</w:t>
            </w:r>
            <w:r w:rsidR="00DE2FD2">
              <w:rPr>
                <w:rFonts w:hint="eastAsia"/>
              </w:rPr>
              <w:t xml:space="preserve"> </w:t>
            </w:r>
            <w:r w:rsidR="00DE2FD2" w:rsidRPr="00DE2FD2">
              <w:rPr>
                <w:rFonts w:ascii="宋体" w:hAnsi="宋体" w:cs="宋体" w:hint="eastAsia"/>
                <w:bCs/>
                <w:iCs/>
                <w:color w:val="000000"/>
                <w:sz w:val="24"/>
                <w:szCs w:val="24"/>
              </w:rPr>
              <w:t>第十批集采后，公司仿制药业务立项的思路是否有转变？怎么看集采政策变化对公司的经营和业绩影响？</w:t>
            </w:r>
          </w:p>
          <w:p w14:paraId="633A9251" w14:textId="1A8398C7" w:rsidR="00F81324" w:rsidRDefault="00F81324" w:rsidP="00DE2FD2">
            <w:pPr>
              <w:rPr>
                <w:rFonts w:ascii="宋体" w:hAnsi="宋体" w:cs="宋体"/>
                <w:bCs/>
                <w:iCs/>
                <w:color w:val="000000"/>
                <w:sz w:val="24"/>
                <w:szCs w:val="24"/>
              </w:rPr>
            </w:pPr>
            <w:r>
              <w:rPr>
                <w:rFonts w:ascii="宋体" w:hAnsi="宋体" w:cs="宋体" w:hint="eastAsia"/>
                <w:bCs/>
                <w:iCs/>
                <w:color w:val="000000"/>
                <w:sz w:val="24"/>
                <w:szCs w:val="24"/>
              </w:rPr>
              <w:t>回答：</w:t>
            </w:r>
            <w:r w:rsidR="00DE2FD2" w:rsidRPr="00DE2FD2">
              <w:rPr>
                <w:rFonts w:ascii="宋体" w:hAnsi="宋体" w:cs="宋体" w:hint="eastAsia"/>
                <w:bCs/>
                <w:iCs/>
                <w:color w:val="000000"/>
                <w:sz w:val="24"/>
                <w:szCs w:val="24"/>
              </w:rPr>
              <w:t>公司坚持“临床急需、仿创结合”的研发战略,仿制药方面,坚持“首仿+快仿”的多品种战略,打造多样化的产品线。自国家带量采购政策实施以来，公司先后共有12个品种中标国家带量采购。2022年至2024年，公司营业收入均稳步增长</w:t>
            </w:r>
            <w:r w:rsidR="00C82D3C" w:rsidRPr="00C82D3C">
              <w:rPr>
                <w:rFonts w:ascii="宋体" w:hAnsi="宋体" w:cs="宋体" w:hint="eastAsia"/>
                <w:bCs/>
                <w:iCs/>
                <w:color w:val="000000"/>
                <w:sz w:val="24"/>
                <w:szCs w:val="24"/>
              </w:rPr>
              <w:t>。</w:t>
            </w:r>
          </w:p>
          <w:p w14:paraId="0783A560" w14:textId="77777777" w:rsidR="00432B1E" w:rsidRDefault="00432B1E" w:rsidP="00F81324">
            <w:pPr>
              <w:rPr>
                <w:rFonts w:ascii="宋体" w:hAnsi="宋体" w:cs="宋体"/>
                <w:bCs/>
                <w:iCs/>
                <w:color w:val="000000"/>
                <w:sz w:val="24"/>
                <w:szCs w:val="24"/>
              </w:rPr>
            </w:pPr>
          </w:p>
          <w:p w14:paraId="29B3ACC5" w14:textId="08B903E2" w:rsidR="00432B1E" w:rsidRDefault="00432B1E" w:rsidP="002E6F86">
            <w:pPr>
              <w:rPr>
                <w:rFonts w:ascii="宋体" w:hAnsi="宋体" w:cs="宋体"/>
                <w:bCs/>
                <w:iCs/>
                <w:color w:val="000000"/>
                <w:sz w:val="24"/>
                <w:szCs w:val="24"/>
              </w:rPr>
            </w:pPr>
            <w:r>
              <w:rPr>
                <w:rFonts w:ascii="宋体" w:hAnsi="宋体" w:cs="宋体" w:hint="eastAsia"/>
                <w:bCs/>
                <w:iCs/>
                <w:color w:val="000000"/>
                <w:sz w:val="24"/>
                <w:szCs w:val="24"/>
              </w:rPr>
              <w:lastRenderedPageBreak/>
              <w:t>5</w:t>
            </w:r>
            <w:r>
              <w:rPr>
                <w:rFonts w:ascii="宋体" w:hAnsi="宋体" w:cs="宋体"/>
                <w:bCs/>
                <w:iCs/>
                <w:color w:val="000000"/>
                <w:sz w:val="24"/>
                <w:szCs w:val="24"/>
              </w:rPr>
              <w:t>.</w:t>
            </w:r>
            <w:r w:rsidR="00DE2FD2">
              <w:rPr>
                <w:rFonts w:hint="eastAsia"/>
              </w:rPr>
              <w:t xml:space="preserve"> </w:t>
            </w:r>
            <w:r w:rsidR="00DE2FD2" w:rsidRPr="00DE2FD2">
              <w:rPr>
                <w:rFonts w:ascii="宋体" w:hAnsi="宋体" w:cs="宋体" w:hint="eastAsia"/>
                <w:bCs/>
                <w:iCs/>
                <w:color w:val="000000"/>
                <w:sz w:val="24"/>
                <w:szCs w:val="24"/>
              </w:rPr>
              <w:t>仿制药业务从研、产、销环节怎么保证利润率？</w:t>
            </w:r>
          </w:p>
          <w:p w14:paraId="497EAB4B" w14:textId="0D7D2033" w:rsidR="00432B1E" w:rsidRDefault="00432B1E" w:rsidP="00F81324">
            <w:pPr>
              <w:rPr>
                <w:rFonts w:ascii="宋体" w:hAnsi="宋体" w:cs="宋体"/>
                <w:bCs/>
                <w:iCs/>
                <w:color w:val="000000"/>
                <w:sz w:val="24"/>
                <w:szCs w:val="24"/>
              </w:rPr>
            </w:pPr>
            <w:r>
              <w:rPr>
                <w:rFonts w:ascii="宋体" w:hAnsi="宋体" w:cs="宋体" w:hint="eastAsia"/>
                <w:bCs/>
                <w:iCs/>
                <w:color w:val="000000"/>
                <w:sz w:val="24"/>
                <w:szCs w:val="24"/>
              </w:rPr>
              <w:t>回答:</w:t>
            </w:r>
            <w:r>
              <w:rPr>
                <w:rFonts w:hint="eastAsia"/>
              </w:rPr>
              <w:t xml:space="preserve"> </w:t>
            </w:r>
            <w:r w:rsidR="00F20430" w:rsidRPr="00F20430">
              <w:rPr>
                <w:rFonts w:ascii="宋体" w:hAnsi="宋体" w:cs="宋体" w:hint="eastAsia"/>
                <w:bCs/>
                <w:iCs/>
                <w:color w:val="000000"/>
                <w:sz w:val="24"/>
                <w:szCs w:val="24"/>
              </w:rPr>
              <w:t>公司</w:t>
            </w:r>
            <w:r w:rsidR="00673DE8" w:rsidRPr="00673DE8">
              <w:rPr>
                <w:rFonts w:ascii="宋体" w:hAnsi="宋体" w:cs="宋体" w:hint="eastAsia"/>
                <w:bCs/>
                <w:iCs/>
                <w:color w:val="000000"/>
                <w:sz w:val="24"/>
                <w:szCs w:val="24"/>
              </w:rPr>
              <w:t>研发实力较强，在研储备丰富</w:t>
            </w:r>
            <w:r w:rsidR="00673DE8">
              <w:rPr>
                <w:rFonts w:ascii="宋体" w:hAnsi="宋体" w:cs="宋体" w:hint="eastAsia"/>
                <w:bCs/>
                <w:iCs/>
                <w:color w:val="000000"/>
                <w:sz w:val="24"/>
                <w:szCs w:val="24"/>
              </w:rPr>
              <w:t>；生产方面</w:t>
            </w:r>
            <w:r w:rsidR="00673DE8" w:rsidRPr="00673DE8">
              <w:rPr>
                <w:rFonts w:ascii="宋体" w:hAnsi="宋体" w:cs="宋体" w:hint="eastAsia"/>
                <w:bCs/>
                <w:iCs/>
                <w:color w:val="000000"/>
                <w:sz w:val="24"/>
                <w:szCs w:val="24"/>
              </w:rPr>
              <w:t>公司以北京通州、河北沧州、安徽宣城及浙江杭州4大生产基地,建立起原料药+制剂全产业链。另有漷县新生产基地在建中,按照正常施工进展推进,预计26年达产,项目整体设计产能100亿片,募投项目一期是60亿片</w:t>
            </w:r>
            <w:r w:rsidR="00673DE8">
              <w:rPr>
                <w:rFonts w:ascii="宋体" w:hAnsi="宋体" w:cs="宋体" w:hint="eastAsia"/>
                <w:bCs/>
                <w:iCs/>
                <w:color w:val="000000"/>
                <w:sz w:val="24"/>
                <w:szCs w:val="24"/>
              </w:rPr>
              <w:t>；</w:t>
            </w:r>
            <w:r w:rsidR="00673DE8" w:rsidRPr="00673DE8">
              <w:rPr>
                <w:rFonts w:ascii="宋体" w:hAnsi="宋体" w:cs="宋体" w:hint="eastAsia"/>
                <w:bCs/>
                <w:iCs/>
                <w:color w:val="000000"/>
                <w:sz w:val="24"/>
                <w:szCs w:val="24"/>
              </w:rPr>
              <w:t>公司搭建了较为全面的销售网络，以产品为中心，组建了专业、高效的销售队伍进行市场深耕</w:t>
            </w:r>
            <w:r w:rsidR="00673DE8">
              <w:rPr>
                <w:rFonts w:ascii="宋体" w:hAnsi="宋体" w:cs="宋体" w:hint="eastAsia"/>
                <w:bCs/>
                <w:iCs/>
                <w:color w:val="000000"/>
                <w:sz w:val="24"/>
                <w:szCs w:val="24"/>
              </w:rPr>
              <w:t>。</w:t>
            </w:r>
          </w:p>
          <w:p w14:paraId="01A954A1" w14:textId="490D2CC1" w:rsidR="0035615B" w:rsidRPr="00432B1E" w:rsidRDefault="0035615B">
            <w:pPr>
              <w:rPr>
                <w:rFonts w:ascii="宋体" w:hAnsi="宋体" w:cs="宋体"/>
                <w:bCs/>
                <w:iCs/>
                <w:color w:val="000000"/>
                <w:sz w:val="24"/>
                <w:szCs w:val="24"/>
              </w:rPr>
            </w:pPr>
          </w:p>
        </w:tc>
      </w:tr>
      <w:tr w:rsidR="0035615B" w14:paraId="21536B68" w14:textId="77777777">
        <w:tc>
          <w:tcPr>
            <w:tcW w:w="2149" w:type="dxa"/>
            <w:tcBorders>
              <w:top w:val="single" w:sz="4" w:space="0" w:color="auto"/>
              <w:left w:val="single" w:sz="4" w:space="0" w:color="auto"/>
              <w:bottom w:val="single" w:sz="4" w:space="0" w:color="auto"/>
              <w:right w:val="single" w:sz="4" w:space="0" w:color="auto"/>
            </w:tcBorders>
            <w:vAlign w:val="center"/>
          </w:tcPr>
          <w:p w14:paraId="69B0A95C"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lastRenderedPageBreak/>
              <w:t>附件清单（如有）</w:t>
            </w:r>
          </w:p>
        </w:tc>
        <w:tc>
          <w:tcPr>
            <w:tcW w:w="6782" w:type="dxa"/>
            <w:tcBorders>
              <w:top w:val="single" w:sz="4" w:space="0" w:color="auto"/>
              <w:left w:val="single" w:sz="4" w:space="0" w:color="auto"/>
              <w:bottom w:val="single" w:sz="4" w:space="0" w:color="auto"/>
              <w:right w:val="single" w:sz="4" w:space="0" w:color="auto"/>
            </w:tcBorders>
            <w:vAlign w:val="center"/>
          </w:tcPr>
          <w:p w14:paraId="395E2F60" w14:textId="77777777" w:rsidR="0035615B" w:rsidRDefault="0035615B">
            <w:pPr>
              <w:rPr>
                <w:rFonts w:ascii="宋体" w:hAnsi="宋体" w:cs="宋体"/>
                <w:bCs/>
                <w:iCs/>
                <w:color w:val="000000"/>
                <w:sz w:val="24"/>
                <w:szCs w:val="24"/>
              </w:rPr>
            </w:pPr>
          </w:p>
          <w:p w14:paraId="6D4C4080" w14:textId="77777777" w:rsidR="0035615B" w:rsidRDefault="0035615B">
            <w:pPr>
              <w:rPr>
                <w:rFonts w:ascii="宋体" w:hAnsi="宋体" w:cs="宋体"/>
                <w:bCs/>
                <w:iCs/>
                <w:color w:val="000000"/>
                <w:sz w:val="24"/>
                <w:szCs w:val="24"/>
              </w:rPr>
            </w:pPr>
          </w:p>
        </w:tc>
      </w:tr>
      <w:tr w:rsidR="0035615B" w14:paraId="36CFA616" w14:textId="77777777">
        <w:tc>
          <w:tcPr>
            <w:tcW w:w="2149" w:type="dxa"/>
            <w:tcBorders>
              <w:top w:val="single" w:sz="4" w:space="0" w:color="auto"/>
              <w:left w:val="single" w:sz="4" w:space="0" w:color="auto"/>
              <w:bottom w:val="single" w:sz="4" w:space="0" w:color="auto"/>
              <w:right w:val="single" w:sz="4" w:space="0" w:color="auto"/>
            </w:tcBorders>
            <w:vAlign w:val="center"/>
          </w:tcPr>
          <w:p w14:paraId="184C46D5"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日期</w:t>
            </w:r>
          </w:p>
        </w:tc>
        <w:tc>
          <w:tcPr>
            <w:tcW w:w="6782" w:type="dxa"/>
            <w:tcBorders>
              <w:top w:val="single" w:sz="4" w:space="0" w:color="auto"/>
              <w:left w:val="single" w:sz="4" w:space="0" w:color="auto"/>
              <w:bottom w:val="single" w:sz="4" w:space="0" w:color="auto"/>
              <w:right w:val="single" w:sz="4" w:space="0" w:color="auto"/>
            </w:tcBorders>
            <w:vAlign w:val="center"/>
          </w:tcPr>
          <w:p w14:paraId="414608E2" w14:textId="4D1A3EA6" w:rsidR="0035615B" w:rsidRDefault="00000000">
            <w:pPr>
              <w:rPr>
                <w:rFonts w:ascii="宋体" w:hAnsi="宋体" w:cs="宋体"/>
                <w:bCs/>
                <w:iCs/>
                <w:color w:val="000000"/>
                <w:sz w:val="24"/>
                <w:szCs w:val="24"/>
              </w:rPr>
            </w:pPr>
            <w:r>
              <w:rPr>
                <w:rFonts w:ascii="宋体" w:hAnsi="宋体" w:cs="宋体" w:hint="eastAsia"/>
                <w:bCs/>
                <w:iCs/>
                <w:color w:val="000000"/>
                <w:sz w:val="24"/>
                <w:szCs w:val="24"/>
              </w:rPr>
              <w:t>202</w:t>
            </w:r>
            <w:r w:rsidR="003A61BA">
              <w:rPr>
                <w:rFonts w:ascii="宋体" w:hAnsi="宋体" w:cs="宋体"/>
                <w:bCs/>
                <w:iCs/>
                <w:color w:val="000000"/>
                <w:sz w:val="24"/>
                <w:szCs w:val="24"/>
              </w:rPr>
              <w:t>5</w:t>
            </w:r>
            <w:r>
              <w:rPr>
                <w:rFonts w:ascii="宋体" w:hAnsi="宋体" w:cs="宋体" w:hint="eastAsia"/>
                <w:bCs/>
                <w:iCs/>
                <w:color w:val="000000"/>
                <w:sz w:val="24"/>
                <w:szCs w:val="24"/>
              </w:rPr>
              <w:t>年</w:t>
            </w:r>
            <w:r w:rsidR="00F20430">
              <w:rPr>
                <w:rFonts w:ascii="宋体" w:hAnsi="宋体" w:cs="宋体"/>
                <w:bCs/>
                <w:iCs/>
                <w:color w:val="000000"/>
                <w:sz w:val="24"/>
                <w:szCs w:val="24"/>
              </w:rPr>
              <w:t>6</w:t>
            </w:r>
            <w:r>
              <w:rPr>
                <w:rFonts w:ascii="宋体" w:hAnsi="宋体" w:cs="宋体" w:hint="eastAsia"/>
                <w:bCs/>
                <w:iCs/>
                <w:color w:val="000000"/>
                <w:sz w:val="24"/>
                <w:szCs w:val="24"/>
              </w:rPr>
              <w:t>月</w:t>
            </w:r>
            <w:r w:rsidR="00673DE8">
              <w:rPr>
                <w:rFonts w:ascii="宋体" w:hAnsi="宋体" w:cs="宋体"/>
                <w:bCs/>
                <w:iCs/>
                <w:color w:val="000000"/>
                <w:sz w:val="24"/>
                <w:szCs w:val="24"/>
              </w:rPr>
              <w:t>9</w:t>
            </w:r>
            <w:r>
              <w:rPr>
                <w:rFonts w:ascii="宋体" w:hAnsi="宋体" w:cs="宋体" w:hint="eastAsia"/>
                <w:bCs/>
                <w:iCs/>
                <w:color w:val="000000"/>
                <w:sz w:val="24"/>
                <w:szCs w:val="24"/>
              </w:rPr>
              <w:t>日</w:t>
            </w:r>
          </w:p>
        </w:tc>
      </w:tr>
    </w:tbl>
    <w:p w14:paraId="5723679E" w14:textId="77777777" w:rsidR="0035615B" w:rsidRDefault="0035615B">
      <w:pPr>
        <w:rPr>
          <w:rFonts w:ascii="宋体" w:hAnsi="宋体" w:cs="宋体"/>
          <w:sz w:val="28"/>
          <w:szCs w:val="28"/>
        </w:rPr>
      </w:pPr>
    </w:p>
    <w:sectPr w:rsidR="00356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CAEF" w14:textId="77777777" w:rsidR="000A69A7" w:rsidRDefault="000A69A7" w:rsidP="00E26E92">
      <w:r>
        <w:separator/>
      </w:r>
    </w:p>
  </w:endnote>
  <w:endnote w:type="continuationSeparator" w:id="0">
    <w:p w14:paraId="0478B2C2" w14:textId="77777777" w:rsidR="000A69A7" w:rsidRDefault="000A69A7" w:rsidP="00E2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E8D4" w14:textId="77777777" w:rsidR="000A69A7" w:rsidRDefault="000A69A7" w:rsidP="00E26E92">
      <w:r>
        <w:separator/>
      </w:r>
    </w:p>
  </w:footnote>
  <w:footnote w:type="continuationSeparator" w:id="0">
    <w:p w14:paraId="4F20B1F4" w14:textId="77777777" w:rsidR="000A69A7" w:rsidRDefault="000A69A7" w:rsidP="00E2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4ADEA"/>
    <w:multiLevelType w:val="singleLevel"/>
    <w:tmpl w:val="97C4ADEA"/>
    <w:lvl w:ilvl="0">
      <w:start w:val="4"/>
      <w:numFmt w:val="decimal"/>
      <w:suff w:val="space"/>
      <w:lvlText w:val="%1."/>
      <w:lvlJc w:val="left"/>
    </w:lvl>
  </w:abstractNum>
  <w:num w:numId="1" w16cid:durableId="20995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1NjM2ZmQ3M2EyYTUxNDQ5MjNjODJhNjYwNmNjNTMifQ=="/>
  </w:docVars>
  <w:rsids>
    <w:rsidRoot w:val="05442F5E"/>
    <w:rsid w:val="00002847"/>
    <w:rsid w:val="00004ABE"/>
    <w:rsid w:val="00016E42"/>
    <w:rsid w:val="000173DD"/>
    <w:rsid w:val="0002038B"/>
    <w:rsid w:val="00024F3D"/>
    <w:rsid w:val="00026E9B"/>
    <w:rsid w:val="0003103E"/>
    <w:rsid w:val="00046268"/>
    <w:rsid w:val="000566E1"/>
    <w:rsid w:val="00065FD3"/>
    <w:rsid w:val="0007353E"/>
    <w:rsid w:val="00077220"/>
    <w:rsid w:val="000805C4"/>
    <w:rsid w:val="00094542"/>
    <w:rsid w:val="00094C80"/>
    <w:rsid w:val="000A2DEE"/>
    <w:rsid w:val="000A4710"/>
    <w:rsid w:val="000A69A7"/>
    <w:rsid w:val="000A7FDD"/>
    <w:rsid w:val="000B10FC"/>
    <w:rsid w:val="000B77DC"/>
    <w:rsid w:val="000C434B"/>
    <w:rsid w:val="000D32F6"/>
    <w:rsid w:val="000D5DC1"/>
    <w:rsid w:val="000D72E3"/>
    <w:rsid w:val="000E06D1"/>
    <w:rsid w:val="000E68F6"/>
    <w:rsid w:val="000F5EE2"/>
    <w:rsid w:val="00110A81"/>
    <w:rsid w:val="00115CF8"/>
    <w:rsid w:val="00124BA3"/>
    <w:rsid w:val="0012508C"/>
    <w:rsid w:val="0012733C"/>
    <w:rsid w:val="001344FE"/>
    <w:rsid w:val="00134FD6"/>
    <w:rsid w:val="001376D1"/>
    <w:rsid w:val="0014311B"/>
    <w:rsid w:val="00143F14"/>
    <w:rsid w:val="00151CD4"/>
    <w:rsid w:val="00154931"/>
    <w:rsid w:val="00162069"/>
    <w:rsid w:val="00162415"/>
    <w:rsid w:val="00165B32"/>
    <w:rsid w:val="0017173B"/>
    <w:rsid w:val="00171789"/>
    <w:rsid w:val="001720C0"/>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1C9B"/>
    <w:rsid w:val="001E2998"/>
    <w:rsid w:val="001F64E8"/>
    <w:rsid w:val="00214BDC"/>
    <w:rsid w:val="00215348"/>
    <w:rsid w:val="002219FC"/>
    <w:rsid w:val="00223C46"/>
    <w:rsid w:val="00231345"/>
    <w:rsid w:val="00237CC5"/>
    <w:rsid w:val="00240557"/>
    <w:rsid w:val="00270576"/>
    <w:rsid w:val="0027764A"/>
    <w:rsid w:val="00290AB9"/>
    <w:rsid w:val="00291FE6"/>
    <w:rsid w:val="002A5D89"/>
    <w:rsid w:val="002C3DC0"/>
    <w:rsid w:val="002D3275"/>
    <w:rsid w:val="002E119C"/>
    <w:rsid w:val="002E6F86"/>
    <w:rsid w:val="00300CE2"/>
    <w:rsid w:val="003130C1"/>
    <w:rsid w:val="003210F3"/>
    <w:rsid w:val="00327FB9"/>
    <w:rsid w:val="00345598"/>
    <w:rsid w:val="0035615B"/>
    <w:rsid w:val="00356486"/>
    <w:rsid w:val="00377CBD"/>
    <w:rsid w:val="003905C9"/>
    <w:rsid w:val="00397088"/>
    <w:rsid w:val="003A1669"/>
    <w:rsid w:val="003A5666"/>
    <w:rsid w:val="003A5B02"/>
    <w:rsid w:val="003A61BA"/>
    <w:rsid w:val="003B3153"/>
    <w:rsid w:val="003D411D"/>
    <w:rsid w:val="003E5FB3"/>
    <w:rsid w:val="00400A8C"/>
    <w:rsid w:val="004049C2"/>
    <w:rsid w:val="00412595"/>
    <w:rsid w:val="00431CFA"/>
    <w:rsid w:val="00432B1E"/>
    <w:rsid w:val="00452FE4"/>
    <w:rsid w:val="00472AA0"/>
    <w:rsid w:val="004922AD"/>
    <w:rsid w:val="004B05A7"/>
    <w:rsid w:val="004C0BE1"/>
    <w:rsid w:val="004D1693"/>
    <w:rsid w:val="004D20C5"/>
    <w:rsid w:val="004D7176"/>
    <w:rsid w:val="004E2238"/>
    <w:rsid w:val="004E7471"/>
    <w:rsid w:val="00500349"/>
    <w:rsid w:val="0050452C"/>
    <w:rsid w:val="00510E66"/>
    <w:rsid w:val="00514C1A"/>
    <w:rsid w:val="00533220"/>
    <w:rsid w:val="005377DD"/>
    <w:rsid w:val="0054319E"/>
    <w:rsid w:val="005523DA"/>
    <w:rsid w:val="00552A29"/>
    <w:rsid w:val="00563BB4"/>
    <w:rsid w:val="00574AD6"/>
    <w:rsid w:val="005839AF"/>
    <w:rsid w:val="00593B56"/>
    <w:rsid w:val="0059633C"/>
    <w:rsid w:val="005A1592"/>
    <w:rsid w:val="005A25EB"/>
    <w:rsid w:val="005A602E"/>
    <w:rsid w:val="005B2C8D"/>
    <w:rsid w:val="005B5039"/>
    <w:rsid w:val="005C22E0"/>
    <w:rsid w:val="005D015D"/>
    <w:rsid w:val="005D670D"/>
    <w:rsid w:val="005E3465"/>
    <w:rsid w:val="005E71AF"/>
    <w:rsid w:val="005F0E0C"/>
    <w:rsid w:val="005F259A"/>
    <w:rsid w:val="00607DD2"/>
    <w:rsid w:val="00630453"/>
    <w:rsid w:val="00633D78"/>
    <w:rsid w:val="006353FB"/>
    <w:rsid w:val="0064462C"/>
    <w:rsid w:val="00646A8C"/>
    <w:rsid w:val="00647081"/>
    <w:rsid w:val="00647D4E"/>
    <w:rsid w:val="006677A1"/>
    <w:rsid w:val="00673DE8"/>
    <w:rsid w:val="00675727"/>
    <w:rsid w:val="00677C72"/>
    <w:rsid w:val="0068354D"/>
    <w:rsid w:val="0068404E"/>
    <w:rsid w:val="006847A6"/>
    <w:rsid w:val="00685B6A"/>
    <w:rsid w:val="0068770A"/>
    <w:rsid w:val="006903AB"/>
    <w:rsid w:val="006A4E68"/>
    <w:rsid w:val="006B090F"/>
    <w:rsid w:val="006B78CF"/>
    <w:rsid w:val="006C0563"/>
    <w:rsid w:val="006C2977"/>
    <w:rsid w:val="006C4247"/>
    <w:rsid w:val="006C7D8B"/>
    <w:rsid w:val="006D1448"/>
    <w:rsid w:val="006D48A9"/>
    <w:rsid w:val="006F7F51"/>
    <w:rsid w:val="00707059"/>
    <w:rsid w:val="007223E5"/>
    <w:rsid w:val="007232B4"/>
    <w:rsid w:val="00732229"/>
    <w:rsid w:val="007356FA"/>
    <w:rsid w:val="007379CD"/>
    <w:rsid w:val="00772A67"/>
    <w:rsid w:val="00773857"/>
    <w:rsid w:val="00774744"/>
    <w:rsid w:val="00777752"/>
    <w:rsid w:val="00780A85"/>
    <w:rsid w:val="00782727"/>
    <w:rsid w:val="0078643F"/>
    <w:rsid w:val="007953D4"/>
    <w:rsid w:val="007A53C4"/>
    <w:rsid w:val="007B463C"/>
    <w:rsid w:val="007C32BD"/>
    <w:rsid w:val="007C611F"/>
    <w:rsid w:val="007D7D37"/>
    <w:rsid w:val="007E097C"/>
    <w:rsid w:val="008070EF"/>
    <w:rsid w:val="00823E63"/>
    <w:rsid w:val="00824DC3"/>
    <w:rsid w:val="008461BE"/>
    <w:rsid w:val="00873264"/>
    <w:rsid w:val="00876479"/>
    <w:rsid w:val="00884215"/>
    <w:rsid w:val="008863B7"/>
    <w:rsid w:val="00893B6B"/>
    <w:rsid w:val="008A2044"/>
    <w:rsid w:val="008A6A71"/>
    <w:rsid w:val="008A7C65"/>
    <w:rsid w:val="008B0868"/>
    <w:rsid w:val="008B0C2F"/>
    <w:rsid w:val="008C0FA2"/>
    <w:rsid w:val="008D6212"/>
    <w:rsid w:val="008E7296"/>
    <w:rsid w:val="00900E24"/>
    <w:rsid w:val="0091173A"/>
    <w:rsid w:val="009139CE"/>
    <w:rsid w:val="00917A2D"/>
    <w:rsid w:val="00921498"/>
    <w:rsid w:val="00924D90"/>
    <w:rsid w:val="0092599C"/>
    <w:rsid w:val="00927FD2"/>
    <w:rsid w:val="00930D80"/>
    <w:rsid w:val="0094560A"/>
    <w:rsid w:val="00946AA8"/>
    <w:rsid w:val="00956E33"/>
    <w:rsid w:val="00956FF0"/>
    <w:rsid w:val="00957182"/>
    <w:rsid w:val="00957CA1"/>
    <w:rsid w:val="00961EA3"/>
    <w:rsid w:val="009634A6"/>
    <w:rsid w:val="009760C9"/>
    <w:rsid w:val="00990BAF"/>
    <w:rsid w:val="00993D7D"/>
    <w:rsid w:val="0099414C"/>
    <w:rsid w:val="009A62D5"/>
    <w:rsid w:val="009C079A"/>
    <w:rsid w:val="009C5296"/>
    <w:rsid w:val="009D0A0C"/>
    <w:rsid w:val="009D3BE8"/>
    <w:rsid w:val="009E062A"/>
    <w:rsid w:val="009E6FA7"/>
    <w:rsid w:val="009E7B97"/>
    <w:rsid w:val="00A00211"/>
    <w:rsid w:val="00A0027E"/>
    <w:rsid w:val="00A157A7"/>
    <w:rsid w:val="00A16634"/>
    <w:rsid w:val="00A309A4"/>
    <w:rsid w:val="00A33054"/>
    <w:rsid w:val="00A33C7B"/>
    <w:rsid w:val="00A510B2"/>
    <w:rsid w:val="00A62919"/>
    <w:rsid w:val="00A66107"/>
    <w:rsid w:val="00A7542F"/>
    <w:rsid w:val="00A77204"/>
    <w:rsid w:val="00A81172"/>
    <w:rsid w:val="00A91AF0"/>
    <w:rsid w:val="00AA4E63"/>
    <w:rsid w:val="00AA7734"/>
    <w:rsid w:val="00AB56B5"/>
    <w:rsid w:val="00AB6BFD"/>
    <w:rsid w:val="00AC18C1"/>
    <w:rsid w:val="00AD0344"/>
    <w:rsid w:val="00AD6B40"/>
    <w:rsid w:val="00AE4C20"/>
    <w:rsid w:val="00AF2383"/>
    <w:rsid w:val="00AF3514"/>
    <w:rsid w:val="00AF46FB"/>
    <w:rsid w:val="00B203CA"/>
    <w:rsid w:val="00B24552"/>
    <w:rsid w:val="00B37669"/>
    <w:rsid w:val="00B810F3"/>
    <w:rsid w:val="00B95136"/>
    <w:rsid w:val="00B97758"/>
    <w:rsid w:val="00BC07D8"/>
    <w:rsid w:val="00BC0F3D"/>
    <w:rsid w:val="00BD1D59"/>
    <w:rsid w:val="00BD5053"/>
    <w:rsid w:val="00BF0BA4"/>
    <w:rsid w:val="00BF5443"/>
    <w:rsid w:val="00C00051"/>
    <w:rsid w:val="00C23CFA"/>
    <w:rsid w:val="00C26E11"/>
    <w:rsid w:val="00C32D13"/>
    <w:rsid w:val="00C35612"/>
    <w:rsid w:val="00C46B80"/>
    <w:rsid w:val="00C746A7"/>
    <w:rsid w:val="00C82D3C"/>
    <w:rsid w:val="00C874C9"/>
    <w:rsid w:val="00C87F53"/>
    <w:rsid w:val="00CA0DAE"/>
    <w:rsid w:val="00CA1FC0"/>
    <w:rsid w:val="00CB4E43"/>
    <w:rsid w:val="00CB62C8"/>
    <w:rsid w:val="00CC3060"/>
    <w:rsid w:val="00CD0CD9"/>
    <w:rsid w:val="00CD1972"/>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56DE0"/>
    <w:rsid w:val="00D6542F"/>
    <w:rsid w:val="00D70646"/>
    <w:rsid w:val="00D721A2"/>
    <w:rsid w:val="00D83BAF"/>
    <w:rsid w:val="00D8794D"/>
    <w:rsid w:val="00D954D4"/>
    <w:rsid w:val="00DA2B83"/>
    <w:rsid w:val="00DB0C9E"/>
    <w:rsid w:val="00DC05F8"/>
    <w:rsid w:val="00DC236D"/>
    <w:rsid w:val="00DC30FB"/>
    <w:rsid w:val="00DC3BCD"/>
    <w:rsid w:val="00DC4B94"/>
    <w:rsid w:val="00DD0459"/>
    <w:rsid w:val="00DE2FD2"/>
    <w:rsid w:val="00DE3A6C"/>
    <w:rsid w:val="00DE55EF"/>
    <w:rsid w:val="00DE679E"/>
    <w:rsid w:val="00DE68C3"/>
    <w:rsid w:val="00DE6A9E"/>
    <w:rsid w:val="00DF289C"/>
    <w:rsid w:val="00DF4DB1"/>
    <w:rsid w:val="00DF5E80"/>
    <w:rsid w:val="00E00078"/>
    <w:rsid w:val="00E0600B"/>
    <w:rsid w:val="00E11C36"/>
    <w:rsid w:val="00E14B7F"/>
    <w:rsid w:val="00E14CF3"/>
    <w:rsid w:val="00E230F0"/>
    <w:rsid w:val="00E26E92"/>
    <w:rsid w:val="00E5395F"/>
    <w:rsid w:val="00E53C6C"/>
    <w:rsid w:val="00E74BD5"/>
    <w:rsid w:val="00E83899"/>
    <w:rsid w:val="00E947A3"/>
    <w:rsid w:val="00EC1C07"/>
    <w:rsid w:val="00EC7447"/>
    <w:rsid w:val="00ED6EE8"/>
    <w:rsid w:val="00EE0408"/>
    <w:rsid w:val="00EF2A8D"/>
    <w:rsid w:val="00EF487D"/>
    <w:rsid w:val="00F11E64"/>
    <w:rsid w:val="00F20430"/>
    <w:rsid w:val="00F35F7A"/>
    <w:rsid w:val="00F50965"/>
    <w:rsid w:val="00F513BF"/>
    <w:rsid w:val="00F51F99"/>
    <w:rsid w:val="00F52B90"/>
    <w:rsid w:val="00F5501D"/>
    <w:rsid w:val="00F558A4"/>
    <w:rsid w:val="00F76D8A"/>
    <w:rsid w:val="00F81324"/>
    <w:rsid w:val="00F90AD5"/>
    <w:rsid w:val="00F94183"/>
    <w:rsid w:val="00FA5A80"/>
    <w:rsid w:val="00FA72FE"/>
    <w:rsid w:val="00FB0E34"/>
    <w:rsid w:val="00FC2456"/>
    <w:rsid w:val="00FC678C"/>
    <w:rsid w:val="00FD3B54"/>
    <w:rsid w:val="00FF0A37"/>
    <w:rsid w:val="05442F5E"/>
    <w:rsid w:val="15501684"/>
    <w:rsid w:val="20595821"/>
    <w:rsid w:val="2FD1167A"/>
    <w:rsid w:val="3E3B5595"/>
    <w:rsid w:val="4EC81B2B"/>
    <w:rsid w:val="597C39F6"/>
    <w:rsid w:val="5A697FC3"/>
    <w:rsid w:val="6AAE2FD3"/>
    <w:rsid w:val="70F159D9"/>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53EF"/>
  <w15:docId w15:val="{0CC53BD7-DDF6-4A80-8C1C-05BD906C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 w:type="paragraph" w:styleId="a7">
    <w:name w:val="List Paragraph"/>
    <w:basedOn w:val="a"/>
    <w:uiPriority w:val="99"/>
    <w:rsid w:val="00F813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凯微 郑</cp:lastModifiedBy>
  <cp:revision>3</cp:revision>
  <cp:lastPrinted>2025-06-03T06:19:00Z</cp:lastPrinted>
  <dcterms:created xsi:type="dcterms:W3CDTF">2025-06-09T05:49:00Z</dcterms:created>
  <dcterms:modified xsi:type="dcterms:W3CDTF">2025-06-09T06:26:00Z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8AA552A67ED344FEB41A964467E24329_13</vt:lpwstr>
  </property>
</Properties>
</file>