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84414" w14:textId="77777777" w:rsidR="00DF0553" w:rsidRDefault="00DF0553" w:rsidP="00DF0553">
      <w:pPr>
        <w:spacing w:line="360" w:lineRule="auto"/>
        <w:jc w:val="center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证券代码：601187                                  证券简称：厦门银行</w:t>
      </w:r>
    </w:p>
    <w:p w14:paraId="08289FC4" w14:textId="77777777" w:rsidR="00DF0553" w:rsidRDefault="00DF0553" w:rsidP="00DF0553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厦门银行股份有限公司</w:t>
      </w:r>
    </w:p>
    <w:p w14:paraId="1985D648" w14:textId="77777777" w:rsidR="00DF0553" w:rsidRDefault="00DF0553" w:rsidP="00DF0553">
      <w:pPr>
        <w:spacing w:line="360" w:lineRule="auto"/>
        <w:jc w:val="center"/>
        <w:rPr>
          <w:rFonts w:ascii="黑体" w:eastAsia="黑体" w:hAnsi="黑体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投资者关系</w:t>
      </w:r>
      <w:bookmarkStart w:id="0" w:name="OLE_LINK1"/>
      <w:bookmarkStart w:id="1" w:name="OLE_LINK2"/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活动记录表</w:t>
      </w:r>
      <w:bookmarkEnd w:id="0"/>
      <w:bookmarkEnd w:id="1"/>
    </w:p>
    <w:p w14:paraId="3E7A44D9" w14:textId="77777777" w:rsidR="00DF0553" w:rsidRDefault="00DF0553" w:rsidP="00DF0553">
      <w:pPr>
        <w:spacing w:line="400" w:lineRule="exact"/>
        <w:jc w:val="right"/>
        <w:rPr>
          <w:rFonts w:ascii="宋体" w:eastAsia="宋体" w:hAnsi="宋体"/>
          <w:bCs/>
          <w:iCs/>
          <w:color w:val="000000"/>
          <w:sz w:val="24"/>
        </w:rPr>
      </w:pP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                                      编号：202</w:t>
      </w:r>
      <w:r>
        <w:rPr>
          <w:rFonts w:ascii="宋体" w:eastAsia="宋体" w:hAnsi="宋体"/>
          <w:bCs/>
          <w:iCs/>
          <w:color w:val="000000"/>
          <w:sz w:val="24"/>
        </w:rPr>
        <w:t>5</w:t>
      </w:r>
      <w:r>
        <w:rPr>
          <w:rFonts w:ascii="宋体" w:eastAsia="宋体" w:hAnsi="宋体" w:hint="eastAsia"/>
          <w:bCs/>
          <w:iCs/>
          <w:color w:val="000000"/>
          <w:sz w:val="24"/>
        </w:rPr>
        <w:t>-</w:t>
      </w:r>
      <w:r>
        <w:rPr>
          <w:rFonts w:ascii="宋体" w:eastAsia="宋体" w:hAnsi="宋体"/>
          <w:bCs/>
          <w:iCs/>
          <w:color w:val="000000"/>
          <w:sz w:val="24"/>
        </w:rPr>
        <w:t>05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                                               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340"/>
      </w:tblGrid>
      <w:tr w:rsidR="00DF0553" w14:paraId="4C58CE23" w14:textId="77777777" w:rsidTr="00627290">
        <w:trPr>
          <w:trHeight w:val="1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179D" w14:textId="77777777" w:rsidR="00DF0553" w:rsidRDefault="00DF0553" w:rsidP="00627290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14:paraId="4586D99F" w14:textId="77777777" w:rsidR="00DF0553" w:rsidRDefault="00DF0553" w:rsidP="00627290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7EB4" w14:textId="77777777" w:rsidR="00DF0553" w:rsidRDefault="00DF0553" w:rsidP="0062729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</w:rPr>
              <w:t xml:space="preserve">特定对象调研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分析师会议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□</w:t>
            </w:r>
            <w:r>
              <w:rPr>
                <w:rFonts w:ascii="宋体" w:eastAsia="宋体" w:hAnsi="宋体" w:cs="宋体" w:hint="eastAsia"/>
                <w:sz w:val="24"/>
              </w:rPr>
              <w:t>媒体采访</w:t>
            </w:r>
          </w:p>
          <w:p w14:paraId="74A4A657" w14:textId="77777777" w:rsidR="00DF0553" w:rsidRDefault="00DF0553" w:rsidP="00627290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业绩说明会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 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新闻发布会 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路演活动</w:t>
            </w:r>
          </w:p>
          <w:p w14:paraId="6B8E4779" w14:textId="77777777" w:rsidR="00DF0553" w:rsidRDefault="00DF0553" w:rsidP="0062729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现场参观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   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其他 </w:t>
            </w:r>
          </w:p>
        </w:tc>
      </w:tr>
      <w:tr w:rsidR="00DF0553" w14:paraId="4AD99B59" w14:textId="77777777" w:rsidTr="00627290">
        <w:trPr>
          <w:trHeight w:val="5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0530" w14:textId="77777777" w:rsidR="00DF0553" w:rsidRDefault="00DF0553" w:rsidP="00627290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A833" w14:textId="4A71BA1A" w:rsidR="00DF0553" w:rsidRDefault="00DF0553" w:rsidP="00627290">
            <w:pPr>
              <w:spacing w:line="360" w:lineRule="auto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招商基金</w:t>
            </w: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、宏利基金、永赢基金、贝莱德、汇添富</w:t>
            </w: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、国联安基金、中泰证券</w:t>
            </w:r>
            <w:r w:rsidR="00BB6CDC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7家机构、</w:t>
            </w: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9人次参加线下调研</w:t>
            </w:r>
          </w:p>
        </w:tc>
      </w:tr>
      <w:tr w:rsidR="00DF0553" w14:paraId="00580437" w14:textId="77777777" w:rsidTr="00627290">
        <w:trPr>
          <w:trHeight w:val="3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719D" w14:textId="77777777" w:rsidR="00DF0553" w:rsidRDefault="00DF0553" w:rsidP="00627290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4410" w14:textId="77777777" w:rsidR="00DF0553" w:rsidRDefault="00DF0553" w:rsidP="00627290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202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日（星期五）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: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0–1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: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0</w:t>
            </w:r>
          </w:p>
        </w:tc>
      </w:tr>
      <w:tr w:rsidR="00DF0553" w14:paraId="0DC5C110" w14:textId="77777777" w:rsidTr="00627290">
        <w:trPr>
          <w:trHeight w:val="3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62C2" w14:textId="77777777" w:rsidR="00DF0553" w:rsidRDefault="00DF0553" w:rsidP="00627290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8FD5" w14:textId="77777777" w:rsidR="00DF0553" w:rsidRDefault="00DF0553" w:rsidP="00627290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厦门银行C</w:t>
            </w: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619</w:t>
            </w: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会议室</w:t>
            </w:r>
            <w:bookmarkStart w:id="2" w:name="_GoBack"/>
            <w:bookmarkEnd w:id="2"/>
          </w:p>
        </w:tc>
      </w:tr>
      <w:tr w:rsidR="00DF0553" w14:paraId="0E4A8CB3" w14:textId="77777777" w:rsidTr="006272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3EC1" w14:textId="77777777" w:rsidR="00DF0553" w:rsidRDefault="00DF0553" w:rsidP="00627290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公司接待人员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57F0" w14:textId="77777777" w:rsidR="00DF0553" w:rsidRDefault="00DF0553" w:rsidP="00627290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副行长兼董事会秘书谢彤华、董事会办公室、计划财务部、零售业务管理部、公司业务管理部、风险管理部等相关部门领导</w:t>
            </w:r>
          </w:p>
        </w:tc>
      </w:tr>
      <w:tr w:rsidR="00DF0553" w:rsidRPr="00135452" w14:paraId="6A2BA1DC" w14:textId="77777777" w:rsidTr="006272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61E7" w14:textId="77777777" w:rsidR="00DF0553" w:rsidRDefault="00DF0553" w:rsidP="00627290">
            <w:pPr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C193" w14:textId="77777777" w:rsidR="00DF0553" w:rsidRDefault="00DF0553" w:rsidP="00627290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一、公司在业绩说明会中提到正在制定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“2</w:t>
            </w:r>
            <w:r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+3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”战略，未来的重点工作有哪些？</w:t>
            </w:r>
          </w:p>
          <w:p w14:paraId="2C0AD209" w14:textId="4795C0D8" w:rsidR="00DF0553" w:rsidRPr="00995DF3" w:rsidRDefault="00DF0553" w:rsidP="00627290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995DF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公司正在积极</w:t>
            </w:r>
            <w:r w:rsidR="0013545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推动</w:t>
            </w:r>
            <w:r w:rsidRPr="00995DF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“2+3”五年战略规划相关事宜，主题是“稳</w:t>
            </w:r>
            <w:r w:rsidRPr="00995DF3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”</w:t>
            </w:r>
            <w:r w:rsidRPr="00995DF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“进</w:t>
            </w:r>
            <w:r w:rsidRPr="00995DF3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”</w:t>
            </w:r>
            <w:r w:rsidRPr="00995DF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“立</w:t>
            </w:r>
            <w:r w:rsidRPr="00995DF3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”，</w:t>
            </w:r>
            <w:r w:rsidRPr="00995DF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兼顾短中长期。从短期看，抓细分市场，加快业务发展，资产端稳步上量，负债端做稳做实；抓息差管控，提升盈利水平，提高传统商行业务占比，持续提升金融市场条线盈利能力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；抓客户经营，既要做大客户基数，也要深化客户经营；</w:t>
            </w:r>
            <w:r>
              <w:rPr>
                <w:rFonts w:ascii="宋体" w:eastAsia="宋体" w:hAnsi="宋体" w:hint="eastAsia"/>
                <w:sz w:val="24"/>
              </w:rPr>
              <w:t>更好地打造两岸金融的标杆银行，以高目标要求驱动，加大资源投入力度，做好专营工作，切实把这块金字招牌擦得更亮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。从中长期看，持续加强能力建设，努力推动“四个赋能”，</w:t>
            </w:r>
            <w:r w:rsidRPr="00995DF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人才赋能、科技赋能、机制赋能、文化赋能。</w:t>
            </w:r>
          </w:p>
          <w:p w14:paraId="36286E80" w14:textId="77777777" w:rsidR="00DF0553" w:rsidRDefault="00DF0553" w:rsidP="00627290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二、公司今年以来的信贷投放情况怎么样？</w:t>
            </w:r>
          </w:p>
          <w:p w14:paraId="4823E610" w14:textId="7A4650FA" w:rsidR="00DF0553" w:rsidRDefault="00DF0553" w:rsidP="00627290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 w:rsidRPr="00B56711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今年以</w:t>
            </w:r>
            <w:r w:rsidRPr="00055C6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来，公司在统筹兼顾客群、规模、效益、风险的前提下，积极加快信贷投放节奏，通过加强业绩考核和资源配置不断释放一线生产力，</w:t>
            </w:r>
            <w:bookmarkStart w:id="3" w:name="OLE_LINK3"/>
            <w:bookmarkStart w:id="4" w:name="OLE_LINK4"/>
            <w:r w:rsidRPr="00055C6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持续优化资产</w:t>
            </w:r>
            <w:bookmarkEnd w:id="3"/>
            <w:bookmarkEnd w:id="4"/>
            <w:r w:rsidRPr="00055C6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结构，</w:t>
            </w:r>
            <w:r w:rsidR="00AE6F2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加强</w:t>
            </w:r>
            <w:r w:rsidRPr="00055C6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战略重点领域信贷投放，践行服务实体经济的社会责任。截至2</w:t>
            </w:r>
            <w:r w:rsidRPr="00055C6E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025年</w:t>
            </w:r>
            <w:r w:rsidRPr="00055C6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3月末，贷款及垫款总额2,105.78</w:t>
            </w:r>
            <w:r w:rsidRPr="00055C6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lastRenderedPageBreak/>
              <w:t>亿元，较上年末增长2.49%，其中，一般贷款规模较上年末增长2.75%，进一步加大对实体经济的支持力度。</w:t>
            </w:r>
          </w:p>
          <w:p w14:paraId="243DCB2E" w14:textId="77777777" w:rsidR="00DF0553" w:rsidRDefault="00DF0553" w:rsidP="00627290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三、公司对未来息差趋势怎么展望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的？</w:t>
            </w:r>
          </w:p>
          <w:p w14:paraId="71A8759B" w14:textId="162EED76" w:rsidR="00DF0553" w:rsidRPr="00AA7AD3" w:rsidRDefault="00DF0553" w:rsidP="00627290">
            <w:pPr>
              <w:pStyle w:val="a5"/>
              <w:numPr>
                <w:ilvl w:val="255"/>
                <w:numId w:val="0"/>
              </w:numPr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bCs/>
                <w:iCs/>
                <w:color w:val="000000"/>
                <w:sz w:val="24"/>
                <w14:ligatures w14:val="none"/>
              </w:rPr>
            </w:pPr>
            <w:r w:rsidRPr="00AA7AD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t>关于2025年净息差形势，生息资产端，关于存量部分，考虑</w:t>
            </w:r>
            <w:r w:rsidR="008B5D1F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t>到</w:t>
            </w:r>
            <w:r w:rsidRPr="00AA7AD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t>2024年LPR利率调整在2025年初集中重定价进一步体现，以及存量按揭利率调整的持续影响，存量贷款平均利率仍有明显下降趋势</w:t>
            </w:r>
            <w:r w:rsidR="008B5D1F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t>；</w:t>
            </w:r>
            <w:r w:rsidRPr="00AA7AD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t>增量部分，考虑当前实体需求仍相对偏弱，贷款市场报价利率下行、同业竞争激烈，导致新发放贷款利率持续走低，综合影响资产端收益率仍呈明显下行，预计全行业净息差仍面临收窄压力；但从付息负债端来看，考虑到前期多次存款挂牌利率调降效果释放，以及负债端业务结构优化举措成效持续显现，今年对公活期存款吸纳稳存有比较高的把握跟期许，加上高成本的定存陆续到期，存款平均成本率也将明显压降。在不考虑LPR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t>今年持续调整的基础之上，我们预估今年全年息差将有所企稳</w:t>
            </w:r>
            <w:r w:rsidRPr="00AA7AD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t>。</w:t>
            </w:r>
          </w:p>
          <w:p w14:paraId="66B4A99A" w14:textId="77777777" w:rsidR="00DF0553" w:rsidRDefault="00DF0553" w:rsidP="00627290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四、公司未来分红政策如何展望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？</w:t>
            </w:r>
          </w:p>
          <w:p w14:paraId="3BDB612C" w14:textId="3D596C3D" w:rsidR="00DF0553" w:rsidRPr="00AA7AD3" w:rsidRDefault="00DF0553" w:rsidP="002F3829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公司</w:t>
            </w:r>
            <w:r w:rsidRPr="0073363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高度重视投资者回报，上市以来持续以高比例分红回馈股东。2021-2023年度每股现金分红分别为0.25元、0.29元和0.31元，保持稳定增长，现金分红率已连续三年超过30%。2024年度末期利润分配拟每股派发现金股利0.16元，2024年中期本行已派发分红每股0.15元，2024年全年分红为每股0.31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元，</w:t>
            </w:r>
            <w:r w:rsidRPr="0073363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分配现金分红总额（包括中期已分配的现金红利）达8.18亿元，现金分红比例高达31.53%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。此外，公司</w:t>
            </w:r>
            <w:r w:rsidRPr="0073363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已提请股东大会授权董事会决定2025年中期利润分配方案。我行将在资本充足率满足监管要求和业务长远发展的前提下，充分考虑投资者投资回报需求，坚持稳定、持续的分红政策。</w:t>
            </w:r>
          </w:p>
        </w:tc>
      </w:tr>
    </w:tbl>
    <w:p w14:paraId="26ED5CB3" w14:textId="77777777" w:rsidR="00DE6B5E" w:rsidRPr="00DF0553" w:rsidRDefault="00DE6B5E"/>
    <w:sectPr w:rsidR="00DE6B5E" w:rsidRPr="00DF0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74173" w14:textId="77777777" w:rsidR="00290665" w:rsidRDefault="00290665" w:rsidP="00DF0553">
      <w:r>
        <w:separator/>
      </w:r>
    </w:p>
  </w:endnote>
  <w:endnote w:type="continuationSeparator" w:id="0">
    <w:p w14:paraId="37DD2D27" w14:textId="77777777" w:rsidR="00290665" w:rsidRDefault="00290665" w:rsidP="00DF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F9AD7" w14:textId="77777777" w:rsidR="00290665" w:rsidRDefault="00290665" w:rsidP="00DF0553">
      <w:r>
        <w:separator/>
      </w:r>
    </w:p>
  </w:footnote>
  <w:footnote w:type="continuationSeparator" w:id="0">
    <w:p w14:paraId="61445835" w14:textId="77777777" w:rsidR="00290665" w:rsidRDefault="00290665" w:rsidP="00DF0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15"/>
    <w:rsid w:val="000374E5"/>
    <w:rsid w:val="00056E17"/>
    <w:rsid w:val="000865C3"/>
    <w:rsid w:val="000915CF"/>
    <w:rsid w:val="00094D1A"/>
    <w:rsid w:val="000A2087"/>
    <w:rsid w:val="000D5CBE"/>
    <w:rsid w:val="00120083"/>
    <w:rsid w:val="0012483B"/>
    <w:rsid w:val="00135452"/>
    <w:rsid w:val="001670CA"/>
    <w:rsid w:val="001747CA"/>
    <w:rsid w:val="001B212A"/>
    <w:rsid w:val="001B2ABC"/>
    <w:rsid w:val="001C6A12"/>
    <w:rsid w:val="001E3243"/>
    <w:rsid w:val="002635DC"/>
    <w:rsid w:val="00267B38"/>
    <w:rsid w:val="00270456"/>
    <w:rsid w:val="0028137A"/>
    <w:rsid w:val="00290665"/>
    <w:rsid w:val="0029668A"/>
    <w:rsid w:val="002A5E7C"/>
    <w:rsid w:val="002E664F"/>
    <w:rsid w:val="002F3829"/>
    <w:rsid w:val="00320B81"/>
    <w:rsid w:val="00321BD4"/>
    <w:rsid w:val="00326BE1"/>
    <w:rsid w:val="0036439D"/>
    <w:rsid w:val="003837F6"/>
    <w:rsid w:val="003E0254"/>
    <w:rsid w:val="00403237"/>
    <w:rsid w:val="004077D5"/>
    <w:rsid w:val="00426705"/>
    <w:rsid w:val="004A7CA0"/>
    <w:rsid w:val="005063C5"/>
    <w:rsid w:val="00527972"/>
    <w:rsid w:val="00570264"/>
    <w:rsid w:val="00603E82"/>
    <w:rsid w:val="006216D4"/>
    <w:rsid w:val="00646111"/>
    <w:rsid w:val="00664EE9"/>
    <w:rsid w:val="006818F9"/>
    <w:rsid w:val="006A4D81"/>
    <w:rsid w:val="006C3B27"/>
    <w:rsid w:val="006E46D6"/>
    <w:rsid w:val="006F21D2"/>
    <w:rsid w:val="006F6419"/>
    <w:rsid w:val="00701E12"/>
    <w:rsid w:val="007021F0"/>
    <w:rsid w:val="007123BE"/>
    <w:rsid w:val="00712441"/>
    <w:rsid w:val="007416B9"/>
    <w:rsid w:val="00761EA7"/>
    <w:rsid w:val="00767A4B"/>
    <w:rsid w:val="007814C6"/>
    <w:rsid w:val="007A1202"/>
    <w:rsid w:val="007E5C96"/>
    <w:rsid w:val="008048E1"/>
    <w:rsid w:val="00821EF4"/>
    <w:rsid w:val="00877250"/>
    <w:rsid w:val="00884803"/>
    <w:rsid w:val="00886535"/>
    <w:rsid w:val="00887E15"/>
    <w:rsid w:val="008A62BB"/>
    <w:rsid w:val="008B5D1F"/>
    <w:rsid w:val="008C7D83"/>
    <w:rsid w:val="009076CD"/>
    <w:rsid w:val="00934C25"/>
    <w:rsid w:val="00990948"/>
    <w:rsid w:val="00991DBA"/>
    <w:rsid w:val="009E6D7D"/>
    <w:rsid w:val="00A10A28"/>
    <w:rsid w:val="00A5429A"/>
    <w:rsid w:val="00A814F8"/>
    <w:rsid w:val="00AC2FA0"/>
    <w:rsid w:val="00AD0D20"/>
    <w:rsid w:val="00AD6116"/>
    <w:rsid w:val="00AE6F23"/>
    <w:rsid w:val="00AF3539"/>
    <w:rsid w:val="00B07DAF"/>
    <w:rsid w:val="00B23959"/>
    <w:rsid w:val="00B24A2C"/>
    <w:rsid w:val="00B409BC"/>
    <w:rsid w:val="00B85459"/>
    <w:rsid w:val="00B95A2D"/>
    <w:rsid w:val="00BB6CDC"/>
    <w:rsid w:val="00BE4725"/>
    <w:rsid w:val="00BF547B"/>
    <w:rsid w:val="00C07040"/>
    <w:rsid w:val="00C21162"/>
    <w:rsid w:val="00C3197B"/>
    <w:rsid w:val="00C77883"/>
    <w:rsid w:val="00D46CC5"/>
    <w:rsid w:val="00D7022F"/>
    <w:rsid w:val="00D73204"/>
    <w:rsid w:val="00D837F5"/>
    <w:rsid w:val="00D860E0"/>
    <w:rsid w:val="00DA4FC7"/>
    <w:rsid w:val="00DB4378"/>
    <w:rsid w:val="00DE6B5E"/>
    <w:rsid w:val="00DF0553"/>
    <w:rsid w:val="00E3527B"/>
    <w:rsid w:val="00E65E57"/>
    <w:rsid w:val="00E868EC"/>
    <w:rsid w:val="00EE18C5"/>
    <w:rsid w:val="00EE4F1A"/>
    <w:rsid w:val="00F10BB8"/>
    <w:rsid w:val="00F24494"/>
    <w:rsid w:val="00F430C2"/>
    <w:rsid w:val="00F74796"/>
    <w:rsid w:val="00FA0123"/>
    <w:rsid w:val="00FA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FDE6F"/>
  <w15:chartTrackingRefBased/>
  <w15:docId w15:val="{0625197E-DE14-457D-997E-40C182EA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553"/>
    <w:pPr>
      <w:widowControl w:val="0"/>
      <w:jc w:val="both"/>
    </w:pPr>
    <w:rPr>
      <w:rFonts w:ascii="Calibri" w:eastAsia="微软雅黑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0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05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05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0553"/>
    <w:rPr>
      <w:sz w:val="18"/>
      <w:szCs w:val="18"/>
    </w:rPr>
  </w:style>
  <w:style w:type="paragraph" w:styleId="a5">
    <w:name w:val="No Spacing"/>
    <w:uiPriority w:val="1"/>
    <w:qFormat/>
    <w:rsid w:val="00DF0553"/>
    <w:pPr>
      <w:widowControl w:val="0"/>
    </w:pPr>
    <w:rPr>
      <w:sz w:val="22"/>
      <w:szCs w:val="24"/>
      <w14:ligatures w14:val="standardContextual"/>
    </w:rPr>
  </w:style>
  <w:style w:type="character" w:styleId="a6">
    <w:name w:val="annotation reference"/>
    <w:basedOn w:val="a0"/>
    <w:uiPriority w:val="99"/>
    <w:semiHidden/>
    <w:unhideWhenUsed/>
    <w:rsid w:val="002F3829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F3829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F3829"/>
    <w:rPr>
      <w:rFonts w:ascii="Calibri" w:eastAsia="微软雅黑" w:hAnsi="Calibri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F3829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F3829"/>
    <w:rPr>
      <w:rFonts w:ascii="Calibri" w:eastAsia="微软雅黑" w:hAnsi="Calibri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2F3829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F3829"/>
    <w:rPr>
      <w:rFonts w:ascii="Calibri" w:eastAsia="微软雅黑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237</Words>
  <Characters>1354</Characters>
  <Application>Microsoft Office Word</Application>
  <DocSecurity>0</DocSecurity>
  <Lines>11</Lines>
  <Paragraphs>3</Paragraphs>
  <ScaleCrop>false</ScaleCrop>
  <Company>AB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邱素萍</dc:creator>
  <cp:keywords/>
  <dc:description/>
  <cp:lastModifiedBy>邱素萍</cp:lastModifiedBy>
  <cp:revision>5</cp:revision>
  <dcterms:created xsi:type="dcterms:W3CDTF">2025-06-06T09:19:00Z</dcterms:created>
  <dcterms:modified xsi:type="dcterms:W3CDTF">2025-06-10T11:07:00Z</dcterms:modified>
</cp:coreProperties>
</file>