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3DF1" w14:textId="50F7A773" w:rsidR="00D661B8" w:rsidRDefault="0000012A" w:rsidP="003E167E">
      <w:pPr>
        <w:spacing w:line="360" w:lineRule="auto"/>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600742</w:t>
      </w:r>
      <w:r>
        <w:rPr>
          <w:rFonts w:ascii="宋体" w:hAnsi="宋体" w:hint="eastAsia"/>
          <w:sz w:val="24"/>
          <w:szCs w:val="24"/>
        </w:rPr>
        <w:t xml:space="preserve">                      </w:t>
      </w:r>
      <w:r w:rsidR="009623E4">
        <w:rPr>
          <w:rFonts w:ascii="宋体" w:hAnsi="宋体" w:hint="eastAsia"/>
          <w:sz w:val="24"/>
          <w:szCs w:val="24"/>
        </w:rPr>
        <w:t xml:space="preserve">      </w:t>
      </w:r>
      <w:r>
        <w:rPr>
          <w:rFonts w:ascii="宋体" w:hAnsi="宋体"/>
          <w:sz w:val="24"/>
          <w:szCs w:val="24"/>
        </w:rPr>
        <w:t xml:space="preserve">     </w:t>
      </w:r>
      <w:r w:rsidR="006D0214">
        <w:rPr>
          <w:rFonts w:ascii="宋体" w:hAnsi="宋体" w:hint="eastAsia"/>
          <w:sz w:val="24"/>
          <w:szCs w:val="24"/>
        </w:rPr>
        <w:t>证券</w:t>
      </w:r>
      <w:r>
        <w:rPr>
          <w:rFonts w:ascii="宋体" w:hAnsi="宋体" w:hint="eastAsia"/>
          <w:sz w:val="24"/>
          <w:szCs w:val="24"/>
        </w:rPr>
        <w:t>简称：</w:t>
      </w:r>
      <w:r w:rsidR="00A878AC">
        <w:rPr>
          <w:rFonts w:ascii="宋体" w:hAnsi="宋体" w:hint="eastAsia"/>
          <w:sz w:val="24"/>
          <w:szCs w:val="24"/>
        </w:rPr>
        <w:t>富维股份</w:t>
      </w:r>
    </w:p>
    <w:p w14:paraId="101930A7" w14:textId="1FEC9234" w:rsidR="00D661B8" w:rsidRPr="00D82823" w:rsidRDefault="0000012A">
      <w:pPr>
        <w:jc w:val="center"/>
        <w:rPr>
          <w:rFonts w:ascii="宋体" w:hAnsi="宋体" w:hint="eastAsia"/>
          <w:b/>
          <w:bCs/>
          <w:color w:val="EE0000"/>
          <w:sz w:val="32"/>
          <w:szCs w:val="32"/>
        </w:rPr>
      </w:pPr>
      <w:r w:rsidRPr="00D82823">
        <w:rPr>
          <w:rFonts w:ascii="宋体" w:hAnsi="宋体" w:hint="eastAsia"/>
          <w:b/>
          <w:bCs/>
          <w:color w:val="EE0000"/>
          <w:sz w:val="32"/>
          <w:szCs w:val="32"/>
        </w:rPr>
        <w:t>长春</w:t>
      </w:r>
      <w:r w:rsidR="00A878AC">
        <w:rPr>
          <w:rFonts w:ascii="宋体" w:hAnsi="宋体" w:hint="eastAsia"/>
          <w:b/>
          <w:bCs/>
          <w:color w:val="EE0000"/>
          <w:sz w:val="32"/>
          <w:szCs w:val="32"/>
        </w:rPr>
        <w:t>富维集团</w:t>
      </w:r>
      <w:r w:rsidRPr="00D82823">
        <w:rPr>
          <w:rFonts w:ascii="宋体" w:hAnsi="宋体" w:hint="eastAsia"/>
          <w:b/>
          <w:bCs/>
          <w:color w:val="EE0000"/>
          <w:sz w:val="32"/>
          <w:szCs w:val="32"/>
        </w:rPr>
        <w:t>汽车零部件股份有限公司</w:t>
      </w:r>
    </w:p>
    <w:p w14:paraId="316C31F0" w14:textId="77777777" w:rsidR="00D661B8" w:rsidRPr="00D82823" w:rsidRDefault="0000012A">
      <w:pPr>
        <w:jc w:val="center"/>
        <w:rPr>
          <w:rFonts w:ascii="宋体" w:hAnsi="宋体" w:hint="eastAsia"/>
          <w:b/>
          <w:bCs/>
          <w:color w:val="EE0000"/>
          <w:sz w:val="32"/>
          <w:szCs w:val="32"/>
        </w:rPr>
      </w:pPr>
      <w:r w:rsidRPr="00D82823">
        <w:rPr>
          <w:rFonts w:ascii="宋体" w:hAnsi="宋体" w:hint="eastAsia"/>
          <w:b/>
          <w:bCs/>
          <w:color w:val="EE0000"/>
          <w:sz w:val="32"/>
          <w:szCs w:val="32"/>
        </w:rPr>
        <w:t>投资者关系活动记录表</w:t>
      </w:r>
    </w:p>
    <w:p w14:paraId="1EC491AA" w14:textId="77777777" w:rsidR="00D661B8" w:rsidRDefault="00D661B8" w:rsidP="002E6940">
      <w:pPr>
        <w:spacing w:line="360" w:lineRule="auto"/>
        <w:jc w:val="center"/>
        <w:rPr>
          <w:rFonts w:ascii="黑体" w:eastAsia="黑体" w:hAnsi="黑体" w:hint="eastAsia"/>
          <w:sz w:val="24"/>
          <w:szCs w:val="24"/>
        </w:rPr>
      </w:pPr>
    </w:p>
    <w:p w14:paraId="7614F98D" w14:textId="74C2E006" w:rsidR="00D661B8" w:rsidRPr="00D05146" w:rsidRDefault="0000012A" w:rsidP="002E6940">
      <w:pPr>
        <w:spacing w:line="360" w:lineRule="auto"/>
        <w:jc w:val="right"/>
        <w:rPr>
          <w:rFonts w:ascii="宋体" w:hAnsi="宋体" w:hint="eastAsia"/>
          <w:sz w:val="24"/>
          <w:szCs w:val="24"/>
        </w:rPr>
      </w:pPr>
      <w:r w:rsidRPr="00D05146">
        <w:rPr>
          <w:rFonts w:ascii="宋体" w:hAnsi="宋体" w:hint="eastAsia"/>
          <w:sz w:val="24"/>
          <w:szCs w:val="24"/>
        </w:rPr>
        <w:t>编号：</w:t>
      </w:r>
      <w:r w:rsidR="00C629B0" w:rsidRPr="00D05146">
        <w:rPr>
          <w:rFonts w:ascii="宋体" w:hAnsi="宋体" w:hint="eastAsia"/>
          <w:sz w:val="24"/>
          <w:szCs w:val="24"/>
        </w:rPr>
        <w:t>202500</w:t>
      </w:r>
      <w:r w:rsidR="00D11412">
        <w:rPr>
          <w:rFonts w:ascii="宋体" w:hAnsi="宋体" w:hint="eastAsia"/>
          <w:sz w:val="24"/>
          <w:szCs w:val="24"/>
        </w:rPr>
        <w:t>5</w:t>
      </w:r>
    </w:p>
    <w:tbl>
      <w:tblPr>
        <w:tblStyle w:val="a4"/>
        <w:tblW w:w="8717" w:type="dxa"/>
        <w:tblLook w:val="04A0" w:firstRow="1" w:lastRow="0" w:firstColumn="1" w:lastColumn="0" w:noHBand="0" w:noVBand="1"/>
      </w:tblPr>
      <w:tblGrid>
        <w:gridCol w:w="1526"/>
        <w:gridCol w:w="7191"/>
      </w:tblGrid>
      <w:tr w:rsidR="00D661B8" w14:paraId="01235388" w14:textId="77777777">
        <w:trPr>
          <w:trHeight w:val="838"/>
        </w:trPr>
        <w:tc>
          <w:tcPr>
            <w:tcW w:w="1526" w:type="dxa"/>
            <w:vAlign w:val="center"/>
          </w:tcPr>
          <w:p w14:paraId="1DB68B6A" w14:textId="77777777" w:rsidR="00D661B8" w:rsidRPr="00C43BA5" w:rsidRDefault="0000012A">
            <w:pPr>
              <w:rPr>
                <w:rFonts w:ascii="宋体" w:hAnsi="宋体" w:hint="eastAsia"/>
                <w:sz w:val="24"/>
                <w:szCs w:val="24"/>
              </w:rPr>
            </w:pPr>
            <w:r w:rsidRPr="00C43BA5">
              <w:rPr>
                <w:rFonts w:ascii="宋体" w:hAnsi="宋体" w:hint="eastAsia"/>
                <w:sz w:val="24"/>
                <w:szCs w:val="24"/>
              </w:rPr>
              <w:t>投资者关系活动类别</w:t>
            </w:r>
          </w:p>
        </w:tc>
        <w:tc>
          <w:tcPr>
            <w:tcW w:w="7191" w:type="dxa"/>
            <w:vAlign w:val="center"/>
          </w:tcPr>
          <w:p w14:paraId="14E51795" w14:textId="3B41A0F6" w:rsidR="008613F6" w:rsidRPr="00CB5F88" w:rsidRDefault="0065424A" w:rsidP="00C26B6A">
            <w:pPr>
              <w:spacing w:line="360" w:lineRule="auto"/>
              <w:ind w:right="1100" w:firstLineChars="100" w:firstLine="240"/>
              <w:rPr>
                <w:rFonts w:ascii="宋体" w:hAnsi="宋体" w:hint="eastAsia"/>
                <w:sz w:val="24"/>
              </w:rPr>
            </w:pPr>
            <w:r w:rsidRPr="00CB5F88">
              <w:rPr>
                <w:rFonts w:ascii="Segoe UI Symbol" w:hAnsi="Segoe UI Symbol" w:cs="Segoe UI Symbol"/>
                <w:sz w:val="24"/>
              </w:rPr>
              <w:t>☑</w:t>
            </w:r>
            <w:r w:rsidR="008613F6" w:rsidRPr="00CB5F88">
              <w:rPr>
                <w:rFonts w:ascii="宋体" w:hAnsi="宋体"/>
                <w:sz w:val="24"/>
              </w:rPr>
              <w:t>特定对象调研          □分析师会议</w:t>
            </w:r>
          </w:p>
          <w:p w14:paraId="33C67D35" w14:textId="4F23B51D" w:rsidR="008613F6" w:rsidRPr="00CB5F88" w:rsidRDefault="008613F6" w:rsidP="008613F6">
            <w:pPr>
              <w:spacing w:line="360" w:lineRule="auto"/>
              <w:ind w:right="1100" w:firstLineChars="100" w:firstLine="240"/>
              <w:rPr>
                <w:rFonts w:ascii="宋体" w:hAnsi="宋体" w:hint="eastAsia"/>
                <w:sz w:val="24"/>
              </w:rPr>
            </w:pPr>
            <w:r w:rsidRPr="00CB5F88">
              <w:rPr>
                <w:rFonts w:ascii="宋体" w:hAnsi="宋体" w:hint="eastAsia"/>
                <w:sz w:val="24"/>
              </w:rPr>
              <w:t xml:space="preserve">□媒体采访              </w:t>
            </w:r>
            <w:r w:rsidR="0065424A" w:rsidRPr="00CB5F88">
              <w:rPr>
                <w:rFonts w:ascii="宋体" w:hAnsi="宋体" w:hint="eastAsia"/>
                <w:sz w:val="24"/>
              </w:rPr>
              <w:t>□</w:t>
            </w:r>
            <w:r w:rsidRPr="00CB5F88">
              <w:rPr>
                <w:rFonts w:ascii="宋体" w:hAnsi="宋体" w:hint="eastAsia"/>
                <w:sz w:val="24"/>
              </w:rPr>
              <w:t>业绩说明会</w:t>
            </w:r>
          </w:p>
          <w:p w14:paraId="60BE1811" w14:textId="15A481F6" w:rsidR="008613F6" w:rsidRPr="00CB5F88" w:rsidRDefault="008613F6" w:rsidP="008613F6">
            <w:pPr>
              <w:spacing w:line="360" w:lineRule="auto"/>
              <w:ind w:right="1100" w:firstLineChars="100" w:firstLine="240"/>
              <w:rPr>
                <w:rFonts w:ascii="宋体" w:hAnsi="宋体" w:hint="eastAsia"/>
                <w:sz w:val="24"/>
              </w:rPr>
            </w:pPr>
            <w:r w:rsidRPr="00CB5F88">
              <w:rPr>
                <w:rFonts w:ascii="宋体" w:hAnsi="宋体" w:hint="eastAsia"/>
                <w:sz w:val="24"/>
              </w:rPr>
              <w:t>□新闻发布会            □路演活动</w:t>
            </w:r>
          </w:p>
          <w:p w14:paraId="7F0F1847" w14:textId="3376E626" w:rsidR="00D661B8" w:rsidRPr="00C43BA5" w:rsidRDefault="0065424A" w:rsidP="008613F6">
            <w:pPr>
              <w:spacing w:line="360" w:lineRule="auto"/>
              <w:ind w:firstLineChars="100" w:firstLine="240"/>
              <w:rPr>
                <w:rFonts w:ascii="宋体" w:hAnsi="宋体" w:hint="eastAsia"/>
                <w:sz w:val="24"/>
                <w:szCs w:val="24"/>
              </w:rPr>
            </w:pPr>
            <w:r w:rsidRPr="00CB5F88">
              <w:rPr>
                <w:rFonts w:ascii="Segoe UI Symbol" w:hAnsi="Segoe UI Symbol" w:cs="Segoe UI Symbol"/>
                <w:sz w:val="24"/>
              </w:rPr>
              <w:t>☑</w:t>
            </w:r>
            <w:r w:rsidR="008613F6" w:rsidRPr="00CB5F88">
              <w:rPr>
                <w:rFonts w:ascii="宋体" w:hAnsi="宋体" w:hint="eastAsia"/>
                <w:sz w:val="24"/>
              </w:rPr>
              <w:t>现场参观              □其他</w:t>
            </w:r>
          </w:p>
        </w:tc>
      </w:tr>
      <w:tr w:rsidR="00D661B8" w14:paraId="2AC7B7EA" w14:textId="77777777">
        <w:trPr>
          <w:trHeight w:val="838"/>
        </w:trPr>
        <w:tc>
          <w:tcPr>
            <w:tcW w:w="1526" w:type="dxa"/>
            <w:vAlign w:val="center"/>
          </w:tcPr>
          <w:p w14:paraId="43484613" w14:textId="03C9968A" w:rsidR="00D661B8" w:rsidRPr="00C43BA5" w:rsidRDefault="00004F7B">
            <w:pPr>
              <w:rPr>
                <w:rFonts w:ascii="宋体" w:hAnsi="宋体" w:hint="eastAsia"/>
                <w:sz w:val="24"/>
                <w:szCs w:val="24"/>
              </w:rPr>
            </w:pPr>
            <w:r w:rsidRPr="00004F7B">
              <w:rPr>
                <w:rFonts w:ascii="宋体" w:hAnsi="宋体" w:hint="eastAsia"/>
                <w:sz w:val="24"/>
                <w:szCs w:val="24"/>
              </w:rPr>
              <w:t>参与单位名称及人员姓名</w:t>
            </w:r>
          </w:p>
        </w:tc>
        <w:tc>
          <w:tcPr>
            <w:tcW w:w="7191" w:type="dxa"/>
            <w:vAlign w:val="center"/>
          </w:tcPr>
          <w:p w14:paraId="787D16D4" w14:textId="77777777" w:rsidR="000F5F21" w:rsidRPr="000F5F21" w:rsidRDefault="000F5F21" w:rsidP="000F5F21">
            <w:pPr>
              <w:spacing w:line="360" w:lineRule="auto"/>
              <w:rPr>
                <w:rFonts w:ascii="宋体" w:hAnsi="宋体" w:hint="eastAsia"/>
                <w:sz w:val="24"/>
              </w:rPr>
            </w:pPr>
            <w:r w:rsidRPr="000F5F21">
              <w:rPr>
                <w:rFonts w:ascii="宋体" w:hAnsi="宋体" w:hint="eastAsia"/>
                <w:sz w:val="24"/>
              </w:rPr>
              <w:t xml:space="preserve">国金证券 </w:t>
            </w:r>
            <w:proofErr w:type="gramStart"/>
            <w:r w:rsidRPr="000F5F21">
              <w:rPr>
                <w:rFonts w:ascii="宋体" w:hAnsi="宋体" w:hint="eastAsia"/>
                <w:sz w:val="24"/>
              </w:rPr>
              <w:t>陆强易</w:t>
            </w:r>
            <w:proofErr w:type="gramEnd"/>
          </w:p>
          <w:p w14:paraId="71E1BAAC" w14:textId="77777777" w:rsidR="000F5F21" w:rsidRPr="000F5F21" w:rsidRDefault="000F5F21" w:rsidP="000F5F21">
            <w:pPr>
              <w:spacing w:line="360" w:lineRule="auto"/>
              <w:rPr>
                <w:rFonts w:ascii="宋体" w:hAnsi="宋体" w:hint="eastAsia"/>
                <w:sz w:val="24"/>
              </w:rPr>
            </w:pPr>
            <w:r w:rsidRPr="000F5F21">
              <w:rPr>
                <w:rFonts w:ascii="宋体" w:hAnsi="宋体" w:hint="eastAsia"/>
                <w:sz w:val="24"/>
              </w:rPr>
              <w:t>博时基金 许炯东</w:t>
            </w:r>
          </w:p>
          <w:p w14:paraId="7BC35BD5" w14:textId="77777777" w:rsidR="000F5F21" w:rsidRPr="000F5F21" w:rsidRDefault="000F5F21" w:rsidP="000F5F21">
            <w:pPr>
              <w:spacing w:line="360" w:lineRule="auto"/>
              <w:rPr>
                <w:rFonts w:ascii="宋体" w:hAnsi="宋体" w:hint="eastAsia"/>
                <w:sz w:val="24"/>
              </w:rPr>
            </w:pPr>
            <w:r w:rsidRPr="000F5F21">
              <w:rPr>
                <w:rFonts w:ascii="宋体" w:hAnsi="宋体" w:hint="eastAsia"/>
                <w:sz w:val="24"/>
              </w:rPr>
              <w:t>国信资管 娄天煦</w:t>
            </w:r>
          </w:p>
          <w:p w14:paraId="10A6E441" w14:textId="77777777" w:rsidR="000F5F21" w:rsidRPr="000F5F21" w:rsidRDefault="000F5F21" w:rsidP="000F5F21">
            <w:pPr>
              <w:spacing w:line="360" w:lineRule="auto"/>
              <w:rPr>
                <w:rFonts w:ascii="宋体" w:hAnsi="宋体" w:hint="eastAsia"/>
                <w:sz w:val="24"/>
              </w:rPr>
            </w:pPr>
            <w:proofErr w:type="gramStart"/>
            <w:r w:rsidRPr="000F5F21">
              <w:rPr>
                <w:rFonts w:ascii="宋体" w:hAnsi="宋体" w:hint="eastAsia"/>
                <w:sz w:val="24"/>
              </w:rPr>
              <w:t>建投自营</w:t>
            </w:r>
            <w:proofErr w:type="gramEnd"/>
            <w:r w:rsidRPr="000F5F21">
              <w:rPr>
                <w:rFonts w:ascii="宋体" w:hAnsi="宋体" w:hint="eastAsia"/>
                <w:sz w:val="24"/>
              </w:rPr>
              <w:t xml:space="preserve"> 何人</w:t>
            </w:r>
            <w:proofErr w:type="gramStart"/>
            <w:r w:rsidRPr="000F5F21">
              <w:rPr>
                <w:rFonts w:ascii="宋体" w:hAnsi="宋体" w:hint="eastAsia"/>
                <w:sz w:val="24"/>
              </w:rPr>
              <w:t>珂</w:t>
            </w:r>
            <w:proofErr w:type="gramEnd"/>
          </w:p>
          <w:p w14:paraId="46B50D30" w14:textId="6D8F5E6A" w:rsidR="005E2605" w:rsidRPr="002F5460" w:rsidRDefault="000F5F21" w:rsidP="000F5F21">
            <w:pPr>
              <w:spacing w:line="360" w:lineRule="auto"/>
              <w:rPr>
                <w:rFonts w:ascii="宋体" w:hAnsi="宋体" w:hint="eastAsia"/>
                <w:sz w:val="24"/>
                <w:szCs w:val="24"/>
              </w:rPr>
            </w:pPr>
            <w:proofErr w:type="gramStart"/>
            <w:r w:rsidRPr="000F5F21">
              <w:rPr>
                <w:rFonts w:ascii="宋体" w:hAnsi="宋体" w:hint="eastAsia"/>
                <w:sz w:val="24"/>
              </w:rPr>
              <w:t>农银汇理</w:t>
            </w:r>
            <w:proofErr w:type="gramEnd"/>
            <w:r w:rsidRPr="000F5F21">
              <w:rPr>
                <w:rFonts w:ascii="宋体" w:hAnsi="宋体" w:hint="eastAsia"/>
                <w:sz w:val="24"/>
              </w:rPr>
              <w:t xml:space="preserve"> 刘荫泽</w:t>
            </w:r>
          </w:p>
        </w:tc>
      </w:tr>
      <w:tr w:rsidR="00D661B8" w14:paraId="37C0D788" w14:textId="77777777">
        <w:trPr>
          <w:trHeight w:val="799"/>
        </w:trPr>
        <w:tc>
          <w:tcPr>
            <w:tcW w:w="1526" w:type="dxa"/>
            <w:vAlign w:val="center"/>
          </w:tcPr>
          <w:p w14:paraId="4AE75ECE" w14:textId="77777777" w:rsidR="00D661B8" w:rsidRPr="00C43BA5" w:rsidRDefault="0000012A">
            <w:pPr>
              <w:rPr>
                <w:rFonts w:ascii="宋体" w:hAnsi="宋体" w:hint="eastAsia"/>
                <w:sz w:val="24"/>
                <w:szCs w:val="24"/>
              </w:rPr>
            </w:pPr>
            <w:r w:rsidRPr="00C43BA5">
              <w:rPr>
                <w:rFonts w:ascii="宋体" w:hAnsi="宋体" w:hint="eastAsia"/>
                <w:sz w:val="24"/>
                <w:szCs w:val="24"/>
              </w:rPr>
              <w:t>时间</w:t>
            </w:r>
          </w:p>
        </w:tc>
        <w:tc>
          <w:tcPr>
            <w:tcW w:w="7191" w:type="dxa"/>
            <w:vAlign w:val="center"/>
          </w:tcPr>
          <w:p w14:paraId="292CD3AA" w14:textId="24A3FDB5" w:rsidR="00D661B8" w:rsidRPr="00C43BA5" w:rsidRDefault="0000012A" w:rsidP="0000012A">
            <w:pPr>
              <w:spacing w:line="360" w:lineRule="auto"/>
              <w:rPr>
                <w:rFonts w:ascii="宋体" w:hAnsi="宋体" w:hint="eastAsia"/>
                <w:sz w:val="24"/>
                <w:szCs w:val="24"/>
              </w:rPr>
            </w:pPr>
            <w:r w:rsidRPr="00C43BA5">
              <w:rPr>
                <w:rFonts w:ascii="宋体" w:hAnsi="宋体" w:cs="宋体" w:hint="eastAsia"/>
                <w:bCs/>
                <w:iCs/>
                <w:color w:val="000000"/>
                <w:sz w:val="24"/>
                <w:szCs w:val="24"/>
              </w:rPr>
              <w:t>2025</w:t>
            </w:r>
            <w:r w:rsidR="00E05D44">
              <w:rPr>
                <w:rFonts w:ascii="宋体" w:hAnsi="宋体" w:cs="宋体" w:hint="eastAsia"/>
                <w:bCs/>
                <w:iCs/>
                <w:color w:val="000000"/>
                <w:sz w:val="24"/>
                <w:szCs w:val="24"/>
              </w:rPr>
              <w:t>年</w:t>
            </w:r>
            <w:r w:rsidR="00D11412">
              <w:rPr>
                <w:rFonts w:ascii="宋体" w:hAnsi="宋体" w:cs="宋体" w:hint="eastAsia"/>
                <w:bCs/>
                <w:iCs/>
                <w:color w:val="000000"/>
                <w:sz w:val="24"/>
                <w:szCs w:val="24"/>
              </w:rPr>
              <w:t>6</w:t>
            </w:r>
            <w:r w:rsidR="00E05D44">
              <w:rPr>
                <w:rFonts w:ascii="宋体" w:hAnsi="宋体" w:cs="宋体" w:hint="eastAsia"/>
                <w:bCs/>
                <w:iCs/>
                <w:color w:val="000000"/>
                <w:sz w:val="24"/>
                <w:szCs w:val="24"/>
              </w:rPr>
              <w:t>月</w:t>
            </w:r>
            <w:r w:rsidR="00D11412">
              <w:rPr>
                <w:rFonts w:ascii="宋体" w:hAnsi="宋体" w:cs="宋体" w:hint="eastAsia"/>
                <w:bCs/>
                <w:iCs/>
                <w:color w:val="000000"/>
                <w:sz w:val="24"/>
                <w:szCs w:val="24"/>
              </w:rPr>
              <w:t>12</w:t>
            </w:r>
            <w:r w:rsidR="00E05D44">
              <w:rPr>
                <w:rFonts w:ascii="宋体" w:hAnsi="宋体" w:cs="宋体" w:hint="eastAsia"/>
                <w:bCs/>
                <w:iCs/>
                <w:color w:val="000000"/>
                <w:sz w:val="24"/>
                <w:szCs w:val="24"/>
              </w:rPr>
              <w:t>日</w:t>
            </w:r>
            <w:r w:rsidR="005B65D5">
              <w:rPr>
                <w:rFonts w:ascii="宋体" w:hAnsi="宋体" w:cs="宋体" w:hint="eastAsia"/>
                <w:bCs/>
                <w:iCs/>
                <w:color w:val="000000"/>
                <w:sz w:val="24"/>
                <w:szCs w:val="24"/>
              </w:rPr>
              <w:t xml:space="preserve"> </w:t>
            </w:r>
            <w:r w:rsidR="00F04B3B" w:rsidRPr="00C43BA5">
              <w:rPr>
                <w:rFonts w:ascii="宋体" w:hAnsi="宋体" w:cs="宋体" w:hint="eastAsia"/>
                <w:bCs/>
                <w:iCs/>
                <w:color w:val="000000"/>
                <w:sz w:val="24"/>
                <w:szCs w:val="24"/>
              </w:rPr>
              <w:t>1</w:t>
            </w:r>
            <w:r w:rsidR="00F04B3B">
              <w:rPr>
                <w:rFonts w:ascii="宋体" w:hAnsi="宋体" w:cs="宋体" w:hint="eastAsia"/>
                <w:bCs/>
                <w:iCs/>
                <w:color w:val="000000"/>
                <w:sz w:val="24"/>
                <w:szCs w:val="24"/>
              </w:rPr>
              <w:t>4</w:t>
            </w:r>
            <w:r w:rsidR="00F04B3B" w:rsidRPr="00C43BA5">
              <w:rPr>
                <w:rFonts w:ascii="宋体" w:hAnsi="宋体" w:cs="宋体" w:hint="eastAsia"/>
                <w:bCs/>
                <w:iCs/>
                <w:color w:val="000000"/>
                <w:sz w:val="24"/>
                <w:szCs w:val="24"/>
              </w:rPr>
              <w:t>:00-1</w:t>
            </w:r>
            <w:r w:rsidR="00F04B3B">
              <w:rPr>
                <w:rFonts w:ascii="宋体" w:hAnsi="宋体" w:cs="宋体" w:hint="eastAsia"/>
                <w:bCs/>
                <w:iCs/>
                <w:color w:val="000000"/>
                <w:sz w:val="24"/>
                <w:szCs w:val="24"/>
              </w:rPr>
              <w:t>6</w:t>
            </w:r>
            <w:r w:rsidR="00F04B3B" w:rsidRPr="00C43BA5">
              <w:rPr>
                <w:rFonts w:ascii="宋体" w:hAnsi="宋体" w:cs="宋体" w:hint="eastAsia"/>
                <w:bCs/>
                <w:iCs/>
                <w:color w:val="000000"/>
                <w:sz w:val="24"/>
                <w:szCs w:val="24"/>
              </w:rPr>
              <w:t>:00</w:t>
            </w:r>
          </w:p>
        </w:tc>
      </w:tr>
      <w:tr w:rsidR="00F80EE2" w14:paraId="234D9BDE" w14:textId="77777777" w:rsidTr="00EB7204">
        <w:trPr>
          <w:trHeight w:val="564"/>
        </w:trPr>
        <w:tc>
          <w:tcPr>
            <w:tcW w:w="1526" w:type="dxa"/>
            <w:vAlign w:val="center"/>
          </w:tcPr>
          <w:p w14:paraId="7C194DC6" w14:textId="1B089316" w:rsidR="00F80EE2" w:rsidRPr="00C43BA5" w:rsidRDefault="00F80EE2" w:rsidP="00F80EE2">
            <w:pPr>
              <w:rPr>
                <w:rFonts w:ascii="宋体" w:hAnsi="宋体" w:hint="eastAsia"/>
                <w:sz w:val="24"/>
                <w:szCs w:val="24"/>
              </w:rPr>
            </w:pPr>
            <w:r w:rsidRPr="002E5386">
              <w:rPr>
                <w:rFonts w:ascii="宋体" w:hAnsi="宋体" w:hint="eastAsia"/>
                <w:sz w:val="24"/>
              </w:rPr>
              <w:t>地点</w:t>
            </w:r>
          </w:p>
        </w:tc>
        <w:tc>
          <w:tcPr>
            <w:tcW w:w="7191" w:type="dxa"/>
            <w:vAlign w:val="center"/>
          </w:tcPr>
          <w:p w14:paraId="615209C4" w14:textId="0FD6440C" w:rsidR="00F80EE2" w:rsidRPr="00C43BA5" w:rsidRDefault="00F80EE2" w:rsidP="00F80EE2">
            <w:pPr>
              <w:spacing w:line="360" w:lineRule="auto"/>
              <w:rPr>
                <w:rFonts w:ascii="宋体" w:hAnsi="宋体" w:hint="eastAsia"/>
                <w:sz w:val="24"/>
                <w:szCs w:val="24"/>
              </w:rPr>
            </w:pPr>
            <w:r w:rsidRPr="002E5386">
              <w:rPr>
                <w:rFonts w:ascii="宋体" w:hAnsi="宋体" w:hint="eastAsia"/>
                <w:sz w:val="24"/>
              </w:rPr>
              <w:t>公司会议室</w:t>
            </w:r>
          </w:p>
        </w:tc>
      </w:tr>
      <w:tr w:rsidR="00D661B8" w14:paraId="18DEFA98" w14:textId="77777777">
        <w:trPr>
          <w:trHeight w:val="838"/>
        </w:trPr>
        <w:tc>
          <w:tcPr>
            <w:tcW w:w="1526" w:type="dxa"/>
            <w:vAlign w:val="center"/>
          </w:tcPr>
          <w:p w14:paraId="73614A32" w14:textId="6C8C57B2" w:rsidR="00D661B8" w:rsidRPr="00C43BA5" w:rsidRDefault="004D1A9C">
            <w:pPr>
              <w:rPr>
                <w:rFonts w:ascii="宋体" w:hAnsi="宋体" w:hint="eastAsia"/>
                <w:sz w:val="24"/>
                <w:szCs w:val="24"/>
              </w:rPr>
            </w:pPr>
            <w:r>
              <w:rPr>
                <w:rFonts w:ascii="宋体" w:hAnsi="宋体" w:hint="eastAsia"/>
                <w:sz w:val="24"/>
                <w:szCs w:val="24"/>
              </w:rPr>
              <w:t>上市公司接待</w:t>
            </w:r>
            <w:r w:rsidR="0000012A" w:rsidRPr="00C43BA5">
              <w:rPr>
                <w:rFonts w:ascii="宋体" w:hAnsi="宋体" w:hint="eastAsia"/>
                <w:sz w:val="24"/>
                <w:szCs w:val="24"/>
              </w:rPr>
              <w:t>人员</w:t>
            </w:r>
          </w:p>
        </w:tc>
        <w:tc>
          <w:tcPr>
            <w:tcW w:w="7191" w:type="dxa"/>
            <w:vAlign w:val="center"/>
          </w:tcPr>
          <w:p w14:paraId="2CC44136" w14:textId="58F37923" w:rsidR="00C83C33" w:rsidRDefault="00D439FA" w:rsidP="0000012A">
            <w:pPr>
              <w:spacing w:line="360" w:lineRule="auto"/>
              <w:rPr>
                <w:rFonts w:ascii="宋体" w:hAnsi="宋体" w:hint="eastAsia"/>
                <w:sz w:val="24"/>
              </w:rPr>
            </w:pPr>
            <w:r>
              <w:rPr>
                <w:rFonts w:ascii="宋体" w:hAnsi="宋体" w:hint="eastAsia"/>
                <w:sz w:val="24"/>
              </w:rPr>
              <w:t>公司</w:t>
            </w:r>
            <w:r w:rsidR="00F04B3B">
              <w:rPr>
                <w:rFonts w:ascii="宋体" w:hAnsi="宋体" w:hint="eastAsia"/>
                <w:sz w:val="24"/>
              </w:rPr>
              <w:t>董监事</w:t>
            </w:r>
            <w:r w:rsidR="00403A59">
              <w:rPr>
                <w:rFonts w:ascii="宋体" w:hAnsi="宋体" w:hint="eastAsia"/>
                <w:sz w:val="24"/>
              </w:rPr>
              <w:t>会</w:t>
            </w:r>
            <w:r w:rsidR="00392820">
              <w:rPr>
                <w:rFonts w:ascii="宋体" w:hAnsi="宋体" w:hint="eastAsia"/>
                <w:sz w:val="24"/>
              </w:rPr>
              <w:t>办公室</w:t>
            </w:r>
            <w:r w:rsidR="005E6278">
              <w:rPr>
                <w:rFonts w:ascii="宋体" w:hAnsi="宋体" w:hint="eastAsia"/>
                <w:sz w:val="24"/>
              </w:rPr>
              <w:t>主任</w:t>
            </w:r>
            <w:r w:rsidR="00A0252F">
              <w:rPr>
                <w:rFonts w:ascii="宋体" w:hAnsi="宋体" w:hint="eastAsia"/>
                <w:sz w:val="24"/>
              </w:rPr>
              <w:t>：</w:t>
            </w:r>
            <w:r w:rsidR="00392820">
              <w:rPr>
                <w:rFonts w:ascii="宋体" w:hAnsi="宋体" w:hint="eastAsia"/>
                <w:sz w:val="24"/>
              </w:rPr>
              <w:t>强巍</w:t>
            </w:r>
          </w:p>
          <w:p w14:paraId="766842FE" w14:textId="798A5255" w:rsidR="00ED0B62" w:rsidRPr="00C43BA5" w:rsidRDefault="00D439FA" w:rsidP="0000012A">
            <w:pPr>
              <w:spacing w:line="360" w:lineRule="auto"/>
              <w:rPr>
                <w:rFonts w:ascii="宋体" w:hAnsi="宋体" w:hint="eastAsia"/>
                <w:sz w:val="24"/>
                <w:szCs w:val="24"/>
              </w:rPr>
            </w:pPr>
            <w:r>
              <w:rPr>
                <w:rFonts w:ascii="宋体" w:hAnsi="宋体" w:hint="eastAsia"/>
                <w:sz w:val="24"/>
              </w:rPr>
              <w:t>公司</w:t>
            </w:r>
            <w:r w:rsidR="00C83C33" w:rsidRPr="002E5386">
              <w:rPr>
                <w:rFonts w:ascii="宋体" w:hAnsi="宋体" w:hint="eastAsia"/>
                <w:sz w:val="24"/>
              </w:rPr>
              <w:t>投资者</w:t>
            </w:r>
            <w:proofErr w:type="gramStart"/>
            <w:r w:rsidR="00C83C33" w:rsidRPr="002E5386">
              <w:rPr>
                <w:rFonts w:ascii="宋体" w:hAnsi="宋体" w:hint="eastAsia"/>
                <w:sz w:val="24"/>
              </w:rPr>
              <w:t>关系室</w:t>
            </w:r>
            <w:proofErr w:type="gramEnd"/>
            <w:r w:rsidR="00C83C33" w:rsidRPr="002E5386">
              <w:rPr>
                <w:rFonts w:ascii="宋体" w:hAnsi="宋体" w:hint="eastAsia"/>
                <w:sz w:val="24"/>
              </w:rPr>
              <w:t>主任</w:t>
            </w:r>
            <w:r w:rsidR="00C83C33">
              <w:rPr>
                <w:rFonts w:ascii="宋体" w:hAnsi="宋体" w:hint="eastAsia"/>
                <w:sz w:val="24"/>
              </w:rPr>
              <w:t>：</w:t>
            </w:r>
            <w:r w:rsidR="00C83C33" w:rsidRPr="002E5386">
              <w:rPr>
                <w:rFonts w:ascii="宋体" w:hAnsi="宋体" w:hint="eastAsia"/>
                <w:sz w:val="24"/>
              </w:rPr>
              <w:t>潘滢玥</w:t>
            </w:r>
          </w:p>
        </w:tc>
      </w:tr>
      <w:tr w:rsidR="00D661B8" w14:paraId="1711BCC4" w14:textId="77777777">
        <w:trPr>
          <w:trHeight w:val="557"/>
        </w:trPr>
        <w:tc>
          <w:tcPr>
            <w:tcW w:w="1526" w:type="dxa"/>
            <w:vAlign w:val="center"/>
          </w:tcPr>
          <w:p w14:paraId="3D40577C" w14:textId="77777777" w:rsidR="00D661B8" w:rsidRPr="00C43BA5" w:rsidRDefault="0000012A">
            <w:pPr>
              <w:rPr>
                <w:rFonts w:ascii="宋体" w:hAnsi="宋体" w:hint="eastAsia"/>
                <w:sz w:val="24"/>
                <w:szCs w:val="24"/>
              </w:rPr>
            </w:pPr>
            <w:r w:rsidRPr="00C43BA5">
              <w:rPr>
                <w:rFonts w:ascii="宋体" w:hAnsi="宋体" w:hint="eastAsia"/>
                <w:sz w:val="24"/>
                <w:szCs w:val="24"/>
              </w:rPr>
              <w:t>投资者关系活动主要内容介绍</w:t>
            </w:r>
          </w:p>
        </w:tc>
        <w:tc>
          <w:tcPr>
            <w:tcW w:w="7191" w:type="dxa"/>
          </w:tcPr>
          <w:p w14:paraId="686907B6" w14:textId="77777777" w:rsidR="00D661B8" w:rsidRDefault="0000012A" w:rsidP="000707AB">
            <w:pPr>
              <w:spacing w:line="360" w:lineRule="auto"/>
              <w:jc w:val="center"/>
              <w:rPr>
                <w:rFonts w:ascii="宋体" w:hAnsi="宋体" w:hint="eastAsia"/>
                <w:b/>
                <w:sz w:val="24"/>
                <w:szCs w:val="24"/>
              </w:rPr>
            </w:pPr>
            <w:r w:rsidRPr="00C43BA5">
              <w:rPr>
                <w:rFonts w:ascii="宋体" w:hAnsi="宋体" w:hint="eastAsia"/>
                <w:b/>
                <w:sz w:val="24"/>
                <w:szCs w:val="24"/>
              </w:rPr>
              <w:t>投资者关系活动主要内容</w:t>
            </w:r>
          </w:p>
          <w:p w14:paraId="5B37645F" w14:textId="0D8B8247" w:rsidR="005519FA" w:rsidRDefault="0030599E" w:rsidP="005A7045">
            <w:pPr>
              <w:spacing w:line="360" w:lineRule="auto"/>
              <w:rPr>
                <w:rFonts w:ascii="宋体" w:hAnsi="宋体" w:hint="eastAsia"/>
                <w:b/>
                <w:bCs/>
                <w:sz w:val="24"/>
                <w:szCs w:val="24"/>
              </w:rPr>
            </w:pPr>
            <w:r>
              <w:rPr>
                <w:rFonts w:ascii="宋体" w:hAnsi="宋体" w:hint="eastAsia"/>
                <w:b/>
                <w:bCs/>
                <w:sz w:val="24"/>
                <w:szCs w:val="24"/>
              </w:rPr>
              <w:t>问题1：公司更名原因？</w:t>
            </w:r>
          </w:p>
          <w:p w14:paraId="2CEF14B4" w14:textId="67520ADF" w:rsidR="002C7425" w:rsidRPr="002C7425" w:rsidRDefault="0030599E" w:rsidP="002C7425">
            <w:pPr>
              <w:spacing w:line="360" w:lineRule="auto"/>
              <w:ind w:firstLineChars="200" w:firstLine="482"/>
              <w:rPr>
                <w:rFonts w:ascii="宋体" w:hAnsi="宋体" w:hint="eastAsia"/>
                <w:sz w:val="24"/>
                <w:szCs w:val="24"/>
              </w:rPr>
            </w:pPr>
            <w:r>
              <w:rPr>
                <w:rFonts w:ascii="宋体" w:hAnsi="宋体" w:hint="eastAsia"/>
                <w:b/>
                <w:bCs/>
                <w:sz w:val="24"/>
                <w:szCs w:val="24"/>
              </w:rPr>
              <w:t>答复：</w:t>
            </w:r>
            <w:r w:rsidR="002C7425" w:rsidRPr="002C7425">
              <w:rPr>
                <w:rFonts w:ascii="宋体" w:hAnsi="宋体" w:hint="eastAsia"/>
                <w:sz w:val="24"/>
                <w:szCs w:val="24"/>
              </w:rPr>
              <w:t>此次更名是</w:t>
            </w:r>
            <w:r w:rsidR="000D5C98">
              <w:rPr>
                <w:rFonts w:ascii="宋体" w:hAnsi="宋体" w:hint="eastAsia"/>
                <w:sz w:val="24"/>
                <w:szCs w:val="24"/>
              </w:rPr>
              <w:t>富维集团</w:t>
            </w:r>
            <w:r w:rsidR="002C7425" w:rsidRPr="002C7425">
              <w:rPr>
                <w:rFonts w:ascii="宋体" w:hAnsi="宋体" w:hint="eastAsia"/>
                <w:sz w:val="24"/>
                <w:szCs w:val="24"/>
              </w:rPr>
              <w:t>深入落实“四化战略”之一中性化战略，推进</w:t>
            </w:r>
            <w:r w:rsidR="000D5C98">
              <w:rPr>
                <w:rFonts w:ascii="宋体" w:hAnsi="宋体" w:hint="eastAsia"/>
                <w:sz w:val="24"/>
                <w:szCs w:val="24"/>
              </w:rPr>
              <w:t>公司</w:t>
            </w:r>
            <w:r w:rsidR="002C7425" w:rsidRPr="002C7425">
              <w:rPr>
                <w:rFonts w:ascii="宋体" w:hAnsi="宋体" w:hint="eastAsia"/>
                <w:sz w:val="24"/>
                <w:szCs w:val="24"/>
              </w:rPr>
              <w:t>集团化发展战略的重要举措，标志着公司降低对单一集团化客户的依赖，提升市场化运营能力，聚焦技术研发与创新，抢占行业技术制高点，业务布局多元化发展的战略升级。新名称不仅承载着我们在新能源汽车和智能驾驶领域深化布局的雄心，更将作为开拓全球高端客户市场、突破前沿技术研发、拓宽高端制造领域、构建智能出行生态的新起点，开启企业发展的新纪元。</w:t>
            </w:r>
          </w:p>
          <w:p w14:paraId="2C46E7FE" w14:textId="3DFDEA56" w:rsidR="00B672CA" w:rsidRDefault="00B672CA" w:rsidP="00B672CA">
            <w:pPr>
              <w:spacing w:line="360" w:lineRule="auto"/>
              <w:rPr>
                <w:rFonts w:ascii="宋体" w:hAnsi="宋体" w:hint="eastAsia"/>
                <w:b/>
                <w:bCs/>
                <w:sz w:val="24"/>
                <w:szCs w:val="24"/>
              </w:rPr>
            </w:pPr>
            <w:r>
              <w:rPr>
                <w:rFonts w:ascii="宋体" w:hAnsi="宋体" w:hint="eastAsia"/>
                <w:b/>
                <w:bCs/>
                <w:sz w:val="24"/>
                <w:szCs w:val="24"/>
              </w:rPr>
              <w:lastRenderedPageBreak/>
              <w:t>问题2：公司</w:t>
            </w:r>
            <w:r w:rsidRPr="00B672CA">
              <w:rPr>
                <w:rFonts w:ascii="宋体" w:hAnsi="宋体" w:hint="eastAsia"/>
                <w:b/>
                <w:bCs/>
                <w:sz w:val="24"/>
                <w:szCs w:val="24"/>
              </w:rPr>
              <w:t>内饰、外饰、车灯、轻量化等业务的近况更新及前景展望？</w:t>
            </w:r>
          </w:p>
          <w:p w14:paraId="373ED56A" w14:textId="0EAB51CF" w:rsidR="00B672CA" w:rsidRDefault="00B672CA" w:rsidP="00B672CA">
            <w:pPr>
              <w:spacing w:line="360" w:lineRule="auto"/>
              <w:ind w:firstLineChars="200" w:firstLine="482"/>
              <w:rPr>
                <w:rFonts w:ascii="宋体" w:hAnsi="宋体" w:hint="eastAsia"/>
                <w:b/>
                <w:bCs/>
                <w:sz w:val="24"/>
                <w:szCs w:val="24"/>
              </w:rPr>
            </w:pPr>
            <w:r>
              <w:rPr>
                <w:rFonts w:ascii="宋体" w:hAnsi="宋体" w:hint="eastAsia"/>
                <w:b/>
                <w:bCs/>
                <w:sz w:val="24"/>
                <w:szCs w:val="24"/>
              </w:rPr>
              <w:t>答复：</w:t>
            </w:r>
            <w:r w:rsidR="00CA2669" w:rsidRPr="00CA2669">
              <w:rPr>
                <w:rFonts w:ascii="宋体" w:hAnsi="宋体" w:hint="eastAsia"/>
                <w:sz w:val="24"/>
                <w:szCs w:val="24"/>
              </w:rPr>
              <w:t>目前各板块均在积极争取新订单，包括原有客户的新车型、新产品和新客户的潜在业务。</w:t>
            </w:r>
          </w:p>
          <w:p w14:paraId="008E0AB2" w14:textId="239B84A8" w:rsidR="00B672CA" w:rsidRDefault="00B672CA" w:rsidP="00B672CA">
            <w:pPr>
              <w:spacing w:line="360" w:lineRule="auto"/>
              <w:rPr>
                <w:rFonts w:ascii="宋体" w:hAnsi="宋体" w:hint="eastAsia"/>
                <w:b/>
                <w:bCs/>
                <w:sz w:val="24"/>
                <w:szCs w:val="24"/>
              </w:rPr>
            </w:pPr>
            <w:r>
              <w:rPr>
                <w:rFonts w:ascii="宋体" w:hAnsi="宋体" w:hint="eastAsia"/>
                <w:b/>
                <w:bCs/>
                <w:sz w:val="24"/>
                <w:szCs w:val="24"/>
              </w:rPr>
              <w:t>问题3：</w:t>
            </w:r>
            <w:r w:rsidR="00102684" w:rsidRPr="00102684">
              <w:rPr>
                <w:rFonts w:ascii="宋体" w:hAnsi="宋体" w:hint="eastAsia"/>
                <w:b/>
                <w:bCs/>
                <w:sz w:val="24"/>
                <w:szCs w:val="24"/>
              </w:rPr>
              <w:t>客户结构及新客户拓展情况？</w:t>
            </w:r>
          </w:p>
          <w:p w14:paraId="643CF134" w14:textId="7A2F242A" w:rsidR="00B672CA" w:rsidRDefault="00B672CA" w:rsidP="00B672CA">
            <w:pPr>
              <w:spacing w:line="360" w:lineRule="auto"/>
              <w:ind w:firstLineChars="200" w:firstLine="482"/>
              <w:rPr>
                <w:rFonts w:ascii="宋体" w:hAnsi="宋体" w:hint="eastAsia"/>
                <w:b/>
                <w:bCs/>
                <w:sz w:val="24"/>
                <w:szCs w:val="24"/>
              </w:rPr>
            </w:pPr>
            <w:r>
              <w:rPr>
                <w:rFonts w:ascii="宋体" w:hAnsi="宋体" w:hint="eastAsia"/>
                <w:b/>
                <w:bCs/>
                <w:sz w:val="24"/>
                <w:szCs w:val="24"/>
              </w:rPr>
              <w:t>答复：</w:t>
            </w:r>
            <w:r w:rsidR="00CA2669" w:rsidRPr="00CA2669">
              <w:rPr>
                <w:rFonts w:ascii="宋体" w:hAnsi="宋体" w:hint="eastAsia"/>
                <w:sz w:val="24"/>
                <w:szCs w:val="24"/>
              </w:rPr>
              <w:t>客户结构逐渐趋向多元化，在保证原有客户良好合作的同时，积极拓展新客户并取得一定进展。</w:t>
            </w:r>
          </w:p>
          <w:p w14:paraId="10FE4DFB" w14:textId="05E6A918" w:rsidR="00B672CA" w:rsidRDefault="00B672CA" w:rsidP="00B672CA">
            <w:pPr>
              <w:spacing w:line="360" w:lineRule="auto"/>
              <w:rPr>
                <w:rFonts w:ascii="宋体" w:hAnsi="宋体" w:hint="eastAsia"/>
                <w:b/>
                <w:bCs/>
                <w:sz w:val="24"/>
                <w:szCs w:val="24"/>
              </w:rPr>
            </w:pPr>
            <w:r>
              <w:rPr>
                <w:rFonts w:ascii="宋体" w:hAnsi="宋体" w:hint="eastAsia"/>
                <w:b/>
                <w:bCs/>
                <w:sz w:val="24"/>
                <w:szCs w:val="24"/>
              </w:rPr>
              <w:t>问题4：</w:t>
            </w:r>
            <w:r w:rsidR="006C3D1C">
              <w:rPr>
                <w:rFonts w:ascii="宋体" w:hAnsi="宋体" w:hint="eastAsia"/>
                <w:b/>
                <w:bCs/>
                <w:sz w:val="24"/>
                <w:szCs w:val="24"/>
              </w:rPr>
              <w:t>公司的</w:t>
            </w:r>
            <w:r w:rsidR="00102684" w:rsidRPr="00102684">
              <w:rPr>
                <w:rFonts w:ascii="宋体" w:hAnsi="宋体" w:hint="eastAsia"/>
                <w:b/>
                <w:bCs/>
                <w:sz w:val="24"/>
                <w:szCs w:val="24"/>
              </w:rPr>
              <w:t>机器人业务规划及进展？</w:t>
            </w:r>
          </w:p>
          <w:p w14:paraId="07025F51" w14:textId="53368214" w:rsidR="00B672CA" w:rsidRPr="00511DE9" w:rsidRDefault="00B672CA" w:rsidP="00B672CA">
            <w:pPr>
              <w:spacing w:line="360" w:lineRule="auto"/>
              <w:ind w:firstLineChars="200" w:firstLine="482"/>
              <w:rPr>
                <w:rFonts w:ascii="宋体" w:hAnsi="宋体" w:hint="eastAsia"/>
                <w:sz w:val="24"/>
                <w:szCs w:val="24"/>
              </w:rPr>
            </w:pPr>
            <w:r>
              <w:rPr>
                <w:rFonts w:ascii="宋体" w:hAnsi="宋体" w:hint="eastAsia"/>
                <w:b/>
                <w:bCs/>
                <w:sz w:val="24"/>
                <w:szCs w:val="24"/>
              </w:rPr>
              <w:t>答复：</w:t>
            </w:r>
            <w:r w:rsidR="00511DE9" w:rsidRPr="00511DE9">
              <w:rPr>
                <w:rFonts w:ascii="宋体" w:hAnsi="宋体" w:hint="eastAsia"/>
                <w:sz w:val="24"/>
                <w:szCs w:val="24"/>
              </w:rPr>
              <w:t>目前公司内部已成立</w:t>
            </w:r>
            <w:proofErr w:type="gramStart"/>
            <w:r w:rsidR="00511DE9" w:rsidRPr="00511DE9">
              <w:rPr>
                <w:rFonts w:ascii="宋体" w:hAnsi="宋体" w:hint="eastAsia"/>
                <w:sz w:val="24"/>
                <w:szCs w:val="24"/>
              </w:rPr>
              <w:t>专职项目</w:t>
            </w:r>
            <w:proofErr w:type="gramEnd"/>
            <w:r w:rsidR="00511DE9" w:rsidRPr="00511DE9">
              <w:rPr>
                <w:rFonts w:ascii="宋体" w:hAnsi="宋体" w:hint="eastAsia"/>
                <w:sz w:val="24"/>
                <w:szCs w:val="24"/>
              </w:rPr>
              <w:t>团队</w:t>
            </w:r>
            <w:proofErr w:type="gramStart"/>
            <w:r w:rsidR="00511DE9" w:rsidRPr="00511DE9">
              <w:rPr>
                <w:rFonts w:ascii="宋体" w:hAnsi="宋体" w:hint="eastAsia"/>
                <w:sz w:val="24"/>
                <w:szCs w:val="24"/>
              </w:rPr>
              <w:t>开展具身智能机器人</w:t>
            </w:r>
            <w:proofErr w:type="gramEnd"/>
            <w:r w:rsidR="00511DE9" w:rsidRPr="00511DE9">
              <w:rPr>
                <w:rFonts w:ascii="宋体" w:hAnsi="宋体" w:hint="eastAsia"/>
                <w:sz w:val="24"/>
                <w:szCs w:val="24"/>
              </w:rPr>
              <w:t>相关的产业研究，并基于后续产业发展，积极探索富维应用场景与产业协同的可能性。公司会严格按照法律法规要求及时履行信息披露义务，请关注公司相关公告或定期报告。</w:t>
            </w:r>
          </w:p>
          <w:p w14:paraId="010F64B2" w14:textId="2FA7513B" w:rsidR="00B672CA" w:rsidRDefault="00B672CA" w:rsidP="00B672CA">
            <w:pPr>
              <w:spacing w:line="360" w:lineRule="auto"/>
              <w:rPr>
                <w:rFonts w:ascii="宋体" w:hAnsi="宋体" w:hint="eastAsia"/>
                <w:b/>
                <w:bCs/>
                <w:sz w:val="24"/>
                <w:szCs w:val="24"/>
              </w:rPr>
            </w:pPr>
            <w:r>
              <w:rPr>
                <w:rFonts w:ascii="宋体" w:hAnsi="宋体" w:hint="eastAsia"/>
                <w:b/>
                <w:bCs/>
                <w:sz w:val="24"/>
                <w:szCs w:val="24"/>
              </w:rPr>
              <w:t>问题5：</w:t>
            </w:r>
            <w:r w:rsidR="006C3D1C">
              <w:rPr>
                <w:rFonts w:ascii="宋体" w:hAnsi="宋体" w:hint="eastAsia"/>
                <w:b/>
                <w:bCs/>
                <w:sz w:val="24"/>
                <w:szCs w:val="24"/>
              </w:rPr>
              <w:t>公司</w:t>
            </w:r>
            <w:r w:rsidR="006C3D1C" w:rsidRPr="006C3D1C">
              <w:rPr>
                <w:rFonts w:ascii="宋体" w:hAnsi="宋体" w:hint="eastAsia"/>
                <w:b/>
                <w:bCs/>
                <w:sz w:val="24"/>
                <w:szCs w:val="24"/>
              </w:rPr>
              <w:t>有无收并购计划？</w:t>
            </w:r>
          </w:p>
          <w:p w14:paraId="614D69DB" w14:textId="28F93A0F" w:rsidR="002C7425" w:rsidRPr="002C7425" w:rsidRDefault="00B672CA" w:rsidP="002C7425">
            <w:pPr>
              <w:spacing w:line="360" w:lineRule="auto"/>
              <w:ind w:firstLineChars="200" w:firstLine="482"/>
              <w:rPr>
                <w:rFonts w:ascii="宋体" w:hAnsi="宋体" w:hint="eastAsia"/>
                <w:sz w:val="24"/>
                <w:szCs w:val="24"/>
              </w:rPr>
            </w:pPr>
            <w:r>
              <w:rPr>
                <w:rFonts w:ascii="宋体" w:hAnsi="宋体" w:hint="eastAsia"/>
                <w:b/>
                <w:bCs/>
                <w:sz w:val="24"/>
                <w:szCs w:val="24"/>
              </w:rPr>
              <w:t>答复：</w:t>
            </w:r>
            <w:r w:rsidR="002C7425" w:rsidRPr="002C7425">
              <w:rPr>
                <w:rFonts w:ascii="宋体" w:hAnsi="宋体" w:hint="eastAsia"/>
                <w:sz w:val="24"/>
                <w:szCs w:val="24"/>
              </w:rPr>
              <w:t>公司未来</w:t>
            </w:r>
            <w:r w:rsidR="002C7425">
              <w:rPr>
                <w:rFonts w:ascii="宋体" w:hAnsi="宋体" w:hint="eastAsia"/>
                <w:sz w:val="24"/>
                <w:szCs w:val="24"/>
              </w:rPr>
              <w:t>将</w:t>
            </w:r>
            <w:r w:rsidR="002C7425" w:rsidRPr="002C7425">
              <w:rPr>
                <w:rFonts w:ascii="宋体" w:hAnsi="宋体" w:hint="eastAsia"/>
                <w:sz w:val="24"/>
                <w:szCs w:val="24"/>
              </w:rPr>
              <w:t>重点关注制造业相关，能提供新产品、新技术、新市场等方面的标的，以及能为公司带来市值提升、业绩增长的标的，包括但不限于汽车零部件相关、</w:t>
            </w:r>
            <w:proofErr w:type="gramStart"/>
            <w:r w:rsidR="002C7425" w:rsidRPr="002C7425">
              <w:rPr>
                <w:rFonts w:ascii="宋体" w:hAnsi="宋体" w:hint="eastAsia"/>
                <w:sz w:val="24"/>
                <w:szCs w:val="24"/>
              </w:rPr>
              <w:t>具身机器人</w:t>
            </w:r>
            <w:proofErr w:type="gramEnd"/>
            <w:r w:rsidR="002C7425" w:rsidRPr="002C7425">
              <w:rPr>
                <w:rFonts w:ascii="宋体" w:hAnsi="宋体" w:hint="eastAsia"/>
                <w:sz w:val="24"/>
                <w:szCs w:val="24"/>
              </w:rPr>
              <w:t>、</w:t>
            </w:r>
            <w:proofErr w:type="gramStart"/>
            <w:r w:rsidR="002C7425" w:rsidRPr="002C7425">
              <w:rPr>
                <w:rFonts w:ascii="宋体" w:hAnsi="宋体" w:hint="eastAsia"/>
                <w:sz w:val="24"/>
                <w:szCs w:val="24"/>
              </w:rPr>
              <w:t>低空经济</w:t>
            </w:r>
            <w:proofErr w:type="gramEnd"/>
            <w:r w:rsidR="002C7425" w:rsidRPr="002C7425">
              <w:rPr>
                <w:rFonts w:ascii="宋体" w:hAnsi="宋体" w:hint="eastAsia"/>
                <w:sz w:val="24"/>
                <w:szCs w:val="24"/>
              </w:rPr>
              <w:t>及其他下游产业链相关的优质标的</w:t>
            </w:r>
            <w:r w:rsidR="002C7425">
              <w:rPr>
                <w:rFonts w:ascii="宋体" w:hAnsi="宋体" w:hint="eastAsia"/>
                <w:sz w:val="24"/>
                <w:szCs w:val="24"/>
              </w:rPr>
              <w:t>。</w:t>
            </w:r>
          </w:p>
          <w:p w14:paraId="2059BEE4" w14:textId="6F4F46A1" w:rsidR="00D661B8" w:rsidRPr="00930615" w:rsidRDefault="001823C5" w:rsidP="005A7045">
            <w:pPr>
              <w:spacing w:line="360" w:lineRule="auto"/>
              <w:rPr>
                <w:rFonts w:ascii="宋体" w:hAnsi="宋体" w:hint="eastAsia"/>
                <w:b/>
                <w:bCs/>
                <w:sz w:val="24"/>
                <w:szCs w:val="24"/>
              </w:rPr>
            </w:pPr>
            <w:r w:rsidRPr="00930615">
              <w:rPr>
                <w:rFonts w:ascii="宋体" w:hAnsi="宋体" w:hint="eastAsia"/>
                <w:b/>
                <w:bCs/>
                <w:sz w:val="24"/>
                <w:szCs w:val="24"/>
              </w:rPr>
              <w:t>问题</w:t>
            </w:r>
            <w:r w:rsidR="005519FA">
              <w:rPr>
                <w:rFonts w:ascii="宋体" w:hAnsi="宋体" w:hint="eastAsia"/>
                <w:b/>
                <w:bCs/>
                <w:sz w:val="24"/>
                <w:szCs w:val="24"/>
              </w:rPr>
              <w:t>6</w:t>
            </w:r>
            <w:r w:rsidR="0000012A" w:rsidRPr="00930615">
              <w:rPr>
                <w:rFonts w:ascii="宋体" w:hAnsi="宋体"/>
                <w:b/>
                <w:bCs/>
                <w:sz w:val="24"/>
                <w:szCs w:val="24"/>
              </w:rPr>
              <w:t>：</w:t>
            </w:r>
            <w:r w:rsidR="00BC6430" w:rsidRPr="00BC6430">
              <w:rPr>
                <w:rFonts w:ascii="宋体" w:hAnsi="宋体" w:hint="eastAsia"/>
                <w:b/>
                <w:bCs/>
                <w:sz w:val="24"/>
                <w:szCs w:val="24"/>
              </w:rPr>
              <w:t>公司</w:t>
            </w:r>
            <w:r w:rsidR="005519FA">
              <w:rPr>
                <w:rFonts w:ascii="宋体" w:hAnsi="宋体" w:hint="eastAsia"/>
                <w:b/>
                <w:bCs/>
                <w:sz w:val="24"/>
                <w:szCs w:val="24"/>
              </w:rPr>
              <w:t>的</w:t>
            </w:r>
            <w:r w:rsidR="00BC6430" w:rsidRPr="00BC6430">
              <w:rPr>
                <w:rFonts w:ascii="宋体" w:hAnsi="宋体" w:hint="eastAsia"/>
                <w:b/>
                <w:bCs/>
                <w:sz w:val="24"/>
                <w:szCs w:val="24"/>
              </w:rPr>
              <w:t>分红规划？</w:t>
            </w:r>
          </w:p>
          <w:p w14:paraId="5961C6BA" w14:textId="38EF3261" w:rsidR="00C0563A" w:rsidRPr="00C43BA5" w:rsidRDefault="0056071D" w:rsidP="00323420">
            <w:pPr>
              <w:spacing w:line="360" w:lineRule="auto"/>
              <w:ind w:firstLineChars="200" w:firstLine="482"/>
              <w:rPr>
                <w:rFonts w:ascii="宋体" w:hAnsi="宋体" w:hint="eastAsia"/>
                <w:sz w:val="24"/>
                <w:szCs w:val="24"/>
              </w:rPr>
            </w:pPr>
            <w:r>
              <w:rPr>
                <w:rFonts w:ascii="宋体" w:hAnsi="宋体" w:hint="eastAsia"/>
                <w:b/>
                <w:bCs/>
                <w:sz w:val="24"/>
                <w:szCs w:val="24"/>
              </w:rPr>
              <w:t>答复</w:t>
            </w:r>
            <w:r w:rsidR="000402F2">
              <w:rPr>
                <w:rFonts w:ascii="宋体" w:hAnsi="宋体" w:hint="eastAsia"/>
                <w:b/>
                <w:bCs/>
                <w:sz w:val="24"/>
                <w:szCs w:val="24"/>
              </w:rPr>
              <w:t>：</w:t>
            </w:r>
            <w:r w:rsidR="00C419E8" w:rsidRPr="00C419E8">
              <w:rPr>
                <w:rFonts w:ascii="宋体" w:hAnsi="宋体" w:hint="eastAsia"/>
                <w:sz w:val="24"/>
                <w:szCs w:val="24"/>
              </w:rPr>
              <w:t>公司2024年度预计派发现金红利约2.6亿元（含税），现金分红比例约占本年可供分配利润的51.12%。到2026年，每年以现金方式分配的利润在当年实现的可分配利润的50%以上，分红次数不少于两次。</w:t>
            </w:r>
          </w:p>
        </w:tc>
      </w:tr>
    </w:tbl>
    <w:p w14:paraId="1E8373F6" w14:textId="77777777" w:rsidR="00D661B8" w:rsidRDefault="00D661B8"/>
    <w:p w14:paraId="34046628" w14:textId="77777777" w:rsidR="00D661B8" w:rsidRDefault="00D661B8"/>
    <w:sectPr w:rsidR="00D661B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0C85" w14:textId="77777777" w:rsidR="006F2CC7" w:rsidRDefault="006F2CC7">
      <w:r>
        <w:separator/>
      </w:r>
    </w:p>
  </w:endnote>
  <w:endnote w:type="continuationSeparator" w:id="0">
    <w:p w14:paraId="693EEB92" w14:textId="77777777" w:rsidR="006F2CC7" w:rsidRDefault="006F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F2CE" w14:textId="77777777" w:rsidR="006F2CC7" w:rsidRDefault="006F2CC7">
      <w:r>
        <w:separator/>
      </w:r>
    </w:p>
  </w:footnote>
  <w:footnote w:type="continuationSeparator" w:id="0">
    <w:p w14:paraId="1CE46CD8" w14:textId="77777777" w:rsidR="006F2CC7" w:rsidRDefault="006F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115E" w14:textId="1CBEAE5F" w:rsidR="00D661B8" w:rsidRDefault="0000012A">
    <w:pPr>
      <w:pStyle w:val="a3"/>
      <w:tabs>
        <w:tab w:val="clear" w:pos="4153"/>
      </w:tabs>
      <w:jc w:val="right"/>
    </w:pPr>
    <w:r>
      <w:rPr>
        <w:rFonts w:hint="eastAsia"/>
      </w:rPr>
      <w:t>长春</w:t>
    </w:r>
    <w:r w:rsidR="00A878AC">
      <w:rPr>
        <w:rFonts w:hint="eastAsia"/>
      </w:rPr>
      <w:t>富维集团</w:t>
    </w:r>
    <w:r>
      <w:rPr>
        <w:rFonts w:hint="eastAsia"/>
      </w:rPr>
      <w:t>汽车零部件股份有限公司投资者关系活动记录表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826CD"/>
    <w:multiLevelType w:val="hybridMultilevel"/>
    <w:tmpl w:val="2C8A02F6"/>
    <w:lvl w:ilvl="0" w:tplc="F684E7F4">
      <w:start w:val="1"/>
      <w:numFmt w:val="japaneseCounting"/>
      <w:lvlText w:val="%1、"/>
      <w:lvlJc w:val="left"/>
      <w:pPr>
        <w:ind w:left="468" w:hanging="468"/>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405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D661B8"/>
    <w:rsid w:val="0000012A"/>
    <w:rsid w:val="00004F7B"/>
    <w:rsid w:val="0000541F"/>
    <w:rsid w:val="000106A2"/>
    <w:rsid w:val="000402F2"/>
    <w:rsid w:val="00061428"/>
    <w:rsid w:val="00064153"/>
    <w:rsid w:val="000707AB"/>
    <w:rsid w:val="00082BB8"/>
    <w:rsid w:val="000D5C98"/>
    <w:rsid w:val="000F5F21"/>
    <w:rsid w:val="00102684"/>
    <w:rsid w:val="00167D6B"/>
    <w:rsid w:val="001823C5"/>
    <w:rsid w:val="001B0EAA"/>
    <w:rsid w:val="001B392C"/>
    <w:rsid w:val="001B4FFA"/>
    <w:rsid w:val="002048E3"/>
    <w:rsid w:val="00207E6A"/>
    <w:rsid w:val="0028386F"/>
    <w:rsid w:val="002937C4"/>
    <w:rsid w:val="002B6CD9"/>
    <w:rsid w:val="002C7425"/>
    <w:rsid w:val="002E6940"/>
    <w:rsid w:val="002F2301"/>
    <w:rsid w:val="002F5460"/>
    <w:rsid w:val="0030599E"/>
    <w:rsid w:val="00323420"/>
    <w:rsid w:val="003256EB"/>
    <w:rsid w:val="00325731"/>
    <w:rsid w:val="00343016"/>
    <w:rsid w:val="00347D17"/>
    <w:rsid w:val="00392820"/>
    <w:rsid w:val="003C235C"/>
    <w:rsid w:val="003E167E"/>
    <w:rsid w:val="003F2DEF"/>
    <w:rsid w:val="00403A59"/>
    <w:rsid w:val="00440623"/>
    <w:rsid w:val="00490001"/>
    <w:rsid w:val="004B1B95"/>
    <w:rsid w:val="004C280C"/>
    <w:rsid w:val="004D1A9C"/>
    <w:rsid w:val="004D62D1"/>
    <w:rsid w:val="004F7633"/>
    <w:rsid w:val="00511DE9"/>
    <w:rsid w:val="00513501"/>
    <w:rsid w:val="00534466"/>
    <w:rsid w:val="005519FA"/>
    <w:rsid w:val="00552703"/>
    <w:rsid w:val="0056071D"/>
    <w:rsid w:val="0058112D"/>
    <w:rsid w:val="005A7045"/>
    <w:rsid w:val="005B65D5"/>
    <w:rsid w:val="005E2605"/>
    <w:rsid w:val="005E3FD3"/>
    <w:rsid w:val="005E6278"/>
    <w:rsid w:val="005F19ED"/>
    <w:rsid w:val="0061518C"/>
    <w:rsid w:val="00644936"/>
    <w:rsid w:val="0065424A"/>
    <w:rsid w:val="00654A0D"/>
    <w:rsid w:val="00680412"/>
    <w:rsid w:val="006B35C8"/>
    <w:rsid w:val="006C3D1C"/>
    <w:rsid w:val="006D0214"/>
    <w:rsid w:val="006D6147"/>
    <w:rsid w:val="006D7E4B"/>
    <w:rsid w:val="006F2CC7"/>
    <w:rsid w:val="00700A4E"/>
    <w:rsid w:val="0072171A"/>
    <w:rsid w:val="00723F6A"/>
    <w:rsid w:val="00744617"/>
    <w:rsid w:val="007456A0"/>
    <w:rsid w:val="00775E8A"/>
    <w:rsid w:val="007765F6"/>
    <w:rsid w:val="00795131"/>
    <w:rsid w:val="007C305A"/>
    <w:rsid w:val="007E601D"/>
    <w:rsid w:val="007F08BA"/>
    <w:rsid w:val="00807378"/>
    <w:rsid w:val="0084568E"/>
    <w:rsid w:val="008613F6"/>
    <w:rsid w:val="00890B4C"/>
    <w:rsid w:val="0089176E"/>
    <w:rsid w:val="008941D8"/>
    <w:rsid w:val="00895CD7"/>
    <w:rsid w:val="008A15BD"/>
    <w:rsid w:val="00922D29"/>
    <w:rsid w:val="00930615"/>
    <w:rsid w:val="00951BB3"/>
    <w:rsid w:val="009623E4"/>
    <w:rsid w:val="00993A08"/>
    <w:rsid w:val="009B7CF0"/>
    <w:rsid w:val="009D22BB"/>
    <w:rsid w:val="00A0252F"/>
    <w:rsid w:val="00A06E4F"/>
    <w:rsid w:val="00A4628A"/>
    <w:rsid w:val="00A47DA6"/>
    <w:rsid w:val="00A53C88"/>
    <w:rsid w:val="00A72FB4"/>
    <w:rsid w:val="00A77803"/>
    <w:rsid w:val="00A878AC"/>
    <w:rsid w:val="00A92EF1"/>
    <w:rsid w:val="00AC1696"/>
    <w:rsid w:val="00AC5505"/>
    <w:rsid w:val="00B172CD"/>
    <w:rsid w:val="00B62521"/>
    <w:rsid w:val="00B672CA"/>
    <w:rsid w:val="00B81347"/>
    <w:rsid w:val="00B820B7"/>
    <w:rsid w:val="00BA2D3C"/>
    <w:rsid w:val="00BC6430"/>
    <w:rsid w:val="00BE1981"/>
    <w:rsid w:val="00C0563A"/>
    <w:rsid w:val="00C148C8"/>
    <w:rsid w:val="00C26B6A"/>
    <w:rsid w:val="00C419E8"/>
    <w:rsid w:val="00C43BA5"/>
    <w:rsid w:val="00C629B0"/>
    <w:rsid w:val="00C83C33"/>
    <w:rsid w:val="00CA2669"/>
    <w:rsid w:val="00CA746B"/>
    <w:rsid w:val="00CB5F88"/>
    <w:rsid w:val="00CF4E49"/>
    <w:rsid w:val="00D05146"/>
    <w:rsid w:val="00D11412"/>
    <w:rsid w:val="00D42E38"/>
    <w:rsid w:val="00D439FA"/>
    <w:rsid w:val="00D52376"/>
    <w:rsid w:val="00D65346"/>
    <w:rsid w:val="00D661B8"/>
    <w:rsid w:val="00D82823"/>
    <w:rsid w:val="00D85E13"/>
    <w:rsid w:val="00D87E77"/>
    <w:rsid w:val="00DB5BC3"/>
    <w:rsid w:val="00DC7EE7"/>
    <w:rsid w:val="00DE23D6"/>
    <w:rsid w:val="00E05D44"/>
    <w:rsid w:val="00E46095"/>
    <w:rsid w:val="00E64198"/>
    <w:rsid w:val="00ED0B62"/>
    <w:rsid w:val="00F03D97"/>
    <w:rsid w:val="00F04B3B"/>
    <w:rsid w:val="00F61E55"/>
    <w:rsid w:val="00F748EC"/>
    <w:rsid w:val="00F80EE2"/>
    <w:rsid w:val="00F912AB"/>
    <w:rsid w:val="00FB1787"/>
    <w:rsid w:val="00FB44E1"/>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6113"/>
  <w15:docId w15:val="{CDCBDC31-D9F7-4966-B16F-173C70BC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C629B0"/>
    <w:pPr>
      <w:tabs>
        <w:tab w:val="center" w:pos="4153"/>
        <w:tab w:val="right" w:pos="8306"/>
      </w:tabs>
      <w:snapToGrid w:val="0"/>
      <w:jc w:val="left"/>
    </w:pPr>
    <w:rPr>
      <w:sz w:val="18"/>
      <w:szCs w:val="18"/>
    </w:rPr>
  </w:style>
  <w:style w:type="character" w:customStyle="1" w:styleId="a7">
    <w:name w:val="页脚 字符"/>
    <w:basedOn w:val="a0"/>
    <w:link w:val="a6"/>
    <w:rsid w:val="00C629B0"/>
    <w:rPr>
      <w:kern w:val="2"/>
      <w:sz w:val="18"/>
      <w:szCs w:val="18"/>
    </w:rPr>
  </w:style>
  <w:style w:type="paragraph" w:styleId="a8">
    <w:name w:val="List Paragraph"/>
    <w:basedOn w:val="a"/>
    <w:uiPriority w:val="99"/>
    <w:unhideWhenUsed/>
    <w:rsid w:val="001B0EAA"/>
    <w:pPr>
      <w:ind w:firstLineChars="200" w:firstLine="420"/>
    </w:pPr>
  </w:style>
  <w:style w:type="character" w:styleId="a9">
    <w:name w:val="Unresolved Mention"/>
    <w:basedOn w:val="a0"/>
    <w:uiPriority w:val="99"/>
    <w:semiHidden/>
    <w:unhideWhenUsed/>
    <w:rsid w:val="00440623"/>
    <w:rPr>
      <w:color w:val="605E5C"/>
      <w:shd w:val="clear" w:color="auto" w:fill="E1DFDD"/>
    </w:rPr>
  </w:style>
  <w:style w:type="paragraph" w:styleId="aa">
    <w:name w:val="Normal (Web)"/>
    <w:basedOn w:val="a"/>
    <w:rsid w:val="002C74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236">
      <w:bodyDiv w:val="1"/>
      <w:marLeft w:val="0"/>
      <w:marRight w:val="0"/>
      <w:marTop w:val="0"/>
      <w:marBottom w:val="0"/>
      <w:divBdr>
        <w:top w:val="none" w:sz="0" w:space="0" w:color="auto"/>
        <w:left w:val="none" w:sz="0" w:space="0" w:color="auto"/>
        <w:bottom w:val="none" w:sz="0" w:space="0" w:color="auto"/>
        <w:right w:val="none" w:sz="0" w:space="0" w:color="auto"/>
      </w:divBdr>
    </w:div>
    <w:div w:id="844782965">
      <w:bodyDiv w:val="1"/>
      <w:marLeft w:val="0"/>
      <w:marRight w:val="0"/>
      <w:marTop w:val="0"/>
      <w:marBottom w:val="0"/>
      <w:divBdr>
        <w:top w:val="none" w:sz="0" w:space="0" w:color="auto"/>
        <w:left w:val="none" w:sz="0" w:space="0" w:color="auto"/>
        <w:bottom w:val="none" w:sz="0" w:space="0" w:color="auto"/>
        <w:right w:val="none" w:sz="0" w:space="0" w:color="auto"/>
      </w:divBdr>
    </w:div>
    <w:div w:id="896085430">
      <w:bodyDiv w:val="1"/>
      <w:marLeft w:val="0"/>
      <w:marRight w:val="0"/>
      <w:marTop w:val="0"/>
      <w:marBottom w:val="0"/>
      <w:divBdr>
        <w:top w:val="none" w:sz="0" w:space="0" w:color="auto"/>
        <w:left w:val="none" w:sz="0" w:space="0" w:color="auto"/>
        <w:bottom w:val="none" w:sz="0" w:space="0" w:color="auto"/>
        <w:right w:val="none" w:sz="0" w:space="0" w:color="auto"/>
      </w:divBdr>
    </w:div>
    <w:div w:id="184648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李雨平</cp:lastModifiedBy>
  <cp:revision>13</cp:revision>
  <dcterms:created xsi:type="dcterms:W3CDTF">2025-06-12T03:12:00Z</dcterms:created>
  <dcterms:modified xsi:type="dcterms:W3CDTF">2025-06-12T05:13:00Z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