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3E6AF" w14:textId="1197F763" w:rsidR="00B271D1" w:rsidRPr="00216ABE" w:rsidRDefault="00DE454F">
      <w:pPr>
        <w:adjustRightInd w:val="0"/>
        <w:snapToGrid w:val="0"/>
        <w:spacing w:beforeLines="50" w:before="156" w:afterLines="50" w:after="156" w:line="360" w:lineRule="auto"/>
        <w:jc w:val="center"/>
        <w:rPr>
          <w:b/>
          <w:sz w:val="30"/>
          <w:szCs w:val="30"/>
        </w:rPr>
      </w:pPr>
      <w:r w:rsidRPr="00216ABE">
        <w:rPr>
          <w:b/>
          <w:sz w:val="30"/>
          <w:szCs w:val="30"/>
        </w:rPr>
        <w:t>广东好太太科技集团股份有限公司</w:t>
      </w:r>
      <w:r w:rsidR="00922BDD" w:rsidRPr="00216ABE">
        <w:rPr>
          <w:b/>
          <w:sz w:val="30"/>
          <w:szCs w:val="30"/>
        </w:rPr>
        <w:br/>
        <w:t>2024</w:t>
      </w:r>
      <w:r w:rsidR="00922BDD" w:rsidRPr="00216ABE">
        <w:rPr>
          <w:b/>
          <w:sz w:val="30"/>
          <w:szCs w:val="30"/>
        </w:rPr>
        <w:t>年度暨</w:t>
      </w:r>
      <w:r w:rsidR="00922BDD" w:rsidRPr="00216ABE">
        <w:rPr>
          <w:b/>
          <w:sz w:val="30"/>
          <w:szCs w:val="30"/>
        </w:rPr>
        <w:t>2025</w:t>
      </w:r>
      <w:r w:rsidR="00922BDD" w:rsidRPr="00216ABE">
        <w:rPr>
          <w:b/>
          <w:sz w:val="30"/>
          <w:szCs w:val="30"/>
        </w:rPr>
        <w:t>年第一季度业绩说明会</w:t>
      </w:r>
      <w:r w:rsidRPr="00216ABE">
        <w:rPr>
          <w:b/>
          <w:sz w:val="30"/>
          <w:szCs w:val="30"/>
        </w:rPr>
        <w:t>召开情况</w:t>
      </w:r>
    </w:p>
    <w:p w14:paraId="0DF879F8" w14:textId="3DBE9576" w:rsidR="00B271D1" w:rsidRPr="00216ABE" w:rsidRDefault="00DE454F">
      <w:pPr>
        <w:adjustRightInd w:val="0"/>
        <w:snapToGrid w:val="0"/>
        <w:spacing w:beforeLines="50" w:before="156" w:line="360" w:lineRule="auto"/>
        <w:ind w:firstLineChars="200" w:firstLine="480"/>
        <w:rPr>
          <w:color w:val="000000"/>
          <w:sz w:val="24"/>
          <w:szCs w:val="24"/>
        </w:rPr>
      </w:pPr>
      <w:r w:rsidRPr="00216ABE">
        <w:rPr>
          <w:sz w:val="24"/>
          <w:szCs w:val="24"/>
          <w:lang w:bidi="ar"/>
        </w:rPr>
        <w:t>广东好太太科技集团股份有限公司</w:t>
      </w:r>
      <w:r w:rsidRPr="00216ABE">
        <w:rPr>
          <w:color w:val="000000"/>
          <w:sz w:val="24"/>
          <w:szCs w:val="24"/>
          <w:lang w:bidi="ar"/>
        </w:rPr>
        <w:t>（以下简称</w:t>
      </w:r>
      <w:r w:rsidRPr="00E32BC8">
        <w:rPr>
          <w:rFonts w:ascii="宋体" w:hAnsi="宋体"/>
          <w:color w:val="000000"/>
          <w:sz w:val="24"/>
          <w:szCs w:val="24"/>
          <w:lang w:bidi="ar"/>
        </w:rPr>
        <w:t>“公司”</w:t>
      </w:r>
      <w:r w:rsidRPr="00216ABE">
        <w:rPr>
          <w:color w:val="000000"/>
          <w:sz w:val="24"/>
          <w:szCs w:val="24"/>
          <w:lang w:bidi="ar"/>
        </w:rPr>
        <w:t>）于</w:t>
      </w:r>
      <w:r w:rsidRPr="00216ABE">
        <w:rPr>
          <w:sz w:val="24"/>
          <w:szCs w:val="24"/>
        </w:rPr>
        <w:t>202</w:t>
      </w:r>
      <w:r w:rsidR="00922BDD" w:rsidRPr="00216ABE">
        <w:rPr>
          <w:sz w:val="24"/>
          <w:szCs w:val="24"/>
        </w:rPr>
        <w:t>5</w:t>
      </w:r>
      <w:r w:rsidRPr="00216ABE">
        <w:rPr>
          <w:sz w:val="24"/>
          <w:szCs w:val="24"/>
        </w:rPr>
        <w:t>年</w:t>
      </w:r>
      <w:r w:rsidR="00922BDD" w:rsidRPr="00216ABE">
        <w:rPr>
          <w:sz w:val="24"/>
          <w:szCs w:val="24"/>
        </w:rPr>
        <w:t>6</w:t>
      </w:r>
      <w:r w:rsidRPr="00216ABE">
        <w:rPr>
          <w:sz w:val="24"/>
          <w:szCs w:val="24"/>
        </w:rPr>
        <w:t>月</w:t>
      </w:r>
      <w:r w:rsidR="00922BDD" w:rsidRPr="00216ABE">
        <w:rPr>
          <w:sz w:val="24"/>
          <w:szCs w:val="24"/>
        </w:rPr>
        <w:t>16</w:t>
      </w:r>
      <w:r w:rsidRPr="00216ABE">
        <w:rPr>
          <w:sz w:val="24"/>
          <w:szCs w:val="24"/>
        </w:rPr>
        <w:t>日</w:t>
      </w:r>
      <w:r w:rsidRPr="00216ABE">
        <w:rPr>
          <w:color w:val="000000"/>
          <w:sz w:val="24"/>
          <w:szCs w:val="24"/>
          <w:lang w:bidi="ar"/>
        </w:rPr>
        <w:t>（星期</w:t>
      </w:r>
      <w:r w:rsidR="00922BDD" w:rsidRPr="00216ABE">
        <w:rPr>
          <w:color w:val="000000"/>
          <w:sz w:val="24"/>
          <w:szCs w:val="24"/>
          <w:lang w:bidi="ar"/>
        </w:rPr>
        <w:t>一</w:t>
      </w:r>
      <w:r w:rsidRPr="00216ABE">
        <w:rPr>
          <w:color w:val="000000"/>
          <w:sz w:val="24"/>
          <w:szCs w:val="24"/>
          <w:lang w:bidi="ar"/>
        </w:rPr>
        <w:t>）</w:t>
      </w:r>
      <w:r w:rsidRPr="00216ABE">
        <w:rPr>
          <w:sz w:val="24"/>
          <w:szCs w:val="24"/>
        </w:rPr>
        <w:t>1</w:t>
      </w:r>
      <w:r w:rsidR="00922BDD" w:rsidRPr="00216ABE">
        <w:rPr>
          <w:sz w:val="24"/>
          <w:szCs w:val="24"/>
        </w:rPr>
        <w:t>3</w:t>
      </w:r>
      <w:r w:rsidRPr="00216ABE">
        <w:rPr>
          <w:sz w:val="24"/>
          <w:szCs w:val="24"/>
        </w:rPr>
        <w:t>:</w:t>
      </w:r>
      <w:r w:rsidR="00922BDD" w:rsidRPr="00216ABE">
        <w:rPr>
          <w:sz w:val="24"/>
          <w:szCs w:val="24"/>
        </w:rPr>
        <w:t>3</w:t>
      </w:r>
      <w:r w:rsidRPr="00216ABE">
        <w:rPr>
          <w:sz w:val="24"/>
          <w:szCs w:val="24"/>
        </w:rPr>
        <w:t>0-1</w:t>
      </w:r>
      <w:r w:rsidR="00922BDD" w:rsidRPr="00216ABE">
        <w:rPr>
          <w:sz w:val="24"/>
          <w:szCs w:val="24"/>
        </w:rPr>
        <w:t>4</w:t>
      </w:r>
      <w:r w:rsidRPr="00216ABE">
        <w:rPr>
          <w:sz w:val="24"/>
          <w:szCs w:val="24"/>
        </w:rPr>
        <w:t>:30</w:t>
      </w:r>
      <w:r w:rsidRPr="00216ABE">
        <w:rPr>
          <w:color w:val="000000"/>
          <w:sz w:val="24"/>
          <w:szCs w:val="24"/>
          <w:lang w:bidi="ar"/>
        </w:rPr>
        <w:t>在上海证券交易所</w:t>
      </w:r>
      <w:r w:rsidRPr="00E32BC8">
        <w:rPr>
          <w:rFonts w:ascii="宋体" w:hAnsi="宋体"/>
          <w:color w:val="000000"/>
          <w:sz w:val="24"/>
          <w:szCs w:val="24"/>
          <w:lang w:bidi="ar"/>
        </w:rPr>
        <w:t>“上证路演中心”</w:t>
      </w:r>
      <w:r w:rsidRPr="00216ABE">
        <w:rPr>
          <w:sz w:val="24"/>
          <w:szCs w:val="24"/>
        </w:rPr>
        <w:t>以视频录播和网络文字互动的方式召开</w:t>
      </w:r>
      <w:r w:rsidRPr="00E32BC8">
        <w:rPr>
          <w:rFonts w:ascii="宋体" w:hAnsi="宋体"/>
          <w:sz w:val="24"/>
          <w:szCs w:val="24"/>
        </w:rPr>
        <w:t>“</w:t>
      </w:r>
      <w:r w:rsidRPr="00E32BC8">
        <w:rPr>
          <w:rFonts w:ascii="宋体" w:hAnsi="宋体"/>
          <w:sz w:val="24"/>
          <w:szCs w:val="24"/>
          <w:lang w:bidi="ar"/>
        </w:rPr>
        <w:t>公司</w:t>
      </w:r>
      <w:r w:rsidR="00922BDD" w:rsidRPr="00216ABE">
        <w:rPr>
          <w:sz w:val="24"/>
          <w:szCs w:val="24"/>
        </w:rPr>
        <w:t>2024</w:t>
      </w:r>
      <w:r w:rsidR="00922BDD" w:rsidRPr="00216ABE">
        <w:rPr>
          <w:sz w:val="24"/>
          <w:szCs w:val="24"/>
        </w:rPr>
        <w:t>年度暨</w:t>
      </w:r>
      <w:r w:rsidR="00922BDD" w:rsidRPr="00216ABE">
        <w:rPr>
          <w:sz w:val="24"/>
          <w:szCs w:val="24"/>
        </w:rPr>
        <w:t>2025</w:t>
      </w:r>
      <w:r w:rsidR="00922BDD" w:rsidRPr="00216ABE">
        <w:rPr>
          <w:sz w:val="24"/>
          <w:szCs w:val="24"/>
        </w:rPr>
        <w:t>年第一季度业绩说明</w:t>
      </w:r>
      <w:r w:rsidR="00922BDD" w:rsidRPr="00E32BC8">
        <w:rPr>
          <w:rFonts w:ascii="宋体" w:hAnsi="宋体"/>
          <w:sz w:val="24"/>
          <w:szCs w:val="24"/>
        </w:rPr>
        <w:t>会</w:t>
      </w:r>
      <w:r w:rsidRPr="00E32BC8">
        <w:rPr>
          <w:rFonts w:ascii="宋体" w:hAnsi="宋体"/>
          <w:sz w:val="24"/>
          <w:szCs w:val="24"/>
        </w:rPr>
        <w:t>”</w:t>
      </w:r>
      <w:r w:rsidRPr="00216ABE">
        <w:rPr>
          <w:color w:val="000000"/>
          <w:sz w:val="24"/>
          <w:szCs w:val="24"/>
          <w:lang w:bidi="ar"/>
        </w:rPr>
        <w:t>，</w:t>
      </w:r>
      <w:r w:rsidR="00E75B2B" w:rsidRPr="00216ABE">
        <w:rPr>
          <w:color w:val="000000"/>
          <w:sz w:val="24"/>
          <w:szCs w:val="24"/>
          <w:lang w:bidi="ar"/>
        </w:rPr>
        <w:t>公司董事长沈汉标先生、独立董事孙振萍女士、财务总监孙政先生、董事会秘书李翔先生出席了本次业绩说明会</w:t>
      </w:r>
      <w:r w:rsidRPr="00216ABE">
        <w:rPr>
          <w:color w:val="000000"/>
          <w:sz w:val="24"/>
          <w:szCs w:val="24"/>
          <w:lang w:bidi="ar"/>
        </w:rPr>
        <w:t>。</w:t>
      </w:r>
    </w:p>
    <w:p w14:paraId="7B134F8C" w14:textId="42F7D0A3" w:rsidR="00B271D1" w:rsidRPr="00216ABE" w:rsidRDefault="00DE454F">
      <w:pPr>
        <w:adjustRightInd w:val="0"/>
        <w:snapToGrid w:val="0"/>
        <w:spacing w:beforeLines="50" w:before="156" w:line="360" w:lineRule="auto"/>
        <w:ind w:firstLineChars="200" w:firstLine="482"/>
        <w:rPr>
          <w:b/>
          <w:sz w:val="24"/>
          <w:szCs w:val="24"/>
        </w:rPr>
      </w:pPr>
      <w:r w:rsidRPr="00216ABE">
        <w:rPr>
          <w:b/>
          <w:sz w:val="24"/>
          <w:szCs w:val="24"/>
          <w:lang w:bidi="ar"/>
        </w:rPr>
        <w:t>一、</w:t>
      </w:r>
      <w:r w:rsidR="00E75B2B" w:rsidRPr="00216ABE">
        <w:rPr>
          <w:b/>
          <w:sz w:val="24"/>
          <w:szCs w:val="24"/>
          <w:lang w:bidi="ar"/>
        </w:rPr>
        <w:t>公司</w:t>
      </w:r>
      <w:r w:rsidR="000C7AFB">
        <w:rPr>
          <w:rFonts w:hint="eastAsia"/>
          <w:b/>
          <w:sz w:val="24"/>
          <w:szCs w:val="24"/>
          <w:lang w:bidi="ar"/>
        </w:rPr>
        <w:t>基本</w:t>
      </w:r>
      <w:bookmarkStart w:id="0" w:name="_GoBack"/>
      <w:bookmarkEnd w:id="0"/>
      <w:r w:rsidR="00E75B2B" w:rsidRPr="00216ABE">
        <w:rPr>
          <w:b/>
          <w:sz w:val="24"/>
          <w:szCs w:val="24"/>
          <w:lang w:bidi="ar"/>
        </w:rPr>
        <w:t>情况及业绩介绍</w:t>
      </w:r>
    </w:p>
    <w:p w14:paraId="69840A17" w14:textId="283B0055" w:rsidR="00E75B2B" w:rsidRPr="00216ABE" w:rsidRDefault="00E75B2B" w:rsidP="00E75B2B">
      <w:pPr>
        <w:adjustRightInd w:val="0"/>
        <w:snapToGrid w:val="0"/>
        <w:spacing w:line="360" w:lineRule="auto"/>
        <w:ind w:firstLineChars="200" w:firstLine="480"/>
        <w:jc w:val="left"/>
        <w:rPr>
          <w:sz w:val="24"/>
          <w:szCs w:val="24"/>
        </w:rPr>
      </w:pPr>
      <w:r w:rsidRPr="00216ABE">
        <w:rPr>
          <w:sz w:val="24"/>
          <w:szCs w:val="24"/>
        </w:rPr>
        <w:t>公司通过录播视频向各位投资者介绍了公司</w:t>
      </w:r>
      <w:r w:rsidRPr="00216ABE">
        <w:rPr>
          <w:sz w:val="24"/>
          <w:szCs w:val="24"/>
        </w:rPr>
        <w:t>2024</w:t>
      </w:r>
      <w:r w:rsidRPr="00216ABE">
        <w:rPr>
          <w:sz w:val="24"/>
          <w:szCs w:val="24"/>
        </w:rPr>
        <w:t>年度及</w:t>
      </w:r>
      <w:r w:rsidRPr="00216ABE">
        <w:rPr>
          <w:sz w:val="24"/>
          <w:szCs w:val="24"/>
        </w:rPr>
        <w:t>2025</w:t>
      </w:r>
      <w:r w:rsidRPr="00216ABE">
        <w:rPr>
          <w:sz w:val="24"/>
          <w:szCs w:val="24"/>
        </w:rPr>
        <w:t>年第一季度经营业绩和公司经营计划等情况，具体内容请详见上海证券交易所上证路演中心（网址：</w:t>
      </w:r>
      <w:hyperlink r:id="rId6" w:history="1">
        <w:r w:rsidRPr="00216ABE">
          <w:rPr>
            <w:rStyle w:val="a9"/>
            <w:color w:val="auto"/>
            <w:sz w:val="24"/>
            <w:szCs w:val="24"/>
          </w:rPr>
          <w:t>http://roadshow.sseinfo.com/</w:t>
        </w:r>
      </w:hyperlink>
      <w:r w:rsidRPr="00216ABE">
        <w:rPr>
          <w:sz w:val="24"/>
          <w:szCs w:val="24"/>
        </w:rPr>
        <w:t>）。</w:t>
      </w:r>
    </w:p>
    <w:p w14:paraId="3EF22BC2" w14:textId="6EA3DF3C" w:rsidR="00B271D1" w:rsidRPr="00216ABE" w:rsidRDefault="00E75B2B">
      <w:pPr>
        <w:adjustRightInd w:val="0"/>
        <w:snapToGrid w:val="0"/>
        <w:spacing w:beforeLines="50" w:before="156" w:line="360" w:lineRule="auto"/>
        <w:ind w:firstLineChars="200" w:firstLine="482"/>
        <w:jc w:val="left"/>
        <w:rPr>
          <w:b/>
          <w:sz w:val="24"/>
          <w:szCs w:val="24"/>
        </w:rPr>
      </w:pPr>
      <w:r w:rsidRPr="00216ABE">
        <w:rPr>
          <w:b/>
          <w:sz w:val="24"/>
          <w:szCs w:val="24"/>
        </w:rPr>
        <w:t>二、网络文字互动情况</w:t>
      </w:r>
    </w:p>
    <w:p w14:paraId="1FB7E222" w14:textId="20F5C375" w:rsidR="00E75B2B" w:rsidRPr="00216ABE" w:rsidRDefault="00E75B2B" w:rsidP="00E75B2B">
      <w:pPr>
        <w:adjustRightInd w:val="0"/>
        <w:snapToGrid w:val="0"/>
        <w:spacing w:line="360" w:lineRule="auto"/>
        <w:ind w:firstLineChars="200" w:firstLine="480"/>
        <w:jc w:val="left"/>
        <w:rPr>
          <w:sz w:val="24"/>
          <w:szCs w:val="24"/>
        </w:rPr>
      </w:pPr>
      <w:r w:rsidRPr="00216ABE">
        <w:rPr>
          <w:sz w:val="24"/>
          <w:szCs w:val="24"/>
        </w:rPr>
        <w:t>公司以文字形式回答了投资者的提问，相关问题及回复情况如下：</w:t>
      </w:r>
    </w:p>
    <w:p w14:paraId="6F92654B" w14:textId="2C5A0F6A" w:rsidR="00B271D1" w:rsidRPr="00216ABE" w:rsidRDefault="00DE454F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216ABE">
        <w:rPr>
          <w:bCs/>
          <w:sz w:val="24"/>
          <w:szCs w:val="24"/>
        </w:rPr>
        <w:t>问题</w:t>
      </w:r>
      <w:r w:rsidRPr="00216ABE">
        <w:rPr>
          <w:bCs/>
          <w:sz w:val="24"/>
          <w:szCs w:val="24"/>
        </w:rPr>
        <w:t>1</w:t>
      </w:r>
      <w:r w:rsidRPr="00216ABE">
        <w:rPr>
          <w:bCs/>
          <w:sz w:val="24"/>
          <w:szCs w:val="24"/>
        </w:rPr>
        <w:t>、</w:t>
      </w:r>
      <w:r w:rsidRPr="00216ABE">
        <w:rPr>
          <w:sz w:val="24"/>
          <w:szCs w:val="24"/>
        </w:rPr>
        <w:t>请问贵公司本期财务报告中，盈利表现如何？谢谢。</w:t>
      </w:r>
    </w:p>
    <w:p w14:paraId="229451BC" w14:textId="299881AF" w:rsidR="00B271D1" w:rsidRPr="00216ABE" w:rsidRDefault="00DE454F">
      <w:pPr>
        <w:adjustRightInd w:val="0"/>
        <w:snapToGrid w:val="0"/>
        <w:spacing w:line="360" w:lineRule="auto"/>
        <w:ind w:firstLineChars="200" w:firstLine="480"/>
        <w:rPr>
          <w:bCs/>
          <w:sz w:val="24"/>
          <w:szCs w:val="24"/>
        </w:rPr>
      </w:pPr>
      <w:r w:rsidRPr="00216ABE">
        <w:rPr>
          <w:bCs/>
          <w:sz w:val="24"/>
          <w:szCs w:val="24"/>
        </w:rPr>
        <w:t>回复：</w:t>
      </w:r>
      <w:r w:rsidRPr="00216ABE">
        <w:rPr>
          <w:sz w:val="24"/>
          <w:szCs w:val="24"/>
        </w:rPr>
        <w:t>您好，</w:t>
      </w:r>
      <w:r w:rsidRPr="00216ABE">
        <w:rPr>
          <w:sz w:val="24"/>
          <w:szCs w:val="24"/>
        </w:rPr>
        <w:t>2024</w:t>
      </w:r>
      <w:r w:rsidRPr="00216ABE">
        <w:rPr>
          <w:sz w:val="24"/>
          <w:szCs w:val="24"/>
        </w:rPr>
        <w:t>年公司实现归母净利润</w:t>
      </w:r>
      <w:r w:rsidRPr="00216ABE">
        <w:rPr>
          <w:sz w:val="24"/>
          <w:szCs w:val="24"/>
        </w:rPr>
        <w:t>2.48</w:t>
      </w:r>
      <w:r w:rsidRPr="00216ABE">
        <w:rPr>
          <w:sz w:val="24"/>
          <w:szCs w:val="24"/>
        </w:rPr>
        <w:t>亿元，</w:t>
      </w:r>
      <w:r w:rsidRPr="00216ABE">
        <w:rPr>
          <w:sz w:val="24"/>
          <w:szCs w:val="24"/>
        </w:rPr>
        <w:t>2025</w:t>
      </w:r>
      <w:r w:rsidRPr="00216ABE">
        <w:rPr>
          <w:sz w:val="24"/>
          <w:szCs w:val="24"/>
        </w:rPr>
        <w:t>年第一季度，公司实现归母净利润</w:t>
      </w:r>
      <w:r w:rsidRPr="00216ABE">
        <w:rPr>
          <w:sz w:val="24"/>
          <w:szCs w:val="24"/>
        </w:rPr>
        <w:t>3347.78</w:t>
      </w:r>
      <w:r w:rsidRPr="00216ABE">
        <w:rPr>
          <w:sz w:val="24"/>
          <w:szCs w:val="24"/>
        </w:rPr>
        <w:t>万元，受季节性因素及市场需求调整影响，短期数据略有波动，但公司正通过加速新品推广与渠道优化，为后续业绩回升奠定基础。具体内容详见公司披露的定期报告及相关公告。</w:t>
      </w:r>
    </w:p>
    <w:p w14:paraId="4F27202A" w14:textId="177C92B6" w:rsidR="00B271D1" w:rsidRPr="00216ABE" w:rsidRDefault="00DE454F">
      <w:pPr>
        <w:adjustRightInd w:val="0"/>
        <w:snapToGrid w:val="0"/>
        <w:spacing w:beforeLines="50" w:before="156" w:line="360" w:lineRule="auto"/>
        <w:ind w:firstLineChars="200" w:firstLine="480"/>
        <w:rPr>
          <w:bCs/>
          <w:sz w:val="24"/>
          <w:szCs w:val="24"/>
        </w:rPr>
      </w:pPr>
      <w:r w:rsidRPr="00216ABE">
        <w:rPr>
          <w:bCs/>
          <w:sz w:val="24"/>
          <w:szCs w:val="24"/>
        </w:rPr>
        <w:t>问题</w:t>
      </w:r>
      <w:r w:rsidRPr="00216ABE">
        <w:rPr>
          <w:bCs/>
          <w:sz w:val="24"/>
          <w:szCs w:val="24"/>
        </w:rPr>
        <w:t>2</w:t>
      </w:r>
      <w:r w:rsidRPr="00216ABE">
        <w:rPr>
          <w:bCs/>
          <w:sz w:val="24"/>
          <w:szCs w:val="24"/>
        </w:rPr>
        <w:t>、</w:t>
      </w:r>
      <w:r w:rsidRPr="00216ABE">
        <w:rPr>
          <w:sz w:val="24"/>
          <w:szCs w:val="24"/>
        </w:rPr>
        <w:t>请问贵公司未来盈利增长的主要驱动因素有哪些？</w:t>
      </w:r>
    </w:p>
    <w:p w14:paraId="3154D0F9" w14:textId="0CCCD294" w:rsidR="00B271D1" w:rsidRPr="00216ABE" w:rsidRDefault="00DE454F">
      <w:pPr>
        <w:adjustRightInd w:val="0"/>
        <w:snapToGrid w:val="0"/>
        <w:spacing w:line="360" w:lineRule="auto"/>
        <w:ind w:firstLineChars="200" w:firstLine="480"/>
        <w:rPr>
          <w:bCs/>
          <w:sz w:val="24"/>
          <w:szCs w:val="24"/>
        </w:rPr>
      </w:pPr>
      <w:r w:rsidRPr="00216ABE">
        <w:rPr>
          <w:bCs/>
          <w:sz w:val="24"/>
          <w:szCs w:val="24"/>
        </w:rPr>
        <w:t>回复：</w:t>
      </w:r>
      <w:r w:rsidRPr="00216ABE">
        <w:rPr>
          <w:sz w:val="24"/>
          <w:szCs w:val="24"/>
        </w:rPr>
        <w:t>您好，公司将专注于技术研发和产品创新，不断推出满足消费者需求的智能家居产品，通过对智能家居产品的持续创新，努力提升市场份额；同时深化线上线下全渠道布局，通过优化电商渠道运营、拓展线下经销商网络以及加强与家装公司等的合作，提升市场覆盖范围和销售效率；提升品牌影响力，强化品牌宣传推广以及提升品牌知名度和美誉度，增强消费者对公司产品的信任和认可；提升管理效能，优化内部流程、加强数字化转型和成本管控，提高运营效率和盈利能力。争取为投资者带来满意的回报。</w:t>
      </w:r>
    </w:p>
    <w:p w14:paraId="0AAC74DA" w14:textId="4B58021C" w:rsidR="00B271D1" w:rsidRPr="00216ABE" w:rsidRDefault="00DE454F">
      <w:pPr>
        <w:adjustRightInd w:val="0"/>
        <w:snapToGrid w:val="0"/>
        <w:spacing w:beforeLines="50" w:before="156" w:line="360" w:lineRule="auto"/>
        <w:ind w:firstLineChars="200" w:firstLine="480"/>
        <w:rPr>
          <w:bCs/>
          <w:sz w:val="24"/>
          <w:szCs w:val="24"/>
        </w:rPr>
      </w:pPr>
      <w:r w:rsidRPr="00216ABE">
        <w:rPr>
          <w:bCs/>
          <w:sz w:val="24"/>
          <w:szCs w:val="24"/>
        </w:rPr>
        <w:t>问题</w:t>
      </w:r>
      <w:r w:rsidRPr="00216ABE">
        <w:rPr>
          <w:bCs/>
          <w:sz w:val="24"/>
          <w:szCs w:val="24"/>
        </w:rPr>
        <w:t>3</w:t>
      </w:r>
      <w:r w:rsidRPr="00216ABE">
        <w:rPr>
          <w:bCs/>
          <w:sz w:val="24"/>
          <w:szCs w:val="24"/>
        </w:rPr>
        <w:t>、</w:t>
      </w:r>
      <w:r w:rsidRPr="00216ABE">
        <w:rPr>
          <w:sz w:val="24"/>
          <w:szCs w:val="24"/>
        </w:rPr>
        <w:t>请问沈董，面对小米的低价搅局，公司有什么有效的应对策略？</w:t>
      </w:r>
    </w:p>
    <w:p w14:paraId="2ED7E7AB" w14:textId="27195AA3" w:rsidR="00B271D1" w:rsidRPr="00216ABE" w:rsidRDefault="00DE454F">
      <w:pPr>
        <w:adjustRightInd w:val="0"/>
        <w:snapToGrid w:val="0"/>
        <w:spacing w:line="360" w:lineRule="auto"/>
        <w:ind w:firstLineChars="200" w:firstLine="480"/>
        <w:rPr>
          <w:bCs/>
          <w:sz w:val="24"/>
          <w:szCs w:val="24"/>
        </w:rPr>
      </w:pPr>
      <w:r w:rsidRPr="00216ABE">
        <w:rPr>
          <w:bCs/>
          <w:sz w:val="24"/>
          <w:szCs w:val="24"/>
        </w:rPr>
        <w:lastRenderedPageBreak/>
        <w:t>回复：</w:t>
      </w:r>
      <w:r w:rsidRPr="00216ABE">
        <w:rPr>
          <w:sz w:val="24"/>
          <w:szCs w:val="24"/>
        </w:rPr>
        <w:t>您好，好太太积极响应国家倡导的</w:t>
      </w:r>
      <w:r w:rsidR="00216ABE">
        <w:rPr>
          <w:rFonts w:hint="eastAsia"/>
          <w:sz w:val="24"/>
          <w:szCs w:val="24"/>
        </w:rPr>
        <w:t>“</w:t>
      </w:r>
      <w:r w:rsidRPr="00216ABE">
        <w:rPr>
          <w:sz w:val="24"/>
          <w:szCs w:val="24"/>
        </w:rPr>
        <w:t>高质量发展</w:t>
      </w:r>
      <w:r w:rsidR="00216ABE">
        <w:rPr>
          <w:rFonts w:hint="eastAsia"/>
          <w:sz w:val="24"/>
          <w:szCs w:val="24"/>
        </w:rPr>
        <w:t>”</w:t>
      </w:r>
      <w:r w:rsidRPr="00216ABE">
        <w:rPr>
          <w:sz w:val="24"/>
          <w:szCs w:val="24"/>
        </w:rPr>
        <w:t>理念，坚决摒弃以低价换市场的内卷竞争模式。公司始终将产品品质、技术创新与用户体验置于首位，坚守安全可靠底线。公司通过持续加大研发投入，推动技术创新，进一步提升产品性能和智能化水平，以差异化优势拉开与低价产品的距离。同时，强化品牌建设，突出产品品质和高端形象，增强消费者对品牌的信任度和忠诚度。在渠道布局方面，公司加速新零售转型，深化线上线下融合，加强与优质经销商的合作，提升渠道运营效率和服务质量，拓展工程渠道和下沉市场，扩大市场份额。此外，公司通过优化供应链管理、精益生产和规模效应等方式降低生产成本，保持产品竞争力的同时，提升盈利能力。</w:t>
      </w:r>
    </w:p>
    <w:p w14:paraId="2CCBFDD8" w14:textId="338E48C8" w:rsidR="00B271D1" w:rsidRPr="00216ABE" w:rsidRDefault="00DE454F">
      <w:pPr>
        <w:adjustRightInd w:val="0"/>
        <w:snapToGrid w:val="0"/>
        <w:spacing w:beforeLines="50" w:before="156" w:line="360" w:lineRule="auto"/>
        <w:ind w:firstLineChars="200" w:firstLine="480"/>
        <w:rPr>
          <w:rFonts w:hint="eastAsia"/>
          <w:bCs/>
          <w:sz w:val="24"/>
          <w:szCs w:val="24"/>
        </w:rPr>
      </w:pPr>
      <w:r w:rsidRPr="00216ABE">
        <w:rPr>
          <w:bCs/>
          <w:sz w:val="24"/>
          <w:szCs w:val="24"/>
        </w:rPr>
        <w:t>问题</w:t>
      </w:r>
      <w:r w:rsidRPr="00216ABE">
        <w:rPr>
          <w:bCs/>
          <w:sz w:val="24"/>
          <w:szCs w:val="24"/>
        </w:rPr>
        <w:t>4</w:t>
      </w:r>
      <w:r w:rsidRPr="00216ABE">
        <w:rPr>
          <w:bCs/>
          <w:sz w:val="24"/>
          <w:szCs w:val="24"/>
        </w:rPr>
        <w:t>、</w:t>
      </w:r>
      <w:r w:rsidRPr="00216ABE">
        <w:rPr>
          <w:sz w:val="24"/>
          <w:szCs w:val="24"/>
        </w:rPr>
        <w:t>请问沈董，智能锁现在感觉是红海，价格战激烈，公司如何应对？智能锁还是公司的战略赛道吗</w:t>
      </w:r>
      <w:r w:rsidR="008629A8" w:rsidRPr="00216ABE">
        <w:rPr>
          <w:sz w:val="24"/>
          <w:szCs w:val="24"/>
        </w:rPr>
        <w:t>？</w:t>
      </w:r>
    </w:p>
    <w:p w14:paraId="53092062" w14:textId="2C284972" w:rsidR="00B271D1" w:rsidRPr="00216ABE" w:rsidRDefault="00DE454F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216ABE">
        <w:rPr>
          <w:bCs/>
          <w:sz w:val="24"/>
          <w:szCs w:val="24"/>
        </w:rPr>
        <w:t>回复：</w:t>
      </w:r>
      <w:r w:rsidRPr="00216ABE">
        <w:rPr>
          <w:sz w:val="24"/>
          <w:szCs w:val="24"/>
        </w:rPr>
        <w:t>您好，公司围绕智能家居领域展开布局，以</w:t>
      </w:r>
      <w:r w:rsidRPr="00216ABE">
        <w:rPr>
          <w:rFonts w:ascii="宋体" w:hAnsi="宋体"/>
          <w:sz w:val="24"/>
          <w:szCs w:val="24"/>
        </w:rPr>
        <w:t>“领先的智能家居企业”</w:t>
      </w:r>
      <w:r w:rsidRPr="00216ABE">
        <w:rPr>
          <w:sz w:val="24"/>
          <w:szCs w:val="24"/>
        </w:rPr>
        <w:t>为愿景，聚焦晾晒和智能锁两大核心业务，产品与服务涵盖全屋织物智能护理、智能看护、智能光感等领域。公司始终坚定深耕智能家居主航道，将技术创新、渠道优化和品牌建设视为核心驱动力。我们相信，通过坚持长期主义，聚焦核心能力的打造与智能家居生态的构建，公司能够把握行业机遇，实现可持续的高质量发展。</w:t>
      </w:r>
    </w:p>
    <w:sectPr w:rsidR="00B271D1" w:rsidRPr="00216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63A9A" w14:textId="77777777" w:rsidR="00777D38" w:rsidRDefault="00777D38" w:rsidP="00E75B2B">
      <w:r>
        <w:separator/>
      </w:r>
    </w:p>
  </w:endnote>
  <w:endnote w:type="continuationSeparator" w:id="0">
    <w:p w14:paraId="00214F2F" w14:textId="77777777" w:rsidR="00777D38" w:rsidRDefault="00777D38" w:rsidP="00E75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BF61C" w14:textId="77777777" w:rsidR="00777D38" w:rsidRDefault="00777D38" w:rsidP="00E75B2B">
      <w:r>
        <w:separator/>
      </w:r>
    </w:p>
  </w:footnote>
  <w:footnote w:type="continuationSeparator" w:id="0">
    <w:p w14:paraId="681B0B0B" w14:textId="77777777" w:rsidR="00777D38" w:rsidRDefault="00777D38" w:rsidP="00E75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0M2I0NjQ3NTNhZWRhZmVjOGMxZTBiMWZkNDFlNjIifQ=="/>
  </w:docVars>
  <w:rsids>
    <w:rsidRoot w:val="00306BEC"/>
    <w:rsid w:val="000C7AFB"/>
    <w:rsid w:val="00190CAF"/>
    <w:rsid w:val="00216ABE"/>
    <w:rsid w:val="002615FA"/>
    <w:rsid w:val="002E49FC"/>
    <w:rsid w:val="00306BEC"/>
    <w:rsid w:val="0031243D"/>
    <w:rsid w:val="003C48DE"/>
    <w:rsid w:val="00502718"/>
    <w:rsid w:val="005959A5"/>
    <w:rsid w:val="005D6D35"/>
    <w:rsid w:val="00605CE5"/>
    <w:rsid w:val="006D0979"/>
    <w:rsid w:val="006D3589"/>
    <w:rsid w:val="00706CA8"/>
    <w:rsid w:val="00777D38"/>
    <w:rsid w:val="008629A8"/>
    <w:rsid w:val="00922BDD"/>
    <w:rsid w:val="00B271D1"/>
    <w:rsid w:val="00B55009"/>
    <w:rsid w:val="00C40B2E"/>
    <w:rsid w:val="00D41584"/>
    <w:rsid w:val="00DE454F"/>
    <w:rsid w:val="00E00C33"/>
    <w:rsid w:val="00E32BC8"/>
    <w:rsid w:val="00E75B2B"/>
    <w:rsid w:val="00FC74D0"/>
    <w:rsid w:val="05EA06E6"/>
    <w:rsid w:val="05F72E03"/>
    <w:rsid w:val="066C37F1"/>
    <w:rsid w:val="076F171C"/>
    <w:rsid w:val="0A560A40"/>
    <w:rsid w:val="0E252C04"/>
    <w:rsid w:val="0E4F1A2E"/>
    <w:rsid w:val="0F701056"/>
    <w:rsid w:val="100D7DF3"/>
    <w:rsid w:val="10667503"/>
    <w:rsid w:val="10996CC8"/>
    <w:rsid w:val="11165289"/>
    <w:rsid w:val="125B5260"/>
    <w:rsid w:val="158A5A42"/>
    <w:rsid w:val="1E2A7643"/>
    <w:rsid w:val="22806203"/>
    <w:rsid w:val="264D0AF2"/>
    <w:rsid w:val="317258B0"/>
    <w:rsid w:val="354D466A"/>
    <w:rsid w:val="38653A79"/>
    <w:rsid w:val="3B9238ED"/>
    <w:rsid w:val="425863FC"/>
    <w:rsid w:val="46491301"/>
    <w:rsid w:val="49262DB0"/>
    <w:rsid w:val="4B950976"/>
    <w:rsid w:val="4C660364"/>
    <w:rsid w:val="50F10148"/>
    <w:rsid w:val="526B4191"/>
    <w:rsid w:val="53D224B3"/>
    <w:rsid w:val="5A0D02DD"/>
    <w:rsid w:val="5A671546"/>
    <w:rsid w:val="5E4D2736"/>
    <w:rsid w:val="5F106EF2"/>
    <w:rsid w:val="61F555BE"/>
    <w:rsid w:val="65FA31A3"/>
    <w:rsid w:val="690865D4"/>
    <w:rsid w:val="69342E70"/>
    <w:rsid w:val="7C3B5DFC"/>
    <w:rsid w:val="7C690D68"/>
    <w:rsid w:val="7D6A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5583AC"/>
  <w15:docId w15:val="{27B51CBF-AE6C-4416-8D23-5BFAA365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snapToGrid w:val="0"/>
      <w:jc w:val="left"/>
    </w:pPr>
    <w:rPr>
      <w:rFonts w:ascii="Calibri" w:hAnsi="Calibri"/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snapToGrid w:val="0"/>
      <w:jc w:val="center"/>
    </w:pPr>
    <w:rPr>
      <w:rFonts w:ascii="Calibri" w:hAnsi="Calibri"/>
      <w:sz w:val="18"/>
      <w:szCs w:val="18"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sz w:val="18"/>
      <w:szCs w:val="18"/>
    </w:rPr>
  </w:style>
  <w:style w:type="character" w:customStyle="1" w:styleId="a6">
    <w:name w:val="页脚 字符"/>
    <w:basedOn w:val="a0"/>
    <w:link w:val="a5"/>
    <w:qFormat/>
    <w:rPr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oadshow.sseinfo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郝丽媛</dc:creator>
  <cp:lastModifiedBy>朱三妹</cp:lastModifiedBy>
  <cp:revision>22</cp:revision>
  <dcterms:created xsi:type="dcterms:W3CDTF">2021-08-03T03:07:00Z</dcterms:created>
  <dcterms:modified xsi:type="dcterms:W3CDTF">2025-06-16T07:49:00Z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29FC7DB1AECC48E38A11507D334BC7B1_13</vt:lpwstr>
  </property>
</Properties>
</file>